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75"/>
        <w:gridCol w:w="86"/>
        <w:gridCol w:w="106"/>
      </w:tblGrid>
      <w:tr w:rsidR="00525336" w:rsidRPr="00525336" w:rsidTr="00525336"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b/>
                <w:bCs/>
                <w:color w:val="333333"/>
                <w:sz w:val="20"/>
                <w:szCs w:val="20"/>
                <w:lang w:eastAsia="ru-RU"/>
              </w:rPr>
              <w:t>ТЕРРИТОРИАЛЬНАЯ</w:t>
            </w:r>
          </w:p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b/>
                <w:bCs/>
                <w:color w:val="333333"/>
                <w:sz w:val="20"/>
                <w:szCs w:val="20"/>
                <w:lang w:eastAsia="ru-RU"/>
              </w:rPr>
              <w:t>ИЗБИРАТЕЛЬНАЯ КОМИССИЯ</w:t>
            </w:r>
          </w:p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b/>
                <w:bCs/>
                <w:color w:val="333333"/>
                <w:sz w:val="20"/>
                <w:szCs w:val="20"/>
                <w:lang w:eastAsia="ru-RU"/>
              </w:rPr>
              <w:t>МУНИЦИПАЛЬНОГО ОБРАЗОВАНИЯ</w:t>
            </w:r>
          </w:p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b/>
                <w:bCs/>
                <w:color w:val="333333"/>
                <w:sz w:val="20"/>
                <w:szCs w:val="20"/>
                <w:lang w:eastAsia="ru-RU"/>
              </w:rPr>
              <w:t>«МУЙСКИЙ РАЙОН»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b/>
                <w:bCs/>
                <w:color w:val="333333"/>
                <w:sz w:val="20"/>
                <w:szCs w:val="20"/>
                <w:lang w:eastAsia="ru-RU"/>
              </w:rPr>
              <w:t> </w:t>
            </w:r>
          </w:p>
          <w:p w:rsidR="00525336" w:rsidRPr="00525336" w:rsidRDefault="00525336" w:rsidP="00525336">
            <w:pPr>
              <w:spacing w:before="180" w:after="180" w:line="300" w:lineRule="atLeast"/>
              <w:outlineLvl w:val="2"/>
              <w:rPr>
                <w:rFonts w:ascii="Open Sans" w:eastAsia="Times New Roman" w:hAnsi="Open Sans" w:cs="Open Sans"/>
                <w:b/>
                <w:bCs/>
                <w:color w:val="333333"/>
                <w:sz w:val="27"/>
                <w:szCs w:val="27"/>
                <w:lang w:eastAsia="ru-RU"/>
              </w:rPr>
            </w:pPr>
            <w:r w:rsidRPr="00525336">
              <w:rPr>
                <w:rFonts w:ascii="Open Sans" w:eastAsia="Times New Roman" w:hAnsi="Open Sans" w:cs="Open Sans"/>
                <w:b/>
                <w:bCs/>
                <w:color w:val="333333"/>
                <w:sz w:val="27"/>
                <w:szCs w:val="27"/>
                <w:lang w:eastAsia="ru-RU"/>
              </w:rPr>
              <w:t> </w:t>
            </w:r>
          </w:p>
        </w:tc>
      </w:tr>
    </w:tbl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b/>
          <w:bCs/>
          <w:color w:val="333333"/>
          <w:sz w:val="20"/>
          <w:szCs w:val="20"/>
          <w:lang w:eastAsia="ru-RU"/>
        </w:rPr>
        <w:t>                                                                                           </w:t>
      </w:r>
    </w:p>
    <w:p w:rsidR="00525336" w:rsidRPr="00525336" w:rsidRDefault="00525336" w:rsidP="00525336">
      <w:pPr>
        <w:shd w:val="clear" w:color="auto" w:fill="FFFFFF"/>
        <w:spacing w:before="180" w:after="180" w:line="420" w:lineRule="atLeast"/>
        <w:outlineLvl w:val="0"/>
        <w:rPr>
          <w:rFonts w:ascii="Open Sans" w:eastAsia="Times New Roman" w:hAnsi="Open Sans" w:cs="Open Sans"/>
          <w:b/>
          <w:bCs/>
          <w:color w:val="333333"/>
          <w:kern w:val="36"/>
          <w:sz w:val="39"/>
          <w:szCs w:val="39"/>
          <w:lang w:eastAsia="ru-RU"/>
        </w:rPr>
      </w:pPr>
      <w:r w:rsidRPr="00525336">
        <w:rPr>
          <w:rFonts w:ascii="Open Sans" w:eastAsia="Times New Roman" w:hAnsi="Open Sans" w:cs="Open Sans"/>
          <w:b/>
          <w:bCs/>
          <w:color w:val="333333"/>
          <w:kern w:val="36"/>
          <w:sz w:val="39"/>
          <w:szCs w:val="39"/>
          <w:lang w:eastAsia="ru-RU"/>
        </w:rPr>
        <w:t>Р Е Ш Е Н И Е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62"/>
        <w:gridCol w:w="86"/>
        <w:gridCol w:w="245"/>
        <w:gridCol w:w="253"/>
      </w:tblGrid>
      <w:tr w:rsidR="00525336" w:rsidRPr="00525336" w:rsidTr="00525336"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«10» марта 2025 года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135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91</w:t>
            </w:r>
          </w:p>
        </w:tc>
      </w:tr>
    </w:tbl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п. Таксимо</w:t>
      </w:r>
    </w:p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b/>
          <w:bCs/>
          <w:color w:val="333333"/>
          <w:sz w:val="20"/>
          <w:szCs w:val="20"/>
          <w:lang w:eastAsia="ru-RU"/>
        </w:rPr>
        <w:t>О месте и времени передачи избирательных бюллетеней для голосования по Школьному многомандатному избирательному округу № 1 на выборах депутатов представительного органа муниципального образования «Муйский муниципальный округ Республики Бурятия» первого созыва от Муниципального автономного учреждения «Редакция районной газеты «Муйская новь» членам территориальной избирательной комиссии с полномочиями окружной избирательной комиссии по Школьному многомандатному избирательному округу № 1 с правом решающего голоса, уничтожения лишних избирательных бюллетеней   </w:t>
      </w:r>
    </w:p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В соответствии с пунктом 10 статьи 47 Закона Республики Бурятия «О выборах депутатов представительного органа муниципального образования в Республике Бурятия», территориальная избирательная комиссия муниципального образования «Муйский район» с полномочиями окружной избирательной комиссии по Школьному многомандатному избирательному округу № 1 решила:</w:t>
      </w:r>
    </w:p>
    <w:p w:rsidR="00525336" w:rsidRPr="00525336" w:rsidRDefault="00525336" w:rsidP="0052533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Установить место и время передачи избирательных бюллетеней для голосования по Школьному многомандатному избирательному округу № 1 на выборах депутатов представительного органа муниципального образования «Муйский муниципальный округ Республики Бурятия» первого созыва от Муниципального автономного учреждения «Редакция районной газеты «Муйская новь» членам территориальной избирательной комиссии с полномочиями окружной избирательной комиссии по Школьному многомандатному избирательному округу № 1 с правом решающего голоса, уничтожения лишних избирательных бюллетеней:</w:t>
      </w:r>
    </w:p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место – здание Муниципального автономного учреждения «Редакция районной газеты «Муйская новь» Республика Бурятия, Муйский район, пгт. Таксимо, ул. Минская, д. 1А;</w:t>
      </w:r>
    </w:p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дата – «14» марта 2025 г.;</w:t>
      </w:r>
    </w:p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время – 14 часов 00 минут по местному времени.</w:t>
      </w:r>
    </w:p>
    <w:p w:rsidR="00525336" w:rsidRPr="00525336" w:rsidRDefault="00525336" w:rsidP="0052533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Направить настоящее решение зарегистрированным кандидатам, фамилии которых внесены в избирательный бюллетень, представителям таких кандидатов.</w:t>
      </w:r>
    </w:p>
    <w:p w:rsidR="00525336" w:rsidRPr="00525336" w:rsidRDefault="00525336" w:rsidP="0052533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Опубликовать настоящее решение в газете «Муйская новь».</w:t>
      </w:r>
    </w:p>
    <w:p w:rsidR="00525336" w:rsidRPr="00525336" w:rsidRDefault="00525336" w:rsidP="0052533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  <w:t>Настоящее решение вступает в силу со дня его принятия.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69"/>
        <w:gridCol w:w="86"/>
      </w:tblGrid>
      <w:tr w:rsidR="00525336" w:rsidRPr="00525336" w:rsidTr="00525336"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345"/>
              <w:gridCol w:w="1634"/>
              <w:gridCol w:w="1260"/>
            </w:tblGrid>
            <w:tr w:rsidR="00525336" w:rsidRPr="00525336"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Председатель Территориальной избирательной комиссии муниципального образования «Муйский район»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</w:t>
                  </w:r>
                </w:p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(подпись)        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Н.П. Царенко</w:t>
                  </w:r>
                </w:p>
              </w:tc>
            </w:tr>
            <w:tr w:rsidR="00525336" w:rsidRPr="00525336"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Секретарь Территориальной избирательной комиссии муниципального образования «Муйский район»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</w:t>
                  </w:r>
                </w:p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(подпись)          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525336" w:rsidRPr="00525336" w:rsidRDefault="00525336" w:rsidP="00525336">
                  <w:pPr>
                    <w:spacing w:after="135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53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А.В. Чантурия</w:t>
                  </w:r>
                </w:p>
              </w:tc>
            </w:tr>
          </w:tbl>
          <w:p w:rsidR="00525336" w:rsidRPr="00525336" w:rsidRDefault="00525336" w:rsidP="00525336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525336" w:rsidRPr="00525336" w:rsidRDefault="00525336" w:rsidP="00525336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</w:pPr>
            <w:r w:rsidRPr="00525336">
              <w:rPr>
                <w:rFonts w:ascii="Helvetica" w:eastAsia="Times New Roman" w:hAnsi="Helvetica" w:cs="Helvetica"/>
                <w:color w:val="333333"/>
                <w:sz w:val="20"/>
                <w:szCs w:val="20"/>
                <w:lang w:eastAsia="ru-RU"/>
              </w:rPr>
              <w:t> </w:t>
            </w:r>
          </w:p>
        </w:tc>
      </w:tr>
    </w:tbl>
    <w:p w:rsidR="00525336" w:rsidRPr="00525336" w:rsidRDefault="00525336" w:rsidP="00525336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 w:rsidRPr="00525336">
        <w:rPr>
          <w:rFonts w:ascii="Helvetica" w:eastAsia="Times New Roman" w:hAnsi="Helvetica" w:cs="Helvetica"/>
          <w:b/>
          <w:bCs/>
          <w:color w:val="333333"/>
          <w:sz w:val="20"/>
          <w:szCs w:val="20"/>
          <w:lang w:eastAsia="ru-RU"/>
        </w:rPr>
        <w:t> </w:t>
      </w:r>
    </w:p>
    <w:p w:rsidR="00525336" w:rsidRDefault="00525336">
      <w:bookmarkStart w:id="0" w:name="_GoBack"/>
      <w:bookmarkEnd w:id="0"/>
    </w:p>
    <w:sectPr w:rsidR="005253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0B51D3"/>
    <w:multiLevelType w:val="multilevel"/>
    <w:tmpl w:val="A6F20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157519"/>
    <w:multiLevelType w:val="multilevel"/>
    <w:tmpl w:val="0ABC1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750D9A"/>
    <w:multiLevelType w:val="multilevel"/>
    <w:tmpl w:val="D9B48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EC13AC1"/>
    <w:multiLevelType w:val="multilevel"/>
    <w:tmpl w:val="8D50D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336"/>
    <w:rsid w:val="00525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9E1C44-458A-46D6-991F-00BE5BAF3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253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53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3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533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5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53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08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373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2025-06-01T13:16:00Z</dcterms:created>
  <dcterms:modified xsi:type="dcterms:W3CDTF">2025-06-01T13:16:00Z</dcterms:modified>
</cp:coreProperties>
</file>