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24C" w:rsidRPr="002B324C" w:rsidRDefault="002B324C" w:rsidP="002B324C">
      <w:pPr>
        <w:shd w:val="clear" w:color="auto" w:fill="FFFFFF"/>
        <w:spacing w:after="135" w:line="240" w:lineRule="auto"/>
        <w:jc w:val="center"/>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4"/>
          <w:szCs w:val="24"/>
          <w:lang w:eastAsia="ru-RU"/>
        </w:rPr>
        <w:t>Республика  Бурятия   ПРОЕКТ</w:t>
      </w:r>
    </w:p>
    <w:p w:rsidR="002B324C" w:rsidRPr="002B324C" w:rsidRDefault="002B324C" w:rsidP="002B324C">
      <w:pPr>
        <w:shd w:val="clear" w:color="auto" w:fill="FFFFFF"/>
        <w:spacing w:before="180" w:after="180" w:line="420" w:lineRule="atLeast"/>
        <w:jc w:val="center"/>
        <w:outlineLvl w:val="0"/>
        <w:rPr>
          <w:rFonts w:ascii="Open Sans" w:eastAsia="Times New Roman" w:hAnsi="Open Sans" w:cs="Open Sans"/>
          <w:b/>
          <w:bCs/>
          <w:color w:val="333333"/>
          <w:kern w:val="36"/>
          <w:sz w:val="39"/>
          <w:szCs w:val="39"/>
          <w:lang w:eastAsia="ru-RU"/>
        </w:rPr>
      </w:pPr>
      <w:r w:rsidRPr="002B324C">
        <w:rPr>
          <w:rFonts w:ascii="Open Sans" w:eastAsia="Times New Roman" w:hAnsi="Open Sans" w:cs="Open Sans"/>
          <w:b/>
          <w:bCs/>
          <w:color w:val="333333"/>
          <w:kern w:val="36"/>
          <w:sz w:val="24"/>
          <w:szCs w:val="24"/>
          <w:lang w:eastAsia="ru-RU"/>
        </w:rPr>
        <w:t>Муйский район</w:t>
      </w:r>
    </w:p>
    <w:p w:rsidR="002B324C" w:rsidRPr="002B324C" w:rsidRDefault="002B324C" w:rsidP="002B324C">
      <w:pPr>
        <w:shd w:val="clear" w:color="auto" w:fill="FFFFFF"/>
        <w:spacing w:before="180" w:after="180" w:line="420" w:lineRule="atLeast"/>
        <w:jc w:val="center"/>
        <w:outlineLvl w:val="0"/>
        <w:rPr>
          <w:rFonts w:ascii="Open Sans" w:eastAsia="Times New Roman" w:hAnsi="Open Sans" w:cs="Open Sans"/>
          <w:b/>
          <w:bCs/>
          <w:color w:val="333333"/>
          <w:kern w:val="36"/>
          <w:sz w:val="39"/>
          <w:szCs w:val="39"/>
          <w:lang w:eastAsia="ru-RU"/>
        </w:rPr>
      </w:pPr>
      <w:r w:rsidRPr="002B324C">
        <w:rPr>
          <w:rFonts w:ascii="Open Sans" w:eastAsia="Times New Roman" w:hAnsi="Open Sans" w:cs="Open Sans"/>
          <w:b/>
          <w:bCs/>
          <w:color w:val="333333"/>
          <w:kern w:val="36"/>
          <w:sz w:val="24"/>
          <w:szCs w:val="24"/>
          <w:lang w:eastAsia="ru-RU"/>
        </w:rPr>
        <w:t>Муниципальное образование городское  поселение «Поселок Таксимо»</w:t>
      </w:r>
    </w:p>
    <w:p w:rsidR="002B324C" w:rsidRPr="002B324C" w:rsidRDefault="002B324C" w:rsidP="002B324C">
      <w:pPr>
        <w:shd w:val="clear" w:color="auto" w:fill="FFFFFF"/>
        <w:spacing w:before="180" w:after="180" w:line="420" w:lineRule="atLeast"/>
        <w:jc w:val="center"/>
        <w:outlineLvl w:val="0"/>
        <w:rPr>
          <w:rFonts w:ascii="Open Sans" w:eastAsia="Times New Roman" w:hAnsi="Open Sans" w:cs="Open Sans"/>
          <w:b/>
          <w:bCs/>
          <w:color w:val="333333"/>
          <w:kern w:val="36"/>
          <w:sz w:val="39"/>
          <w:szCs w:val="39"/>
          <w:lang w:eastAsia="ru-RU"/>
        </w:rPr>
      </w:pPr>
      <w:r w:rsidRPr="002B324C">
        <w:rPr>
          <w:rFonts w:ascii="Open Sans" w:eastAsia="Times New Roman" w:hAnsi="Open Sans" w:cs="Open Sans"/>
          <w:b/>
          <w:bCs/>
          <w:color w:val="333333"/>
          <w:kern w:val="36"/>
          <w:sz w:val="24"/>
          <w:szCs w:val="24"/>
          <w:lang w:eastAsia="ru-RU"/>
        </w:rPr>
        <w:t>Двадцать  восьмая  очередная сессия Совета депутатов  четвертого созыва</w:t>
      </w:r>
    </w:p>
    <w:p w:rsidR="002B324C" w:rsidRPr="002B324C" w:rsidRDefault="002B324C" w:rsidP="002B324C">
      <w:pPr>
        <w:shd w:val="clear" w:color="auto" w:fill="FFFFFF"/>
        <w:spacing w:after="135" w:line="240" w:lineRule="auto"/>
        <w:jc w:val="center"/>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4"/>
          <w:szCs w:val="24"/>
          <w:lang w:eastAsia="ru-RU"/>
        </w:rPr>
        <w:t>«30»  ноября   2021 г                                                                                                п. Таксимо</w:t>
      </w:r>
    </w:p>
    <w:p w:rsidR="002B324C" w:rsidRPr="002B324C" w:rsidRDefault="002B324C" w:rsidP="002B324C">
      <w:pPr>
        <w:shd w:val="clear" w:color="auto" w:fill="FFFFFF"/>
        <w:spacing w:after="135" w:line="240" w:lineRule="auto"/>
        <w:jc w:val="center"/>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4"/>
          <w:szCs w:val="24"/>
          <w:lang w:eastAsia="ru-RU"/>
        </w:rPr>
        <w:t>                                                                             </w:t>
      </w:r>
    </w:p>
    <w:p w:rsidR="002B324C" w:rsidRPr="002B324C" w:rsidRDefault="002B324C" w:rsidP="002B324C">
      <w:pPr>
        <w:shd w:val="clear" w:color="auto" w:fill="FFFFFF"/>
        <w:spacing w:after="135" w:line="240" w:lineRule="auto"/>
        <w:jc w:val="center"/>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4"/>
          <w:szCs w:val="24"/>
          <w:lang w:eastAsia="ru-RU"/>
        </w:rPr>
        <w:t> </w:t>
      </w:r>
    </w:p>
    <w:p w:rsidR="002B324C" w:rsidRPr="002B324C" w:rsidRDefault="002B324C" w:rsidP="002B324C">
      <w:pPr>
        <w:shd w:val="clear" w:color="auto" w:fill="FFFFFF"/>
        <w:spacing w:after="135" w:line="240" w:lineRule="auto"/>
        <w:jc w:val="center"/>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4"/>
          <w:szCs w:val="24"/>
          <w:lang w:eastAsia="ru-RU"/>
        </w:rPr>
        <w:t>РЕШЕНИЕ № 158</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 </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 </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Об утверждении  Положения  о муниципальном жилищном  контроле  на  территории муниципального образования городское поселение «Поселок Таксимо»</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4" w:history="1">
        <w:r w:rsidRPr="002B324C">
          <w:rPr>
            <w:rFonts w:ascii="Helvetica" w:eastAsia="Times New Roman" w:hAnsi="Helvetica" w:cs="Helvetica"/>
            <w:color w:val="0088CC"/>
            <w:sz w:val="20"/>
            <w:szCs w:val="20"/>
            <w:u w:val="single"/>
            <w:lang w:eastAsia="ru-RU"/>
          </w:rPr>
          <w:t>законом</w:t>
        </w:r>
      </w:hyperlink>
      <w:r w:rsidRPr="002B324C">
        <w:rPr>
          <w:rFonts w:ascii="Helvetica" w:eastAsia="Times New Roman" w:hAnsi="Helvetica" w:cs="Helvetica"/>
          <w:color w:val="333333"/>
          <w:sz w:val="20"/>
          <w:szCs w:val="20"/>
          <w:lang w:eastAsia="ru-RU"/>
        </w:rPr>
        <w:t> от 31.07.2020 № 248 «О государственном контроле (надзоре) и муниципальном контроле в Российской Федерации», Уставом муниципального образования городское поселение «Поселок Таксимо»,  Совет депутатов муниципального образования городское поселение «Поселок Таксимо»,</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РЕШАЕТ:</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 Утвердить Положение о муниципальном жилищном  контроле на территории МО ГП «Поселок Таксимо», согласно  приложению.</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 Настоящее решение вступает в силу со дня его официального опубликования.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 Опубликовать в газете «Муйская новь» и разместить на официальных сайтах МО ГП «Поселок Таксимо» (www.taksimo.orq) и администрации муниципального образования «Муйский район» Республики Бурятия (www</w:t>
      </w:r>
      <w:hyperlink r:id="rId5" w:history="1">
        <w:r w:rsidRPr="002B324C">
          <w:rPr>
            <w:rFonts w:ascii="Helvetica" w:eastAsia="Times New Roman" w:hAnsi="Helvetica" w:cs="Helvetica"/>
            <w:color w:val="0088CC"/>
            <w:sz w:val="20"/>
            <w:szCs w:val="20"/>
            <w:u w:val="single"/>
            <w:lang w:eastAsia="ru-RU"/>
          </w:rPr>
          <w:t>://admmsk.ru</w:t>
        </w:r>
      </w:hyperlink>
      <w:r w:rsidRPr="002B324C">
        <w:rPr>
          <w:rFonts w:ascii="Helvetica" w:eastAsia="Times New Roman" w:hAnsi="Helvetica" w:cs="Helvetica"/>
          <w:color w:val="333333"/>
          <w:sz w:val="20"/>
          <w:szCs w:val="20"/>
          <w:lang w:eastAsia="ru-RU"/>
        </w:rPr>
        <w:t>).</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 </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 </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Глава</w:t>
      </w:r>
      <w:r w:rsidRPr="002B324C">
        <w:rPr>
          <w:rFonts w:ascii="Helvetica" w:eastAsia="Times New Roman" w:hAnsi="Helvetica" w:cs="Helvetica"/>
          <w:color w:val="333333"/>
          <w:sz w:val="20"/>
          <w:szCs w:val="20"/>
          <w:lang w:eastAsia="ru-RU"/>
        </w:rPr>
        <w:t> </w:t>
      </w:r>
      <w:r w:rsidRPr="002B324C">
        <w:rPr>
          <w:rFonts w:ascii="Helvetica" w:eastAsia="Times New Roman" w:hAnsi="Helvetica" w:cs="Helvetica"/>
          <w:b/>
          <w:bCs/>
          <w:color w:val="333333"/>
          <w:sz w:val="20"/>
          <w:szCs w:val="20"/>
          <w:lang w:eastAsia="ru-RU"/>
        </w:rPr>
        <w:t>муниципального образования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городское поселение «Поселок Таксимо»                                                      Д.В. Станьков</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 </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 </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  </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Утверждено:</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решением Совета депутатов МО</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«Муйский район»</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от 30 ноября  2021 № 158</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Положение о муниципальном жилищном контроле</w:t>
      </w:r>
      <w:r w:rsidRPr="002B324C">
        <w:rPr>
          <w:rFonts w:ascii="Helvetica" w:eastAsia="Times New Roman" w:hAnsi="Helvetica" w:cs="Helvetica"/>
          <w:b/>
          <w:bCs/>
          <w:color w:val="333333"/>
          <w:sz w:val="20"/>
          <w:szCs w:val="20"/>
          <w:lang w:eastAsia="ru-RU"/>
        </w:rPr>
        <w:br/>
        <w:t>на территории муниципального образования городское поселение «Поселок Таксимо»</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1. Общие положения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lastRenderedPageBreak/>
        <w:t>1.1. Настоящее Положение устанавливает порядок осуществления муниципального жилищного контроля на территории муниципального образования городское поселение «Поселок Таксимо» (далее – муниципальный жилищный контроль).</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 требований к формированию фондов капитального ремонта;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6) правил содержания общего имущества в многоквартирном доме и правил изменения размера платы за содержание жилого помещения;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10) требований к обеспечению доступности для инвалидов помещений в многоквартирных домах;</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11) требований к предоставлению жилых помещений в наемных домах социального использования.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1.3. Муниципальный жилищный контроль осуществляется администрацией  муниципального образования «Муйский район» (далее – администрация).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1.4. Должностными лицами администрации, уполномоченными осуществлять муниципальный жилищный контроль, являются специалисты по муниципальному контролю администрации (далее также – должностные лица, уполномоченные осуществлять контроль)</w:t>
      </w:r>
      <w:r w:rsidRPr="002B324C">
        <w:rPr>
          <w:rFonts w:ascii="Helvetica" w:eastAsia="Times New Roman" w:hAnsi="Helvetica" w:cs="Helvetica"/>
          <w:i/>
          <w:iCs/>
          <w:color w:val="333333"/>
          <w:sz w:val="20"/>
          <w:szCs w:val="20"/>
          <w:lang w:eastAsia="ru-RU"/>
        </w:rPr>
        <w:t>.</w:t>
      </w:r>
      <w:r w:rsidRPr="002B324C">
        <w:rPr>
          <w:rFonts w:ascii="Helvetica" w:eastAsia="Times New Roman" w:hAnsi="Helvetica" w:cs="Helvetica"/>
          <w:color w:val="333333"/>
          <w:sz w:val="20"/>
          <w:szCs w:val="20"/>
          <w:lang w:eastAsia="ru-RU"/>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w:t>
      </w:r>
      <w:r w:rsidRPr="002B324C">
        <w:rPr>
          <w:rFonts w:ascii="Helvetica" w:eastAsia="Times New Roman" w:hAnsi="Helvetica" w:cs="Helvetica"/>
          <w:color w:val="333333"/>
          <w:sz w:val="20"/>
          <w:szCs w:val="20"/>
          <w:lang w:eastAsia="ru-RU"/>
        </w:rPr>
        <w:lastRenderedPageBreak/>
        <w:t>Российской Федерации, Федерального закона от 06.10.2003 № 131-ФЗ «Об общих принципах организации местного самоуправления в Российской Федерации».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1.6. Объектами муниципального жилищного контроля являются: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1.8. Система оценки и управления рисками применяется, предусматриваются индикаторы риска нарушения обязательных требований.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2. Профилактика рисков причинения вреда (ущерба) охраняемым законом ценностям</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 </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2.1. Администрация осуществляет муниципальный жилищный контроль, в том числе, посредством проведения профилактических мероприятий.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муниципального образования – руководителю администрации для принятия решения о проведении контрольных мероприятий.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2.5. При осуществлении администрацией муниципального жилищного контроля могут проводиться следующие виды профилактических мероприятий: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 информирование;</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 обобщение правоприменительной практики;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 объявление предостережений;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4) консультирование;</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5) профилактический визит.</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w:t>
      </w:r>
      <w:r w:rsidRPr="002B324C">
        <w:rPr>
          <w:rFonts w:ascii="Helvetica" w:eastAsia="Times New Roman" w:hAnsi="Helvetica" w:cs="Helvetica"/>
          <w:color w:val="333333"/>
          <w:sz w:val="20"/>
          <w:szCs w:val="20"/>
          <w:lang w:eastAsia="ru-RU"/>
        </w:rPr>
        <w:lastRenderedPageBreak/>
        <w:t>сайт администрации)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Администрация также вправе информировать население муниципального образования «Муйский район» на собраниях и конференциях граждан об обязательных требованиях, предъявляемых к объектам контроля.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муниципального образования – руководителем администрации. Указанный доклад размещается в срок до 1 июля года, следующего за отчетным годом, на официальном сайте администрации в разделе «муниципальный контроль».</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о причинении  вреда (ущерба) охраняемым законом ценностям либо о создании  угрозы  причинения вреда (ущерба) охраняемым законом ценностям. Предостережения объявляются (подписываются) главой муниципального образования – руководителем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Возражение на предостережение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Возражение на предостережение контролируемым лицом может быть подано  без использования единого портала государственных и муниципальных услуг и регионального портала государственных и муниципальных услуг  на личном приеме главы  муниципального образования – руководителем администрации, которое  рассматривается главой муниципального образования – руководителем администрации в течении 30 дней со дня его регистрации. Возражение на предостережение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возражения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возражению на предостережение может отозвать ее полностью или частично. На поданное  контролируемым лицом возражение на предостережение  в письменной форме или в форме электронного документа администрацией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Личный прием граждан проводится главой  муниципального образования – руководителем администрации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разделе «муниципальный контроль».</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lastRenderedPageBreak/>
        <w:t>Консультирование осуществляется в устной или письменной форме по следующим вопросам:</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 организация и осуществление муниципального жилищного контроля;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 порядок осуществления контрольных мероприятий, установленных настоящим Положением;</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 порядок обжалования действий (бездействия) должностных лиц, уполномоченных осуществлять муниципальный жилищный контроль;</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Консультирование контролируемых лиц в устной форме может осуществляться также на собраниях и конференциях граждан.</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2.10. Консультирование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Порядок консультирования предусматривает обращение контролируемого лица либо лица, желающего получить консультацию по следующим вопросам:</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 о сроках и порядке проведения контрольных мероприятий по муниципальному жилищному контролю;</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 о документах, которые оформляются администрацией при проведении контрольных мероприятий при осуществлении муниципального жилищного контроля  на территории МО ГП «Поселок Таксимо»;</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 о  порядке  выдачи предостережений, предписаний по муниципальному жилищному контролю;</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4. о мерах  ответственности, в том числе, о мерах уголовной, административной, дисциплинарной ответственности, предусмотренных  действующим законодательством  в  сфере жилищных отношений;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5. о порядке и сроках обжалования принимаемых решений администрацией при проведении контрольных мероприятий;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6. о нормативных  правовых  актах  администрации в сфере жилищных отношений, принятых в установленных законом порядке и действующих на территории МО ГП «Поселок Таксимо»;</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7. о действующем законодательстве Республики Бурятия и Российской Федерации в сфере жилищных отношений;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8. об обязательных требованиях в сфере жилищных отношений;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9. о правах контролируемых лиц;</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10. других вопросах по муниципальному жилищному контролю  на территории МО ГП «Поселок Таксимо».</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По итогам консультирования информация в письменной форме контролируемым лицам и их представителям не предоставляется, за исключением случаев,  когда лицо, обратившееся за консультацией, просило дать ему письменный ответ. Контролируемое лицо вправе направить запрос о предоставлении письменного ответа в сроки, установленные Федеральным </w:t>
      </w:r>
      <w:hyperlink r:id="rId6" w:anchor="dst100069" w:history="1">
        <w:r w:rsidRPr="002B324C">
          <w:rPr>
            <w:rFonts w:ascii="Helvetica" w:eastAsia="Times New Roman" w:hAnsi="Helvetica" w:cs="Helvetica"/>
            <w:color w:val="0088CC"/>
            <w:sz w:val="20"/>
            <w:szCs w:val="20"/>
            <w:u w:val="single"/>
            <w:lang w:eastAsia="ru-RU"/>
          </w:rPr>
          <w:t>законом</w:t>
        </w:r>
      </w:hyperlink>
      <w:r w:rsidRPr="002B324C">
        <w:rPr>
          <w:rFonts w:ascii="Helvetica" w:eastAsia="Times New Roman" w:hAnsi="Helvetica" w:cs="Helvetica"/>
          <w:color w:val="333333"/>
          <w:sz w:val="20"/>
          <w:szCs w:val="20"/>
          <w:lang w:eastAsia="ru-RU"/>
        </w:rPr>
        <w:t> от 2 мая 2006 года N 59-ФЗ «О порядке рассмотрения обращений граждан Российской Федерации».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Консультирование в письменной форме по вышеуказанному перечню вопросов по муниципальному жилищному контрою осуществляется должностным лицом, уполномоченным осуществлять контроль, в следующих случаях:</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 контролируемым лицом представлен письменный запрос о представлении письменного ответа по вопросам консультирования;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 за время консультирования предоставить в устной форме ответ на поставленные вопросы невозможно;</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 ответ на поставленные вопросы требует дополнительного запроса сведений.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w:t>
      </w:r>
      <w:r w:rsidRPr="002B324C">
        <w:rPr>
          <w:rFonts w:ascii="Helvetica" w:eastAsia="Times New Roman" w:hAnsi="Helvetica" w:cs="Helvetica"/>
          <w:color w:val="333333"/>
          <w:sz w:val="20"/>
          <w:szCs w:val="20"/>
          <w:lang w:eastAsia="ru-RU"/>
        </w:rPr>
        <w:lastRenderedPageBreak/>
        <w:t>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Должностными лицами, уполномоченными осуществлять контроль, ведется журнал учета консультирований.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 руководителем администрации  или должностным лицом, уполномоченным осуществлять контроль.</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3. Осуществление контрольных мероприятий и контрольных действий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 </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 документарная проверка (посредством получения письменных объяснений, истребования документов, экспертизы);</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6) выездное обследование (посредством осмотра, инструментального обследования (с применением видеозаписи), испытания, экспертизы).</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Внеплановые контрольные мероприятия в отношении юридических лиц и индивидуальных предпринимателей могут проводиться только после согласования с органами прокуратуры.</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lastRenderedPageBreak/>
        <w:t>3.4. Основанием для проведения контрольных мероприятий, проводимых с взаимодействием с контролируемыми лицами, является: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3.5. Индикаторы риска нарушения обязательных требований указаны в приложении № 1 к настоящему Положению.</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Перечень индикаторов риска нарушения обязательных требований размещается на официальном сайте администрации в  разделе «муниципальный контроль».</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муниципального образования – руководителя администрации</w:t>
      </w:r>
      <w:r w:rsidRPr="002B324C">
        <w:rPr>
          <w:rFonts w:ascii="Helvetica" w:eastAsia="Times New Roman" w:hAnsi="Helvetica" w:cs="Helvetica"/>
          <w:i/>
          <w:iCs/>
          <w:color w:val="333333"/>
          <w:sz w:val="20"/>
          <w:szCs w:val="20"/>
          <w:lang w:eastAsia="ru-RU"/>
        </w:rPr>
        <w:t>, </w:t>
      </w:r>
      <w:r w:rsidRPr="002B324C">
        <w:rPr>
          <w:rFonts w:ascii="Helvetica" w:eastAsia="Times New Roman" w:hAnsi="Helvetica" w:cs="Helvetica"/>
          <w:color w:val="333333"/>
          <w:sz w:val="20"/>
          <w:szCs w:val="20"/>
          <w:lang w:eastAsia="ru-RU"/>
        </w:rPr>
        <w:t>задания, содержащегося в планах работы администрации, в том числе в случаях, установленных Федеральным </w:t>
      </w:r>
      <w:hyperlink r:id="rId7" w:history="1">
        <w:r w:rsidRPr="002B324C">
          <w:rPr>
            <w:rFonts w:ascii="Helvetica" w:eastAsia="Times New Roman" w:hAnsi="Helvetica" w:cs="Helvetica"/>
            <w:color w:val="0088CC"/>
            <w:sz w:val="20"/>
            <w:szCs w:val="20"/>
            <w:u w:val="single"/>
            <w:lang w:eastAsia="ru-RU"/>
          </w:rPr>
          <w:t>законом</w:t>
        </w:r>
      </w:hyperlink>
      <w:r w:rsidRPr="002B324C">
        <w:rPr>
          <w:rFonts w:ascii="Helvetica" w:eastAsia="Times New Roman" w:hAnsi="Helvetica" w:cs="Helvetica"/>
          <w:color w:val="333333"/>
          <w:sz w:val="20"/>
          <w:szCs w:val="20"/>
          <w:lang w:eastAsia="ru-RU"/>
        </w:rPr>
        <w:t> от 31.07.2020 № 248-ФЗ «О государственном контроле (надзоре) и муниципальном контроле в Российской Федерации».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2B324C">
          <w:rPr>
            <w:rFonts w:ascii="Helvetica" w:eastAsia="Times New Roman" w:hAnsi="Helvetica" w:cs="Helvetica"/>
            <w:color w:val="0088CC"/>
            <w:sz w:val="20"/>
            <w:szCs w:val="20"/>
            <w:u w:val="single"/>
            <w:lang w:eastAsia="ru-RU"/>
          </w:rPr>
          <w:t>законом</w:t>
        </w:r>
      </w:hyperlink>
      <w:r w:rsidRPr="002B324C">
        <w:rPr>
          <w:rFonts w:ascii="Helvetica" w:eastAsia="Times New Roman" w:hAnsi="Helvetica" w:cs="Helvetica"/>
          <w:color w:val="333333"/>
          <w:sz w:val="20"/>
          <w:szCs w:val="20"/>
          <w:lang w:eastAsia="ru-RU"/>
        </w:rPr>
        <w:t> от 31.07.2020 № 248-ФЗ «О государственном контроле (надзоре) и муниципальном контроле в Российской Федерации», Жилищным кодексом Российской Федерации.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w:t>
      </w:r>
      <w:r w:rsidRPr="002B324C">
        <w:rPr>
          <w:rFonts w:ascii="Helvetica" w:eastAsia="Times New Roman" w:hAnsi="Helvetica" w:cs="Helvetica"/>
          <w:color w:val="333333"/>
          <w:sz w:val="20"/>
          <w:szCs w:val="20"/>
          <w:lang w:eastAsia="ru-RU"/>
        </w:rPr>
        <w:lastRenderedPageBreak/>
        <w:t>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9" w:history="1">
        <w:r w:rsidRPr="002B324C">
          <w:rPr>
            <w:rFonts w:ascii="Helvetica" w:eastAsia="Times New Roman" w:hAnsi="Helvetica" w:cs="Helvetica"/>
            <w:color w:val="0088CC"/>
            <w:sz w:val="20"/>
            <w:szCs w:val="20"/>
            <w:u w:val="single"/>
            <w:lang w:eastAsia="ru-RU"/>
          </w:rPr>
          <w:t>Правилами</w:t>
        </w:r>
      </w:hyperlink>
      <w:r w:rsidRPr="002B324C">
        <w:rPr>
          <w:rFonts w:ascii="Helvetica" w:eastAsia="Times New Roman" w:hAnsi="Helvetica" w:cs="Helvetica"/>
          <w:color w:val="333333"/>
          <w:sz w:val="20"/>
          <w:szCs w:val="20"/>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3.12. Срок проведения выездной проверки не может превышать 10 рабочих дней.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2B324C">
          <w:rPr>
            <w:rFonts w:ascii="Helvetica" w:eastAsia="Times New Roman" w:hAnsi="Helvetica" w:cs="Helvetica"/>
            <w:color w:val="0088CC"/>
            <w:sz w:val="20"/>
            <w:szCs w:val="20"/>
            <w:u w:val="single"/>
            <w:lang w:eastAsia="ru-RU"/>
          </w:rPr>
          <w:t>частью 2 статьи 90</w:t>
        </w:r>
      </w:hyperlink>
      <w:r w:rsidRPr="002B324C">
        <w:rPr>
          <w:rFonts w:ascii="Helvetica" w:eastAsia="Times New Roman" w:hAnsi="Helvetica" w:cs="Helvetica"/>
          <w:color w:val="333333"/>
          <w:sz w:val="20"/>
          <w:szCs w:val="20"/>
          <w:lang w:eastAsia="ru-RU"/>
        </w:rPr>
        <w:t> Федерального закона от 31.07.2020 № 248-ФЗ «О государственном контроле (надзоре) и муниципальном контроле в Российской Федерации».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w:t>
      </w:r>
      <w:r w:rsidRPr="002B324C">
        <w:rPr>
          <w:rFonts w:ascii="Helvetica" w:eastAsia="Times New Roman" w:hAnsi="Helvetica" w:cs="Helvetica"/>
          <w:color w:val="333333"/>
          <w:sz w:val="20"/>
          <w:szCs w:val="20"/>
          <w:lang w:eastAsia="ru-RU"/>
        </w:rPr>
        <w:lastRenderedPageBreak/>
        <w:t>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3.16. Информация о контрольных мероприятиях размещается в Едином реестре контрольных (надзорных) мероприятий.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4. Обжалование решений администрации, действий (бездействия) должностных лиц, уполномоченных осуществлять муниципальный жилищный контроль</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 решений о проведении контрольных мероприятий;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 актов контрольных мероприятий, предписаний об устранении выявленных нарушений;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 действий (бездействия) должностных лиц, уполномоченных осуществлять муниципальный жилищный контроль, в рамках контрольных мероприятий.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руководителя администрации с предварительным информированием главы муниципального образования – руководителя администрации о наличии в жалобе (документах) сведений, составляющих государственную или иную охраняемую законом тайну.</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4.4.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руководителем администрации с предварительным информированием главы  муниципального образования – руководителем администрации о наличии в жалобе (документах) сведений, составляющих государственную или иную охраняемую законом тайну.</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4.5. Жалоба на решение администрации, действия (бездействие) его должностных лиц подается руководителю (заместителю руководителя) территориального  органа контрольного (надзорного) органа рассматривается вышестоящим органом контрольного (надзорного) органа.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действия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Жалоба, поданная в администрацию на решение администрации, действия должностных лиц администрации по муниципальному жилищному контролю  рассматривается коллегиально первым заместителем руководителя администрации и главой муниципального образования – руководителем администрации.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Жалоба на действия (бездействия) должностных лиц администрации в сфере жилищных отношений  может быть подана в  Республиканскую службу государственного строительного и жилищного надзора по Республике Бурятия, в Прокуратуру Муйского района Республики Бурятия, в Муйский  районный  суд Республики Бурятия.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В случае, если для  рассмотрения жалобы требуется получение сведений, имеющихся в распоряжении иных органов, срок рассмотрения жалобы может быть продлен главой  муниципального образования – руководителем администрации  не более чем на 20 рабочих дней.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5. Ключевые показатели муниципального жилищного контроля</w:t>
      </w:r>
      <w:r w:rsidRPr="002B324C">
        <w:rPr>
          <w:rFonts w:ascii="Helvetica" w:eastAsia="Times New Roman" w:hAnsi="Helvetica" w:cs="Helvetica"/>
          <w:b/>
          <w:bCs/>
          <w:color w:val="333333"/>
          <w:sz w:val="20"/>
          <w:szCs w:val="20"/>
          <w:lang w:eastAsia="ru-RU"/>
        </w:rPr>
        <w:br/>
        <w:t>и их целевые значения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 </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lastRenderedPageBreak/>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5.2. Ключевые показатели вида контроля и их целевые значения, индикативные показатели для  муниципального жилищного контроля утверждаются  представительным органом МО «Муйский район»: Советом депутатов МО «Муйский район».</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Приложение № 1</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к Положению о муниципальном жилищном контроле</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на территории муниципального образования городское</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поселение «Поселок Таксимо»                                                                        </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Индикаторы риска нарушения обязательных требований, используемые для определения необходимости проведения внеплановых</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проверок при осуществлении администрацией муниципального образования «Муйский район»  </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муниципального жилищного контроля  на территории муниципального образования городское поселение «Поселок Таксимо»</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а) порядку осуществления перевода жилого помещения муниципального жилищного фонда в нежилое помещение;</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б) порядку осуществления перепланировки и (или) переустройства жилых помещений муниципального жилищного фонда в многоквартирном доме;</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г) обеспечению доступности для инвалидов жилых помещений муниципального жилищного фонда;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w:t>
      </w:r>
      <w:r w:rsidRPr="002B324C">
        <w:rPr>
          <w:rFonts w:ascii="Helvetica" w:eastAsia="Times New Roman" w:hAnsi="Helvetica" w:cs="Helvetica"/>
          <w:color w:val="333333"/>
          <w:sz w:val="20"/>
          <w:szCs w:val="20"/>
          <w:lang w:eastAsia="ru-RU"/>
        </w:rPr>
        <w:lastRenderedPageBreak/>
        <w:t>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Пояснительная записка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b/>
          <w:bCs/>
          <w:color w:val="333333"/>
          <w:sz w:val="20"/>
          <w:szCs w:val="20"/>
          <w:lang w:eastAsia="ru-RU"/>
        </w:rPr>
        <w:t>к положению о муниципальном жилищном контроле в поселении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lastRenderedPageBreak/>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Внеплановые контрольные мероприятия могут проводиться только после согласования с органами прокуратуры.</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 обязательных требований о недопущении cамовольного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 обязательных требований о недопущении самовольного подключения к централизованным системам водоснабжения и водоотведения;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6) обязательных требований о недопущении нарушения нормативного уровня или режима обеспечения населения коммунальными услугами;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9) правил обеспечения безопасного использования и содержания внутридомового и внутриквартирного газового оборудования, в том числе:</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lastRenderedPageBreak/>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5. Положением предусмотрено проведение следующих видов профилактических мероприятий: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1) информирование;</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2) обобщение правоприменительной практики;</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3) объявление предостережений;</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4) консультирование;</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5) профилактический визит.</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Меры стимулирования добросовестности и самообследование в качестве профилактических мероприятий Положением не установлены.</w:t>
      </w:r>
    </w:p>
    <w:p w:rsidR="002B324C" w:rsidRPr="002B324C" w:rsidRDefault="002B324C" w:rsidP="002B324C">
      <w:pPr>
        <w:shd w:val="clear" w:color="auto" w:fill="FFFFFF"/>
        <w:spacing w:after="135" w:line="240" w:lineRule="auto"/>
        <w:rPr>
          <w:rFonts w:ascii="Helvetica" w:eastAsia="Times New Roman" w:hAnsi="Helvetica" w:cs="Helvetica"/>
          <w:color w:val="333333"/>
          <w:sz w:val="20"/>
          <w:szCs w:val="20"/>
          <w:lang w:eastAsia="ru-RU"/>
        </w:rPr>
      </w:pPr>
      <w:r w:rsidRPr="002B324C">
        <w:rPr>
          <w:rFonts w:ascii="Helvetica" w:eastAsia="Times New Roman" w:hAnsi="Helvetica" w:cs="Helvetica"/>
          <w:color w:val="333333"/>
          <w:sz w:val="20"/>
          <w:szCs w:val="20"/>
          <w:lang w:eastAsia="ru-RU"/>
        </w:rP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w:t>
      </w:r>
    </w:p>
    <w:p w:rsidR="002B324C" w:rsidRDefault="002B324C">
      <w:bookmarkStart w:id="0" w:name="_GoBack"/>
      <w:bookmarkEnd w:id="0"/>
    </w:p>
    <w:sectPr w:rsidR="002B3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4C"/>
    <w:rsid w:val="002B3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05F4E-6C62-4726-B004-5D897115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B3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324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B3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324C"/>
    <w:rPr>
      <w:b/>
      <w:bCs/>
    </w:rPr>
  </w:style>
  <w:style w:type="character" w:styleId="a5">
    <w:name w:val="Hyperlink"/>
    <w:basedOn w:val="a0"/>
    <w:uiPriority w:val="99"/>
    <w:semiHidden/>
    <w:unhideWhenUsed/>
    <w:rsid w:val="002B324C"/>
    <w:rPr>
      <w:color w:val="0000FF"/>
      <w:u w:val="single"/>
    </w:rPr>
  </w:style>
  <w:style w:type="character" w:styleId="a6">
    <w:name w:val="Emphasis"/>
    <w:basedOn w:val="a0"/>
    <w:uiPriority w:val="20"/>
    <w:qFormat/>
    <w:rsid w:val="002B32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59999/23fb391f3632e3f68a11e40c5a7711f3513cc674/" TargetMode="External"/><Relationship Id="rId11" Type="http://schemas.openxmlformats.org/officeDocument/2006/relationships/fontTable" Target="fontTable.xml"/><Relationship Id="rId5" Type="http://schemas.openxmlformats.org/officeDocument/2006/relationships/hyperlink" Target="http://admmsk.ru/" TargetMode="Externa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hyperlink" Target="consultantplus://offline/ref=43350A3577338276F439172E6B997991DEEC00ECBC27A6F25AD685BC4CBB0D398E0937033EDB74F608FF108358SBh0C" TargetMode="Externa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8716</Words>
  <Characters>49684</Characters>
  <Application>Microsoft Office Word</Application>
  <DocSecurity>0</DocSecurity>
  <Lines>414</Lines>
  <Paragraphs>116</Paragraphs>
  <ScaleCrop>false</ScaleCrop>
  <Company/>
  <LinksUpToDate>false</LinksUpToDate>
  <CharactersWithSpaces>58284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2025-06-06T13:41:00Z</dcterms:created>
  <dcterms:modified xsi:type="dcterms:W3CDTF">2025-06-06T13:41:00Z</dcterms:modified>
</cp:coreProperties>
</file>