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0"/>
        <w:gridCol w:w="2066"/>
        <w:gridCol w:w="4039"/>
      </w:tblGrid>
      <w:tr w:rsidR="00981E32" w:rsidRPr="00981E32" w:rsidTr="00981E32">
        <w:tc>
          <w:tcPr>
            <w:tcW w:w="0" w:type="auto"/>
            <w:shd w:val="clear" w:color="auto" w:fill="FFFFFF"/>
            <w:vAlign w:val="center"/>
            <w:hideMark/>
          </w:tcPr>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Буряад Уласай Муяын аймаг- «Муяын аймаг»</w:t>
            </w:r>
          </w:p>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гэһэн нютагай засагай</w:t>
            </w:r>
          </w:p>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байгууламжын депутадуудай</w:t>
            </w:r>
          </w:p>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Зүблэлэй  ээлжээтэ сесси</w:t>
            </w:r>
          </w:p>
        </w:tc>
        <w:tc>
          <w:tcPr>
            <w:tcW w:w="0" w:type="auto"/>
            <w:shd w:val="clear" w:color="auto" w:fill="FFFFFF"/>
            <w:vAlign w:val="center"/>
            <w:hideMark/>
          </w:tcPr>
          <w:p w:rsidR="00981E32" w:rsidRPr="00981E32" w:rsidRDefault="00981E32" w:rsidP="00981E32">
            <w:pPr>
              <w:spacing w:after="0"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noProof/>
                <w:color w:val="333333"/>
                <w:sz w:val="20"/>
                <w:szCs w:val="20"/>
                <w:lang w:eastAsia="ru-RU"/>
              </w:rPr>
              <mc:AlternateContent>
                <mc:Choice Requires="wps">
                  <w:drawing>
                    <wp:inline distT="0" distB="0" distL="0" distR="0">
                      <wp:extent cx="1257300" cy="1257300"/>
                      <wp:effectExtent l="0" t="0" r="0" b="0"/>
                      <wp:docPr id="1" name="Прямоугольник 1" descr="Эмблема Муйского райо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E4C25" id="Прямоугольник 1" o:spid="_x0000_s1026" alt="Эмблема Муйского района"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" filled="f" stroked="f">
                      <o:lock v:ext="edit" aspectratio="t"/>
                      <w10:anchorlock/>
                    </v:rect>
                  </w:pict>
                </mc:Fallback>
              </mc:AlternateContent>
            </w:r>
            <w:r w:rsidRPr="00981E32">
              <w:rPr>
                <w:rFonts w:ascii="Helvetica" w:eastAsia="Times New Roman" w:hAnsi="Helvetica" w:cs="Helvetica"/>
                <w:color w:val="333333"/>
                <w:sz w:val="20"/>
                <w:szCs w:val="20"/>
                <w:lang w:eastAsia="ru-RU"/>
              </w:rPr>
              <w:t> </w:t>
            </w:r>
          </w:p>
        </w:tc>
        <w:tc>
          <w:tcPr>
            <w:tcW w:w="0" w:type="auto"/>
            <w:shd w:val="clear" w:color="auto" w:fill="FFFFFF"/>
            <w:vAlign w:val="center"/>
            <w:hideMark/>
          </w:tcPr>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Муйский район</w:t>
            </w:r>
          </w:p>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Республики    Бурятия</w:t>
            </w:r>
          </w:p>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98 внеочередная  сессия</w:t>
            </w:r>
          </w:p>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Совета депутатов</w:t>
            </w:r>
          </w:p>
          <w:p w:rsidR="00981E32" w:rsidRPr="00981E32" w:rsidRDefault="00981E32" w:rsidP="00981E32">
            <w:pPr>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муниципального   образования «Муйский район»</w:t>
            </w:r>
          </w:p>
        </w:tc>
      </w:tr>
    </w:tbl>
    <w:p w:rsidR="00981E32" w:rsidRPr="00981E32" w:rsidRDefault="00981E32" w:rsidP="00981E32">
      <w:pPr>
        <w:shd w:val="clear" w:color="auto" w:fill="FFFFFF"/>
        <w:spacing w:after="135" w:line="240" w:lineRule="auto"/>
        <w:jc w:val="center"/>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«01»  декабря  2021   года                                                                                         п.Таксимо</w:t>
      </w:r>
    </w:p>
    <w:p w:rsidR="00981E32" w:rsidRPr="00981E32" w:rsidRDefault="00981E32" w:rsidP="00981E32">
      <w:pPr>
        <w:shd w:val="clear" w:color="auto" w:fill="FFFFFF"/>
        <w:spacing w:after="135" w:line="240" w:lineRule="auto"/>
        <w:jc w:val="center"/>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РЕШЕНИЕ №  236</w:t>
      </w:r>
    </w:p>
    <w:p w:rsidR="00981E32" w:rsidRPr="00981E32" w:rsidRDefault="00981E32" w:rsidP="00981E32">
      <w:pPr>
        <w:shd w:val="clear" w:color="auto" w:fill="FFFFFF"/>
        <w:spacing w:after="135" w:line="240" w:lineRule="auto"/>
        <w:jc w:val="center"/>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jc w:val="center"/>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Об утверждении Положения о муниципальном земельном контроле на межселенной территории муниципального образования  «Муйского район», на территории муниципального образования  сельское поселение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целях приведения нормативных актов в соответствие со статьей  14 Федерального закона от 06.10.2003 № 131-ФЗ «Об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Законом  Республики Бурятия от 30.12.2003 № 601-111  «О земле»,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сельское  поселение «Муйская сельская администрация»,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РЕШАЮ: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Утвердить Положение о муниципальном земельном контроле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 согласно Приложению.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  Настоящее постановление вступает в силу со дня его опубликования.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3. Разместить настоящее постановление на официальном сайте Администрации МО «Муйский район».</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Глава муниципального образования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руководитель    администрации                                                                       А.И. Козлов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Председатель Совета депутатов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МО «Муйский район                                                                                      М.Р. Горбунова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Приложение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к решению Совета депутатов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муниципального образования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«Муйский район»</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от «01»  декабря  2021  № 236.</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ПОЛОЖЕНИЕ  О  МУНИЦИПАЛЬНОМ  ЗЕМЕЛЬНОМ  КОНТРОЛЕ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1. Общие положения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1.1.Настоящее Положение о порядке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 (далее - Положение) разработано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30.07.2020  N 248-ФЗ  «О государственном контроле (надзор) и муниципальном контроле»,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Приказом  Генпрокуратуры России от 02.06.2021 N 294 «О реализации Федерального закона от 31.07.2020 N 248-ФЗ «О государственном контроле (надзоре) и муниципальном контроле в Российской Федерации» (вместе с «Порядком направления прокурорами требований о проведении контрольных (надзорных) мероприятий»,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«Порядком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Законом Республики Бурятия от 30.12.2003  № 601-111 «О земле»,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сельское  поселение «Муйская сельская администрация», иными нормативными правовыми актами  и устанавливает порядок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xml:space="preserve">1.2. Положение определяет правила организации и осуществления деятельности уполномоченного органа Администрации МО «Муйский район» на межселенной территории МО «Муйский район», на территории МО СП «Муйская сельская администрация»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земельного законодательства, за нарушение которых действующим  законодательством предусмотрена   ответственность.  В случае  выявления Администрацией МО «Муйский район» нарушений обязательных требований действующего законодательства, за которые предусматривается уголовная  ответственность, в том числе, за порчу земли по статье 254 Уголовного кодекса Российской Федерации, за регистрацию незаконных сделок с землей по статье 170 Уголовного кодекса Российской Федерации, администрация проводит контрольное мероприятие, после чего направляет документы контрольного мероприятия в правоохранительные органы. В случае выявления администрацией нарушений обязательных требований действующего законодательства, за нарушение которых предусматривается </w:t>
      </w:r>
      <w:r w:rsidRPr="00981E32">
        <w:rPr>
          <w:rFonts w:ascii="Helvetica" w:eastAsia="Times New Roman" w:hAnsi="Helvetica" w:cs="Helvetica"/>
          <w:color w:val="333333"/>
          <w:sz w:val="20"/>
          <w:szCs w:val="20"/>
          <w:lang w:eastAsia="ru-RU"/>
        </w:rPr>
        <w:lastRenderedPageBreak/>
        <w:t>дисциплинарная  ответственность, администрация проводит контрольное мероприятие, после чего направляет  материалы контрольного мероприятия в органы Управления федеральной службы государственной  регистрации, реестра и картографии по Республике Бурятия. В случае выявления администрацией нарушений обязательных требований действующего законодательства, за нарушение которых предусматривается дисциплинарная  ответственность, администрация проводит контрольное мероприятие, после чего направляет  материалы контрольного мероприятия в органы Управления федеральной службы государственной  регистрации, реестра и картографии по Республике Бурятия, а также руководителю организации, где работает должностное лицо, нарушившее требования земельного законодательства. В случае выявления администрацией нарушений обязательных требований действующего законодательства, за нарушение которых предусматривается административная  ответственность, администрация проводит контрольное мероприятие, после чего направляет  материалы контрольного мероприятия в органы Управления федеральной службы государственной  регистрации, реестра и картографии по Республике Бурятия.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1.3 Предметом муниципального земельного контроля на межселенной территории МО  «Муйский район», на территории МО СП «Муйская сельская администрация» является соблюдение 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мероприятий. Объектами муниципального земельного контроля являются все земли, расположенные в границах межселенной территории МО  «Муйский район», а также в границах МО СП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1.4 При организации и осуществлении деятельности муниципального земельного контроля должностные лица взаимодействуют с органом государственного земельного надзора Управления Федеральной службы государственной регистрации, кадастра и картографии по Республике Бурятия  (далее - Управление Росреестра по Республике Бурятия).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Администрации МО «Муйский  направляют копию указанного акта в орган государственного земельного надзора Управления Федеральной службы государственной регистрации, кадастра и картографии по Республике Бурятия. </w:t>
      </w:r>
      <w:hyperlink r:id="rId5" w:anchor="dst100010" w:history="1">
        <w:r w:rsidRPr="00981E32">
          <w:rPr>
            <w:rFonts w:ascii="Helvetica" w:eastAsia="Times New Roman" w:hAnsi="Helvetica" w:cs="Helvetica"/>
            <w:color w:val="0088CC"/>
            <w:sz w:val="20"/>
            <w:szCs w:val="20"/>
            <w:u w:val="single"/>
            <w:lang w:eastAsia="ru-RU"/>
          </w:rPr>
          <w:t>Порядок</w:t>
        </w:r>
      </w:hyperlink>
      <w:r w:rsidRPr="00981E32">
        <w:rPr>
          <w:rFonts w:ascii="Helvetica" w:eastAsia="Times New Roman" w:hAnsi="Helvetica" w:cs="Helvetica"/>
          <w:color w:val="333333"/>
          <w:sz w:val="20"/>
          <w:szCs w:val="20"/>
          <w:lang w:eastAsia="ru-RU"/>
        </w:rPr>
        <w:t> взаимодействия органов государственного земельного надзора с органами, осуществляющими муниципальный земельный контроль, устанавливается действующим законодательством.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6" w:history="1">
        <w:r w:rsidRPr="00981E32">
          <w:rPr>
            <w:rFonts w:ascii="Helvetica" w:eastAsia="Times New Roman" w:hAnsi="Helvetica" w:cs="Helvetica"/>
            <w:color w:val="0088CC"/>
            <w:sz w:val="20"/>
            <w:szCs w:val="20"/>
            <w:u w:val="single"/>
            <w:lang w:eastAsia="ru-RU"/>
          </w:rPr>
          <w:t>Кодексом</w:t>
        </w:r>
      </w:hyperlink>
      <w:r w:rsidRPr="00981E32">
        <w:rPr>
          <w:rFonts w:ascii="Helvetica" w:eastAsia="Times New Roman" w:hAnsi="Helvetica" w:cs="Helvetica"/>
          <w:color w:val="333333"/>
          <w:sz w:val="20"/>
          <w:szCs w:val="20"/>
          <w:lang w:eastAsia="ru-RU"/>
        </w:rPr>
        <w:t> Российской Федерации об административных правонарушениях, Законом Республики Бурятия от 05.05.2011 года «Об административных  правонарушениях».</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1.5 Основной целью муниципального земельного контроля является выявление нарушений обязательных требований земельного законодательства. Основной задачей муниципального земельного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действующим законодательством.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1.6 Под муниципальным земельным контролем на межселенной территории  МО «Муйский район», на территории МО СП «Муйская сельская администрация»  понимается деятельность органов местного самоуправления  Администрации МО «Муйский район»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находящихся на межселенной территории  МО «Муйский район», а также на территории МО СП «Муйская сельская администрация»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в том числе,  ответственность по контролю  за соблюдением следующих обязательных требований:</w:t>
      </w:r>
      <w:r w:rsidRPr="00981E32">
        <w:rPr>
          <w:rFonts w:ascii="Helvetica" w:eastAsia="Times New Roman" w:hAnsi="Helvetica" w:cs="Helvetica"/>
          <w:color w:val="333333"/>
          <w:sz w:val="20"/>
          <w:szCs w:val="20"/>
          <w:lang w:eastAsia="ru-RU"/>
        </w:rPr>
        <w:br/>
        <w:t xml:space="preserve">1)  выполнения требований законодательства о недопущении самовольного занятия земельного </w:t>
      </w:r>
      <w:r w:rsidRPr="00981E32">
        <w:rPr>
          <w:rFonts w:ascii="Helvetica" w:eastAsia="Times New Roman" w:hAnsi="Helvetica" w:cs="Helvetica"/>
          <w:color w:val="333333"/>
          <w:sz w:val="20"/>
          <w:szCs w:val="20"/>
          <w:lang w:eastAsia="ru-RU"/>
        </w:rPr>
        <w:lastRenderedPageBreak/>
        <w:t>участка (или части земельного участка), в том числе использования земельного участка лицом, не имеющим  правоустанавливающих документов и предусмотренных законодательством Российской Федерации прав на указанный земельный участок;</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   выполнения требования о переоформлении юридическими лицами права постоянного (бессрочного) пользования земельным  участком  на право аренды земельного участка  или приобретения земельного  участка  в собственность;</w:t>
      </w:r>
      <w:r w:rsidRPr="00981E32">
        <w:rPr>
          <w:rFonts w:ascii="Helvetica" w:eastAsia="Times New Roman" w:hAnsi="Helvetica" w:cs="Helvetica"/>
          <w:color w:val="333333"/>
          <w:sz w:val="20"/>
          <w:szCs w:val="20"/>
          <w:lang w:eastAsia="ru-RU"/>
        </w:rPr>
        <w:br/>
        <w:t>3)  выполнения требований законодательства об использовании земельного  участка  по целевому назначению в соответствии с их принадлежностью к той или иной категории земель  или  разрешенным использованием;</w:t>
      </w:r>
      <w:r w:rsidRPr="00981E32">
        <w:rPr>
          <w:rFonts w:ascii="Helvetica" w:eastAsia="Times New Roman" w:hAnsi="Helvetica" w:cs="Helvetica"/>
          <w:color w:val="333333"/>
          <w:sz w:val="20"/>
          <w:szCs w:val="20"/>
          <w:lang w:eastAsia="ru-RU"/>
        </w:rPr>
        <w:br/>
        <w:t>4)   выполнения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соответствии  с указанными целями, для которых данный участок предоставлен;</w:t>
      </w:r>
      <w:r w:rsidRPr="00981E32">
        <w:rPr>
          <w:rFonts w:ascii="Helvetica" w:eastAsia="Times New Roman" w:hAnsi="Helvetica" w:cs="Helvetica"/>
          <w:color w:val="333333"/>
          <w:sz w:val="20"/>
          <w:szCs w:val="20"/>
          <w:lang w:eastAsia="ru-RU"/>
        </w:rPr>
        <w:br/>
        <w:t>5) выполнения требований законодательства, связанных с обязанностью по приведению земель в состояние, пригодное  в соответствии с  использованием  по их целевому назначению;</w:t>
      </w:r>
      <w:r w:rsidRPr="00981E32">
        <w:rPr>
          <w:rFonts w:ascii="Helvetica" w:eastAsia="Times New Roman" w:hAnsi="Helvetica" w:cs="Helvetica"/>
          <w:color w:val="333333"/>
          <w:sz w:val="20"/>
          <w:szCs w:val="20"/>
          <w:lang w:eastAsia="ru-RU"/>
        </w:rPr>
        <w:br/>
        <w:t>6) выполнения требований о недопущении фактов неиспользования земель сельскохозяйственного назначения для сельскохозяйственного производства или осуществления иной связанной с сельскохозяйственным производством деятельности;</w:t>
      </w:r>
      <w:r w:rsidRPr="00981E32">
        <w:rPr>
          <w:rFonts w:ascii="Helvetica" w:eastAsia="Times New Roman" w:hAnsi="Helvetica" w:cs="Helvetica"/>
          <w:color w:val="333333"/>
          <w:sz w:val="20"/>
          <w:szCs w:val="20"/>
          <w:lang w:eastAsia="ru-RU"/>
        </w:rPr>
        <w:br/>
        <w:t>7)  выполнения обязанностей по рекультивации земель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r w:rsidRPr="00981E32">
        <w:rPr>
          <w:rFonts w:ascii="Helvetica" w:eastAsia="Times New Roman" w:hAnsi="Helvetica" w:cs="Helvetica"/>
          <w:color w:val="333333"/>
          <w:sz w:val="20"/>
          <w:szCs w:val="20"/>
          <w:lang w:eastAsia="ru-RU"/>
        </w:rPr>
        <w:br/>
        <w:t>8)  выполнения иных требований земельного законодательства Российской Федерации, законодательства Республики Бурятия по вопросам использования и охраны земель,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1.7 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Республики Бурятия предусмотрена административная или иная ответственность.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1.8  Основными принципами осуществления муниципального земельного контроля являются: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  действия и решения уполномоченного  органа Администрации МО «Муйский район» и его должностных лиц должны быть законными и обоснованными; 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контрольного  органа осуществляются контрольным  органом, его должностными лицами в пределах своей компетенции;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 муниципальный контроль администрации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3)  муниципальный контроль администрации должен ограничиваться только теми контрольными мероприятиями и контрольными действиями, которые необходимы для обеспечения соблюдения обязательных требований;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4) при организации и осуществлении  муниципального контроля контрольный  орган обязан признавать, соблюдать и защищать права и свободы контролируемых и иных лиц;</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 должностные лица уполномоченного органа администрации контрольного при проведении контрольных мероприятий обязаны разъяснять контролируемому лицу, его представителю их права, обязанности и ответственность за нарушение обязательных требований законодательства;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4)  использование  должностными лицами уполномоченного органа администрации полномочий в целях воспрепятствования законной деятельности контролируемых лиц, необоснованного увеличения сроков осуществления муниципального контроля не допускается;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 не допускается использование контролируемыми лицами прав и гарантий, установленных  действующим законодательством, в целях воспрепятствования осуществлению  муниципального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6) информация, составляющая коммерческую, служебную или иную охраняемую </w:t>
      </w:r>
      <w:hyperlink r:id="rId7" w:history="1">
        <w:r w:rsidRPr="00981E32">
          <w:rPr>
            <w:rFonts w:ascii="Helvetica" w:eastAsia="Times New Roman" w:hAnsi="Helvetica" w:cs="Helvetica"/>
            <w:color w:val="0088CC"/>
            <w:sz w:val="20"/>
            <w:szCs w:val="20"/>
            <w:u w:val="single"/>
            <w:lang w:eastAsia="ru-RU"/>
          </w:rPr>
          <w:t>законом</w:t>
        </w:r>
      </w:hyperlink>
      <w:r w:rsidRPr="00981E32">
        <w:rPr>
          <w:rFonts w:ascii="Helvetica" w:eastAsia="Times New Roman" w:hAnsi="Helvetica" w:cs="Helvetica"/>
          <w:color w:val="333333"/>
          <w:sz w:val="20"/>
          <w:szCs w:val="20"/>
          <w:lang w:eastAsia="ru-RU"/>
        </w:rPr>
        <w:t> тайну и полученная должностными лицами контрольного  органа при осуществлении муниципального контроля, не подлежит разглашению, за исключением случаев, установленных федеральными законами.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1.9 Должностное лицо, уполномоченное на размещение информации на сайте администрации, размещает на официальном сайте Администрации МО  «Муйский район»  сети «Интернет» ежегодный доклад об осуществлении муниципального земельного контроля и об эффективности муниципального земельного контроля на межселенной территории МО «Муйский район», на территории МО СП «Муйская сельская администрация»  в срок до 01 июля года, следующего за отчетным.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2. Порядок организации и осуществления контрольных мероприятий по муниципальному земельному контролю.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2.1 Основаниями для проведения проверочных мероприятий являются: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наличие у уполномоченного органа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наступление сроков проведения контрольных мероприятий, включенных в план проведения контрольных мероприятий;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 истечение срока исполнения решения контрольного органа об устранении выявленного нарушения обязательных требований;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Контрольные мероприятия без взаимодействия проводятся должностными лицами Уполномоченного органа Администрации МО «Муйский район»  на основании заданий главы муниципального образования – руководителя администрации либо лица, его заменяющего, включая задания, содержащиеся в планах работы администрации, в том числе в случаях, установленных Федеральным законом от 30.07.2020  N 248-ФЗ  «О государственном контроле (надзор) и муниципальном контроле». В отношении физических лиц план контрольных мероприятий  не составляется.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2.2. При осуществлении  муниципального земельного контроля взаимодействием уполномоченного органа Администрации МО «Муйский район» с контролируемыми лицами являются встречи, телефонные и иные переговоры (непосредственное взаимодействие), запрос документов, иных материалов, присутствие  в месте осуществления деятельности контролируемого лица. Взаимодействие с контролируемым лицом осуществляется при проведении следующих контрольных  мероприятий: выборочный контроль, инспекционный визит,  рейдовый осмотр, документарная проверка, выездная проверка. Без взаимодействия с контролируемым лицом проводятся следующие контрольные мероприятия: наблюдение за соблюдением обязательных требований, выездное обследование.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мероприятий, контрольных мероприятий без взаимодействия, указанных в действующем законодательстве. Контрольные  мероприятия без взаимодействия не требуют дополнительного указания в положении о виде контроля на их проведение.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 Сведения о причинении вреда (ущерба) или об угрозе причинения вреда (ущерба) охраняемым законом ценностям Уполномоченный орган Администрации МО «Муйский район»  получает:</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при проведении контрольных (надзорных) мероприятий, включая контрольные мероприятия без взаимодействия.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уполномоченным органом Администрации МО «Муйский район»  проводится оценка их достоверности. По итогам рассмотрения сведений о причинении вреда (ущерба) или об угрозе причинения вреда (ущерба) охраняемым законом ценностям уполномоченное лицо Администрации МО «Муйский район»  выносит мотивированное представление о необходимости проведения внеплановой выездной  проверки. (Форма мотивированного представления согласно Приложению № 5).</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При осуществлении муниципального земельного контроля могут проводиться профилактические мероприятия, информирование, объявление предостережения, консультирование, профилактический визит, контрольные мероприятия, инспекционный визит, рейдовый осмотр, документарная проверка, выездная проверка, выездное обследование. Для проведения контрольного мероприятия принимается решение уполномоченного органа, которое подписывается главой муниципального образования – руководителем администрации либо лицом, его заменяющим. Для проведения контрольного мероприятия принимается решение уполномоченного органа, подписанного главой муниципального образования – руководителем администрации, в котором указывается: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дата, время и место принятия решения;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кем принято решение;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основание проведения контрольного (надзорного)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вид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объект контроля, в отношении которого проводится контрольное (надзорное) мероприятие;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вид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перечень контрольных  действий, совершаемых в рамках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предмет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проверочные листы, если их применение является обязательным;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иные сведения, если это предусмотрено положением о виде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xml:space="preserve">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w:t>
      </w:r>
      <w:r w:rsidRPr="00981E32">
        <w:rPr>
          <w:rFonts w:ascii="Helvetica" w:eastAsia="Times New Roman" w:hAnsi="Helvetica" w:cs="Helvetica"/>
          <w:color w:val="333333"/>
          <w:sz w:val="20"/>
          <w:szCs w:val="20"/>
          <w:lang w:eastAsia="ru-RU"/>
        </w:rPr>
        <w:lastRenderedPageBreak/>
        <w:t>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2.3. Реестр создается в целях информационного обеспечения организации и осуществления муниципального контроля, систематизации и учета сведений, обмен которыми осуществляется в рамках муниципального контроля, обеспечения открытости осуществления указанной деятельности органов муниципального контроля администрации. Доступ должностных лиц  администрации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по результатам проверки  не выявлено нарушений, информация вносится в вышеуказанный реестр. При наличии по результатам проведенной проверки выявленных нарушений информация не подлежит внесению в реестр.</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2.4. Выездная проверка -  контрольное мероприятие, проводимое Администрацией МО «Муйский район» посредством взаимодействия с конкретным контролируемым лицом, владеющим производственными объектами и использующим их, в целях оценки соблюдения таким лицом обязательных требований, а также оценки выполнения решений контрольного уполномоченного органа администрации.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проводится в случае, если не представляется возможным: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 В день подписания решения о проведении внепланового контрольного мероприятия в целях согласования его проведения уполномоченный контрольный орган администрации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Сведения о внеплановом контрольном  мероприятии и прилагаемые к ним документы рассматриваются органом прокуратуры в день их поступления.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 Основанием для отказа в согласовании проведения внепланового контрольного  мероприятия может быть: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отсутствие документов, прилагаемых к заявлению о согласовании проведения внепланового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отсутствие оснований для проведения внепланового контрольного (надзорного)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несоответствие вида внепланового контрольного мероприятия индикаторам риска нарушения обязательных требований;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несоблюдение требований, установленных настоящим Федеральным законом, к оформлению решения контрольного  органа о проведении внепланового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проведение внепланового контрольного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несоответствие предмета внепланового контрольного мероприятия полномочиям контрольного   органа;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проверка соблюдения одних и тех же обязательных требований в отношении одного объекта контроля несколькими контрольными   органами.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контрольному  органу в день его принятия. Направление сведений и документов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Внеплановая выездная проверка может проводиться только по согласованию с органами прокуратуры, за исключением случаев ее проведения, указанных в действующем законодательстве.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инструментальное обследование, испытание, экспертиза, эксперимент.</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2.5  Документарная  проверка – это контрольное мероприятие, которое проводится по месту нахождения контрольного уполномоченного  органа администрации,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уполномоченного органа администрации.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В ходе документарной проверки могут совершаться следующие контрольные действия: получение письменных объяснений, истребование документов, экспертиза.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2.6. Выездное обследование – это  контрольное  мероприятие, проводимое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(с применением видеозаписи),  испытание, экспертиза. Выездное обследование проводится без информирования контролируемого лица.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2.7. Наблюдение за соблюдением обязательных требований (мониторингом безопасности) – это сбор, анализ данных об объектах контроля, имеющихся у контрольного уполномоченного  органа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фото- и киносъемки, видеозаписи. Если в ходе наблюдения за соблюдением обязательных требований (мониторинга безопасности) выявлены нарушения обязательных требований действующего законодательства, то есть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контрольным уполномоченным  органом администрации могут быть приняты следующие решения: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решение о проведении внепланового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решение об объявлении предостережения;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решение о выдаче предписания об устранении выявленных нарушений.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2.8. Инспекционный визит – это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2.9 При проведении проверок в отношении граждан, согласование с органами прокуратуры не нужно. При проведении внеплановых проверок в отношении юридических лиц и индивидуальных предпринимателей необходимо согласование с органами прокуратуры.</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3. Лица, осуществляющие муниципальный земельный контроль.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3.1  Должностные лица Администрации МО «Муйский район», уполномоченные на осуществление муниципального земельного контроля, имеют служебные удостоверения, обязательные для предъявления при проведении проверок и обследований.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3.2  В своей деятельности должностные лица руководствуются Конституцией Российской Федерации, нормативными правовыми актами Российской Федерации и  Республики Бурятия,  Уставом муниципального образования  «Муйский район», настоящим Положением и иными муниципальными нормативными правовыми актами, регулирующими земельные правоотношения.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3.3  уполномоченные  должностные лица администрации в порядке, установленном законодательством Российской Федерации, обязаны:</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соблюдать законодательство Российской Федерации, права и законные интересы контролируемых лиц;</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 препятствовать присутствию контролируемых лиц, их представителей, а с согласия контролируемых лиц, их представителей присутствию -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(надзорного)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доказывать обоснованность своих действий при их обжаловании в порядке, установленном законодательством Российской Федерации;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соблюдать установленные законодательством Российской Федерации сроки проведения контрольных (надзорных) мероприятий и совершения контрольных  действий;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4. Порядок проведения плановых  проверок по муниципальному земельному контролю.</w:t>
      </w:r>
      <w:r w:rsidRPr="00981E32">
        <w:rPr>
          <w:rFonts w:ascii="Helvetica" w:eastAsia="Times New Roman" w:hAnsi="Helvetica" w:cs="Helvetica"/>
          <w:color w:val="333333"/>
          <w:sz w:val="20"/>
          <w:szCs w:val="20"/>
          <w:lang w:eastAsia="ru-RU"/>
        </w:rPr>
        <w:br/>
      </w:r>
      <w:r w:rsidRPr="00981E32">
        <w:rPr>
          <w:rFonts w:ascii="Helvetica" w:eastAsia="Times New Roman" w:hAnsi="Helvetica" w:cs="Helvetica"/>
          <w:color w:val="333333"/>
          <w:sz w:val="20"/>
          <w:szCs w:val="20"/>
          <w:lang w:eastAsia="ru-RU"/>
        </w:rPr>
        <w:br/>
        <w:t xml:space="preserve">4.1.Плановые контрольные мероприятия проводятся в форме выездной проверки на основании плана проведения плановых контрольных мероприятий на очередной календарный год, формируемого уполномоченным органом и подлежащего согласованию с органами прокуратуры. Включение в ежегодный план контрольных мероприятий осуществляется с учетом периодичности проведения плановых контрольных мероприятий, определяемой категорией риска. Для объектов контроля, отнесенных к категории чрезвычайного риска, максимальная частота проведения плановых контрольных  мероприятий составляет  не менее одного контрольного мероприятия в год и не более двух контрольных мероприятий в год. Для объектов контроля, отнесенных к </w:t>
      </w:r>
      <w:r w:rsidRPr="00981E32">
        <w:rPr>
          <w:rFonts w:ascii="Helvetica" w:eastAsia="Times New Roman" w:hAnsi="Helvetica" w:cs="Helvetica"/>
          <w:color w:val="333333"/>
          <w:sz w:val="20"/>
          <w:szCs w:val="20"/>
          <w:lang w:eastAsia="ru-RU"/>
        </w:rPr>
        <w:lastRenderedPageBreak/>
        <w:t>категории высокого риска, средняя частота проведения плановых контрольных мероприятий составляет не менее одного контрольного мероприятия в четыре года и не более одного контрольного мероприятия в два года. Для объектов контроля, отнесенных к категории среднего и умеренного риска, минимальная частота проведения плановых контрольных мероприятий составляет не менее одного контрольного мероприятия в шесть лет и не более одного контрольного мероприятия в три года. В соответствии с оценкой риска причинения вреда (ущерба) охраняемым законом ценностям устанавливается 5 категорий рисков: чрезвычайно высокий риск, высокий риск, средний риск, умеренный риск, низкий риск.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обязательных требований, включая воспрепятствование контролируемыми лицами или их представителями доступу инспекторов на объект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несоответствие фактического использования земельного участка по его целевому назначению;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длительное не освоение земельного участка при условии, что с момента предоставления земельного участка прошло более трех лет либо истек срок договора аренды и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нарушение сроков строительства зданий, строений, сооружений, отсутствие акта ввода в эксплуатацию объектов капитального строительства на земельном участке;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ограничение контролируемым лицом доступа неопределенному кругу лиц на земельный участок общего пользования посредством установки ограждающих конструкций при отсутствии земельных отношений;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установленных мест временного размещения или сортировки отходов.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Критериями отнесения объектов контроля и категории высокого риска являются следующие нарушения обязательных требований, включая воспрепятствование контролируемыми лицами или их представителями доступу инспекторов на объект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несоответствие фактического использования земельного участка по целевому назначению и разрешенному использованию;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длительное не освоение земельного участка при условии, что истек срок освоения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нарушение сроков строительства зданий, строений, сооружений на земельном участке, отсутствие акта ввода в эксплуатацию объектов капитального строительства на данном земельном участке;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разрешительных документов;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захламление земельного участка, выразившегося в размещении отходов вне установленных мест сбора твердых коммунальных отходов и крупногабаритных коммунальных отходов, установленных мест временного размещения отходов.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Критерии отнесения объектов к категории среднего риска: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длительное не 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нарушение сроков строительства зданий, строений, сооружений на земельном участке, отсутствие акта ввода в эксплуатацию объектов капитального строительства на земельном участке;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захламление земельного участка, выразившегося в размещении отходов вне установленных мест сбора твердых коммунальных отходов и крупногабаритных отходов, установленных мест временного размещения отходов;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несоответствие фактического использования земельного участка по целевому назначению и разрешенному использованию.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Критерии отнесения объектов к категории умеренного  риска: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земельные участки, на которых расположены многоквартирные дома, в отношении которых в течение пяти лет, предшествовавших дате принятия решения об отнесении объекта земельных отношений к категории риска, уполномоченным органом при осуществлении муниципального контроля было выявлено нарушение требований земельного законодательства, связанное с недопущением самовольного занятия земельного участка или его части,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нарушение сроков строительства зданий, строений, сооружений на земельном участке, отсутствие акта ввода в эксплуатацию объектов капитального строительства на земельном участке;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захламление земельного участка, выразившегося в размещении отходов вне установленных мест сбора твердых коммунальных отходов и крупногабаритных отходов, установленных мест временного размещения отходов;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несоответствие фактического использования земельного участка по целевому назначению и разрешенному использованию.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Критерии отнесения объектов к категории  низкого  риска: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к категории низкого риска относятся объекты земельных отношений, не отнесенные к категориям среднего и умеренного риска.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организаций,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учет, автоматическую фиксацию информации, иные сведения об объектах контроля, в том числе, из открытых источников данных.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xml:space="preserve">      Приказом  Генеральной прокуратуры Российской Федерации  от 2 июня 2021 г. № 294 «О реализации Федерального закона от 31.07.2020 № 248-ФЗ «О государственном контроле (надзоре) и муниципальном контроле в Российской Федерации»  определен порядок направления, </w:t>
      </w:r>
      <w:r w:rsidRPr="00981E32">
        <w:rPr>
          <w:rFonts w:ascii="Helvetica" w:eastAsia="Times New Roman" w:hAnsi="Helvetica" w:cs="Helvetica"/>
          <w:color w:val="333333"/>
          <w:sz w:val="20"/>
          <w:szCs w:val="20"/>
          <w:lang w:eastAsia="ru-RU"/>
        </w:rPr>
        <w:lastRenderedPageBreak/>
        <w:t>рассмотрения и согласования  ежегодных планов проведения контрольных мероприятий по муниципальному земельному контролю.  Проект ежегодного плана контрольных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мероприятий. Представление проекта ежегодного плана контрольных   мероприятий на согласование в органы прокуратуры осуществляется посредством его помещения в срок до 1 октября года, предшествующего году реализации ежегодного плана должностными лицами администрации, уполномоченными контрольным    органом, в машиночитаемом формате в ЕРКНМ.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Регламентом Генеральной прокуратуры Российской Федерации, утвержденным приказом Генерального прокурора Российской Федерации от 11.05.2016 № 276. Органы прокуратуры рассматривают проекты ежегодных планов контрольных (надзорных) мероприятий, размещенных в ЕРКНМ, в порядке, предусмотренном частью 5 статьи 61 Федерального закона № 248-ФЗ, в том числе на предмет законности включения или не включения в них плановых контрольных мероприятий, с учетом категорий риска, установленной периодичности, наличия оснований для проведения контрольного   мероприятия и полномочий у органа контроля и их должностных лиц, фактов дублирования контрольных мероприятий на предмет исполнения одних и тех же обязательных требований, полноты и достоверности отражения сведений. При этом следует учитывать, что в случае, если объект контроля не отнесен контрольным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  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в единый период времени.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рамках осуществления муниципального земельного контроля проводятся следующие виды контрольных мероприятий: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без взаимодействия с контролируемым лицом;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 взаимодействием с контролируемым лицом.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xml:space="preserve">При  взаимодействии с контролируемым лицом проводятся выездная проверка, рейдовый осмотр,  инспекционный визит, документарная проверка. Без взаимодействия с контролируемым лицом проводится выездное обследование.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 – технологическое взаимодействие информационных систем, используемых для предоставления муниципальных функций в электронной форме посредством средств связи. Контролируемое лицо считается проинформированным, если сведения о контрольном мероприятии  предоставлены контролируемому лицу, в том числе, направлены ему электронной почтой по адресу,  и внесены в информационные ресурсы, информационные системы при осуществлении муниципального контроля. Администрацией могут быть использованы сведения при государственной регистрации юридического лица, индивидуального предпринимателя. Документы, направляемые контролируемым  лицом  в электронном виде могут быть подписаны  простой электронной подписью, усиленной квалифицированной электронной  подписью. Материалы, фото- и видеоматериалы, прикладываемые к ходатайству, заявлению, жалобе, должны быть представлены в электронном виде.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администрации контрольных мероприятиях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w:t>
      </w:r>
      <w:r w:rsidRPr="00981E32">
        <w:rPr>
          <w:rFonts w:ascii="Helvetica" w:eastAsia="Times New Roman" w:hAnsi="Helvetica" w:cs="Helvetica"/>
          <w:color w:val="333333"/>
          <w:sz w:val="20"/>
          <w:szCs w:val="20"/>
          <w:lang w:eastAsia="ru-RU"/>
        </w:rPr>
        <w:lastRenderedPageBreak/>
        <w:t>документов на бумажном носителе либо отсутствия у уполномоченного органа сведений об адресе электронной почты контролируемого лица. Гражданин вправе направлять уполномоченному органу администрации документы на бумажном носителе.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Решения, принимаемые по результатам контрольных мероприятий: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 в случае отсутствий нарушений обязательных требований при проведении контрольного мероприятия, сведения вносятся в единый реестр контрольных (надзорных) мероприятий; инспектор выдает рекомендации по соблюдению обязательных требований, проводятся мероприятия по профилактике рисков причинения вреда (ущерба) охраняемым законом ценностям;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 в случае выявления нарушений обязательных требований уполномоченный орган обязан:</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выдать после оформления акта контрольного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действующим законодательством;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(использовании)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ущерб причинен;</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предписании об устранении  выявленных нарушений  обязательных требований указывается следующая информация: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фамилия, имя, отчество и должность  инспекторов, проводивших контрольное мероприятие;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дата выдачи;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адресные данные объекта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наименование лица, которому выдается предписание;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нарушенные нормативные правовые акты;</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описание нарушения, которое требуется устранить;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срок устранения нарушения.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5.  Порядок обжалования решений и действий (бездействия)  должностных лиц администрации, уполномоченных на проведение муниципального земельного контроля,  включая досудебный (внесудебный) порядок обжалования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5.2 Досудебный порядок подачи жалобы:</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жалоба подается контролируемым лицом в уполномоченный орган администрации в электронном виде с использованием  республиканского портала государственных и муниципальных услуг;</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подаче жалобы гражданином она должна быть подписана простой электронной подписью либо усиленной квалифицированной подписью;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подаче жалобы организацией она должна быть подписана усиленной квалифицированной электронной подписью;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жалоба рассматривается главой муниципального образования – руководителем администрации в течении 20 дней с момента ее регистрации;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жалоба на решение уполномоченного органа, действия (бездействие) его должностных лиц обжалуется, может быть подана в течении 30 календарных дней со дня, когда контролируемое лицо узнало или должно было узнать о нарушении своих прав;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жалоба на предписание уполномоченного органа может быть подана в течении 10 дней с момента получения контролируемым лицом предписания;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случае пропуска по уважительной причине срока подачи жалобы этот срок по ходатайству лица, подавшего, может быть восстановлен уполномоченным лицом;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лицо, подавшее жалобу, до принятия решения по жалобе может отозвать ее полностью или частично, повторное направление жалобы по тем же основаниям не допускается. Уполномоченный орган администрации в срок не позднее двух рабочих дней со дня регистрации жалобы принимает следующие решения: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 приостановлении исполнения обжалуемого решения уполномоченного органа администрации;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об отказе в приостановлении исполнения обжалуемого решения уполномоченного органа;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информация о решении по ходатайству о приостановлении исполнения обжалуемого решения направляется лицу, подавшему жалобу, в течении одного рабочего дня с момента принятия решения.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Жалоба должна содержать: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наименование уполномоченного органа, фамилию, имя, отчество, должность инспектора, решение и (или) действие (бездействие) которых обжалуются.;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фамилия, имя, отчество, сведения о месте жительстве либо месте осуществления деятельности гражданина, либо наименование организации – заявителя, сведения о месте его нахождения этой организации, реквизиты доверенности и фамилию, имя, отчество лица, подающего жалобу по доверенности, способ осуществления взаимодействия на время рассмотрения жалобы и желаемый способ получения решения по вышеуказанной жалобе;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сведения об обжалуемых решениях уполномоченного органа администрации и дейсвия (бездействие) должностных лиц, которые обжалуются и привели либо могут привести к нарушению прав контролируемого лица, подавшего жалобу.</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5.3. Жалоба не должна содержать нецензурные, оскорбительные слова, угрозы жизни, здоровью и имуществу должностных лиц уполномоченного органа администрации либо членов их  семей.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5.4.Уполномоченный орган администрации принимает решение  об отказе в рассмотрении жалобы в течение 5 рабочих дней с момента получения жалобы, в случаях, если: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жалоба подана после истечения срока ее  подачи и не содержит ходатайства и о восстановлении пропущенного срока подачи жалобы;</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восстановлении пропущенного срока подачи жалобы отказано;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до принятия решения по жалобе от контролируемого лица поступило заявление об отзыве жалобы;</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имеется решение суда по вопросам, оставленным в жалобе;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ранее была подана в уполномоченный орган другая жалоба от того же контролируемого лица по тем же основаниям.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 итогам рассмотрения жалобы уполномоченный на рассмотрение жалобы орган принимает одно из следующих решений: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оставляет жалобу без удовлетворения;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отменяет решение контрольного (надзорного) органа полностью или частично;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отменяет решение контрольного (надзорного) органа полностью и принимает новое решение;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Приложение  № 1 к Положению  о муниципальном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земельном контроле на межселенной территории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МО «Муйский район», на территории МО СП</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РАСПОРЯЖЕНИЕ №_______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«_____»__________20___ г.</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О проведении   ______________________________________________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(плановой/внеплановой, документарной/выездной)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юридического лица, индивидуального предпринимателя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1. Провести проверку в отношении 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(наименование юридического лица, фамилия, имя и (в случае, если имеется)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отчество индивидуального предпринимателя)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2. Назначить лицом (ми), уполномоченным (ми) на проведение проверки: 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(фамилия, имя, отчество (в случае, если имеется), должность должностного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лица (должностных лиц), уполномоченного (ых) на проведение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(фамилия, имя, отчество (в случае, если имеется), должности привлекаемых</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к проведению проверки экспертов, представителей экспертных организаций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 указанием реквизитов свидетельства об аккредитации и наименования органа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 аккредитации, выдавшего свидетельство об аккредитации)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4. Установить, что: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настоящая проверка проводится с целью: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установлении  целей  проводимой  проверки  указывается  следующая информация: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а) в случае проведения плановой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 ссылка на ежегодный план проведения плановых проверок;</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б) в случае проведения внеплановой выездной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  ссылка на реквизиты ранее выданного проверяемому лицу предписания об устранении выявленного нарушения, срок для исполнения которого истек;</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  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  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  ссылка  на прилагаемую копию документа (рапорта, докладной записки и т.п.), представленного должностным лицом, обнаружившим нарушение;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Задачами настоящей проверки являются: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5. Предметом настоящей проверки является (отметить нужное):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соблюдение   обязательных   требований  или  требований,  установленных муниципальными правовыми актами;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выполнение  предписаний  органов  государственного  контроля (надзора), органов муниципального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проведение мероприятий: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  предотвращению  причинения  вреда  жизни,  здоровью  граждан, вреда животным, растениям, окружающей среде;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  предупреждению  возникновения  чрезвычайных  ситуаций  природного и техногенного характера;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 обеспечению безопасности государства;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 ликвидации последствий причинения такого вреда.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6. Срок проведения проверки: 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(не более 20 рабочих дней/50 часов/15 часов)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К проведению проверки приступить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с "__" ____________ 20__ г.</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Проверку окончить не позднее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"__" ______________ 20__ г.</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7. Правовые основания проведения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(ссылка на положение нормативного правового акта, в соответствии с которым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осуществляется проверка; ссылка на положения (нормативных) правовых актов,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устанавливающих требования, которые являются предметом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8.  В  процессе  проверки  провести   следующие  мероприятия  по  контролю, необходимые для достижения целей и задач проведения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 указанием наименований, номеров и дат их принятия)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Глава муниципального образования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-руководитель администрации                                                                              А.И. Козлов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(подпись, заверенная печатью)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Приложение  № 2  к Положению  о муниципальном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земельном контроле на межселенной территории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МО «Муйский район», на территории МО СП</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АДМИНИСТРАЦИЯ МУНИЦИПАЛЬНОГО ОБРАЗОВАНИЯ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«МУЙСКИЙ РАЙОН»</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указывается Ф.И.О. землепользователя,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адрес места жительства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УВЕДОМЛЕНИЕ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о проведении проверки соблюдения земельного законодательства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при использовании земельного участка,    расположенного на территории муниципального образования городское поселение «Поселок Таксимо»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от _______________ №_________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 основании распоряжения администрации муниципального образования Администрации муниципального образования «Муйский район» от «___»______200____года №___ «_____________________________________________________________________»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Специалист по муниципальному контролю Администрации муниципального образования «Муйский район» 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«___»________20__ года в _____часов будет проведена проверка соблюдения земельного законодательства при использовании земельного участка 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кадастровый номер (если есть), площадь (кв.м), место расположения земельного участка, категория земель, разрешенное использование земельного участка, вид права: аренда, собственность, право ограниченного пользования и др.</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Ваше присутствие или присутствие Вашего законного представителя при проведении проверки обязательно. При себе иметь, документ, удостоверяющий личность, представителю – документ, удостоверяющий личность и доверенность, оформленную в установленном порядке, правоустанавливающие документы на вышеуказанный земельный участок, а также документы, разрешающие использование земельного участка по его целевому назначению.</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Специалист по муниципальному контролю ________________________________ /_____________/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отметка о вручении распоряжения лично землепользователю или его законному представителю, (направление по почте с уведомлением)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(подпись, Ф.И.О.)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Приложение  № 3  к Положению  о муниципальном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земельном контроле на межселенной территории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МО «Муйский район», на территории МО СП</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ПРЕДПИСАНИЕ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об устранении нарушений земельного законодательства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                               N ____                         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(дата составления)                                                                                                 (место составления и время)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порядке    осуществления   муниципального   контроля   за использованием земель, мною 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(полное название муниципального инспектора, его фамилия, имя, отчество, место работы, должность)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произведена  проверка  соблюдения  земельного  законодательства на территории 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(название собственника земли, землевладельца, землепользователя, арендатора)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В результате проверки установлено, что__________________________________________________________________________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(описание нарушений)</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Указанное земельное правонарушение совершено: __________________________________________________________________________________________________________________________________________________________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(юридическое лицо, фамилия, имя, отчество гражданина, место работы, адрес правонарушителя)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Руководствуясь  пунктом ____  статьи _____ Земельного кодекса РФ, </w:t>
      </w:r>
      <w:hyperlink r:id="rId8" w:history="1">
        <w:r w:rsidRPr="00981E32">
          <w:rPr>
            <w:rFonts w:ascii="Helvetica" w:eastAsia="Times New Roman" w:hAnsi="Helvetica" w:cs="Helvetica"/>
            <w:color w:val="0088CC"/>
            <w:sz w:val="20"/>
            <w:szCs w:val="20"/>
            <w:u w:val="single"/>
            <w:lang w:eastAsia="ru-RU"/>
          </w:rPr>
          <w:t>пунктом  ______</w:t>
        </w:r>
      </w:hyperlink>
      <w:r w:rsidRPr="00981E32">
        <w:rPr>
          <w:rFonts w:ascii="Helvetica" w:eastAsia="Times New Roman" w:hAnsi="Helvetica" w:cs="Helvetica"/>
          <w:color w:val="333333"/>
          <w:sz w:val="20"/>
          <w:szCs w:val="20"/>
          <w:lang w:eastAsia="ru-RU"/>
        </w:rPr>
        <w:t> статьи _______ Порядка осуществления муниципального земельного контроля на территории, согласно _____________________________________________________________________________ ОБЯЗЫВАЮ:__________________________________________________________________________________________________________________________________________________________________________________________________________________________________________________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(содержание указания и срок его выполнения)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Информацию  об исполнении настоящего Предписания с приложением необходимых   документов,   подтверждающих  устранение  земельного правонарушения,  или  ходатайство  о  продлении  срока  исполнения настоящего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прошу представить специалисту по муниципальному контролю администрации муниципального образования городское поселения «Поселок Таксимо» по адресу: Республика Бурятия, Муйский район, поселок Таксимо, улица Советская, 10 «а» в срок 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(кому и куда, с указанием срока и адреса)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  невыполнении  настоящего Предписания в установленный срок материалы   о   невыполнении   предписания   будут   направлены  в управление Федеральной службы государственной регистрации кадастра и картографии по Республике Бурятия.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Руководитель администрации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(подпись)                             (фамилия, имя, отчество)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(должность лица, составляющего предписание)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М.П.</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Копию Предписания получил</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(должность, фамилия, инициалы правонарушителя)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Копия Предписания направлена  почтой заказным письмом с уведомлением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 (кому, когда, N почтовой квитанции)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Приложение  № 4  к Положению  о муниципальном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земельном контроле на межселенной территории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МО «Муйский район», на территории МО СП</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Администрация  МО  «Муйский район»                                    «___»________20__ г.</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(место составления акта)                                                                                      (дата составления акта)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(время составления акта)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АКТ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органом муниципального контроля юридического лица, индивидуального предпринимателя, физического лица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N 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 ___________ 20__ г. по адресу: 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(место проведения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На основании: ежегодного плана проведения плановых проверок юридических лиц и индивидуальных предпринимателей на 2016 год.____________________________________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была проведена проверка в отношении____________________________________________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(наименование юридического лица, фамилия, имя и (в случае, если имеется) отчество индивидуального предпринимателя)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Продолжительность проверки: 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(дней/часов)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Акт составлен: 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(наименование органа государственного контроля (надзора) или органа муниципального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   копией   распоряжения/приказа   о   проведении   проверки   ознакомлен:</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(фамилии, имена, отчества (в случае, если имеется), подпись, дата, время)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Дата  и  номер  решения  прокурора   (его   заместителя)   о   согласовании проведения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(заполняется в случае необходимости согласования проверки с органами прокуратуры)</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Лицо(а), проводившее проверку:</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При проведении проверки присутствовали: 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организации),присутствовавших при проведении мероприятий по проверке)</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 ходе проведения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 указанием характера нарушений; лиц, допустивших нарушения)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нарушений не выявлено 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   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(подпись проверяющего)                  (подпись уполномоченного представителя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юридического лица, индивидуального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предпринимателя, его уполномоченного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представителя)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   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(подпись проверяющего)                (подпись уполномоченного представителя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юридического лица, индивидуального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предпринимателя, его уполномоченного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представителя)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Прилагаемые документы: 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Подписи лиц, проводивших проверку:             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lastRenderedPageBreak/>
        <w:t>                                                                              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С  актом  проверки   ознакомлен(а),   копию   акта  со  всеми  приложениями получил(а): 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 ______________ 20__ г.</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(подпись)</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Пометка об отказе ознакомления с актом проверки: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(подпись уполномоченного должностного лица (лиц), проводившего проверку)</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Приложение  № 5  к Положению  о муниципальном</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земельном контроле на межселенной территории</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МО «Муйский район», на территории МО СП</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                                                                                «Муйская сельская администрация»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Форма</w:t>
      </w:r>
      <w:r w:rsidRPr="00981E32">
        <w:rPr>
          <w:rFonts w:ascii="Helvetica" w:eastAsia="Times New Roman" w:hAnsi="Helvetica" w:cs="Helvetica"/>
          <w:color w:val="333333"/>
          <w:sz w:val="20"/>
          <w:szCs w:val="20"/>
          <w:lang w:eastAsia="ru-RU"/>
        </w:rPr>
        <w:br/>
        <w:t>мотивированного представления о необходимости назначения</w:t>
      </w:r>
      <w:r w:rsidRPr="00981E32">
        <w:rPr>
          <w:rFonts w:ascii="Helvetica" w:eastAsia="Times New Roman" w:hAnsi="Helvetica" w:cs="Helvetica"/>
          <w:color w:val="333333"/>
          <w:sz w:val="20"/>
          <w:szCs w:val="20"/>
          <w:lang w:eastAsia="ru-RU"/>
        </w:rPr>
        <w:br/>
        <w:t>внеплановой выездной проверки при осуществлении</w:t>
      </w:r>
      <w:r w:rsidRPr="00981E32">
        <w:rPr>
          <w:rFonts w:ascii="Helvetica" w:eastAsia="Times New Roman" w:hAnsi="Helvetica" w:cs="Helvetica"/>
          <w:color w:val="333333"/>
          <w:sz w:val="20"/>
          <w:szCs w:val="20"/>
          <w:lang w:eastAsia="ru-RU"/>
        </w:rPr>
        <w:br/>
        <w:t>муниципального земельного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w:t>
      </w:r>
      <w:r w:rsidRPr="00981E32">
        <w:rPr>
          <w:rFonts w:ascii="Helvetica" w:eastAsia="Times New Roman" w:hAnsi="Helvetica" w:cs="Helvetica"/>
          <w:color w:val="333333"/>
          <w:sz w:val="20"/>
          <w:szCs w:val="20"/>
          <w:lang w:eastAsia="ru-RU"/>
        </w:rPr>
        <w:br/>
        <w:t>(наименование органа муниципального земельного контроля)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Главе Пестовского</w:t>
      </w:r>
      <w:r w:rsidRPr="00981E32">
        <w:rPr>
          <w:rFonts w:ascii="Helvetica" w:eastAsia="Times New Roman" w:hAnsi="Helvetica" w:cs="Helvetica"/>
          <w:color w:val="333333"/>
          <w:sz w:val="20"/>
          <w:szCs w:val="20"/>
          <w:lang w:eastAsia="ru-RU"/>
        </w:rPr>
        <w:br/>
        <w:t>муниципального района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МОТИВИРОВАННОЕ ПРЕДСТАВЛЕНИЕ № _____</w:t>
      </w:r>
      <w:r w:rsidRPr="00981E32">
        <w:rPr>
          <w:rFonts w:ascii="Helvetica" w:eastAsia="Times New Roman" w:hAnsi="Helvetica" w:cs="Helvetica"/>
          <w:color w:val="333333"/>
          <w:sz w:val="20"/>
          <w:szCs w:val="20"/>
          <w:lang w:eastAsia="ru-RU"/>
        </w:rPr>
        <w:br/>
        <w:t>о необходимости назначения внеплановой выездной проверки</w:t>
      </w:r>
      <w:r w:rsidRPr="00981E32">
        <w:rPr>
          <w:rFonts w:ascii="Helvetica" w:eastAsia="Times New Roman" w:hAnsi="Helvetica" w:cs="Helvetica"/>
          <w:color w:val="333333"/>
          <w:sz w:val="20"/>
          <w:szCs w:val="20"/>
          <w:lang w:eastAsia="ru-RU"/>
        </w:rPr>
        <w:br/>
        <w:t>от «___» ___________ 20__ года</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В ходе осмотра земельного участка ___________________________________________________</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____________________________________________________________________________</w:t>
      </w:r>
      <w:r w:rsidRPr="00981E32">
        <w:rPr>
          <w:rFonts w:ascii="Helvetica" w:eastAsia="Times New Roman" w:hAnsi="Helvetica" w:cs="Helvetica"/>
          <w:color w:val="333333"/>
          <w:sz w:val="20"/>
          <w:szCs w:val="20"/>
          <w:lang w:eastAsia="ru-RU"/>
        </w:rPr>
        <w:br/>
        <w:t>(кадастровый номер, адрес земельного участка)</w:t>
      </w:r>
      <w:r w:rsidRPr="00981E32">
        <w:rPr>
          <w:rFonts w:ascii="Helvetica" w:eastAsia="Times New Roman" w:hAnsi="Helvetica" w:cs="Helvetica"/>
          <w:color w:val="333333"/>
          <w:sz w:val="20"/>
          <w:szCs w:val="20"/>
          <w:lang w:eastAsia="ru-RU"/>
        </w:rPr>
        <w:br/>
        <w:t>принадлежащего по данным ЕГРН на праве _____________________________________________</w:t>
      </w:r>
      <w:r w:rsidRPr="00981E32">
        <w:rPr>
          <w:rFonts w:ascii="Helvetica" w:eastAsia="Times New Roman" w:hAnsi="Helvetica" w:cs="Helvetica"/>
          <w:color w:val="333333"/>
          <w:sz w:val="20"/>
          <w:szCs w:val="20"/>
          <w:lang w:eastAsia="ru-RU"/>
        </w:rPr>
        <w:br/>
        <w:t>_________________________________________________________________________________</w:t>
      </w:r>
      <w:r w:rsidRPr="00981E32">
        <w:rPr>
          <w:rFonts w:ascii="Helvetica" w:eastAsia="Times New Roman" w:hAnsi="Helvetica" w:cs="Helvetica"/>
          <w:color w:val="333333"/>
          <w:sz w:val="20"/>
          <w:szCs w:val="20"/>
          <w:lang w:eastAsia="ru-RU"/>
        </w:rPr>
        <w:br/>
        <w:t>(вид права, на которым землепользователь владеет земельным участком)</w:t>
      </w:r>
      <w:r w:rsidRPr="00981E32">
        <w:rPr>
          <w:rFonts w:ascii="Helvetica" w:eastAsia="Times New Roman" w:hAnsi="Helvetica" w:cs="Helvetica"/>
          <w:color w:val="333333"/>
          <w:sz w:val="20"/>
          <w:szCs w:val="20"/>
          <w:lang w:eastAsia="ru-RU"/>
        </w:rPr>
        <w:br/>
        <w:t>_____________________________________________________________________________</w:t>
      </w:r>
      <w:r w:rsidRPr="00981E32">
        <w:rPr>
          <w:rFonts w:ascii="Helvetica" w:eastAsia="Times New Roman" w:hAnsi="Helvetica" w:cs="Helvetica"/>
          <w:color w:val="333333"/>
          <w:sz w:val="20"/>
          <w:szCs w:val="20"/>
          <w:lang w:eastAsia="ru-RU"/>
        </w:rPr>
        <w:br/>
        <w:t>(наименование юридического лица, ОГРН, ИНН / фамилия, имя, отчество (последнее - при наличии) индивидуального предпринимателя, ОГРИП, ИНН)</w:t>
      </w:r>
      <w:r w:rsidRPr="00981E32">
        <w:rPr>
          <w:rFonts w:ascii="Helvetica" w:eastAsia="Times New Roman" w:hAnsi="Helvetica" w:cs="Helvetica"/>
          <w:color w:val="333333"/>
          <w:sz w:val="20"/>
          <w:szCs w:val="20"/>
          <w:lang w:eastAsia="ru-RU"/>
        </w:rPr>
        <w:br/>
        <w:t>проведенного отделом архитектуры и управления земельными ресурсами Администрации Пестовского муниципального района на основании:</w:t>
      </w:r>
      <w:r w:rsidRPr="00981E32">
        <w:rPr>
          <w:rFonts w:ascii="Helvetica" w:eastAsia="Times New Roman" w:hAnsi="Helvetica" w:cs="Helvetica"/>
          <w:color w:val="333333"/>
          <w:sz w:val="20"/>
          <w:szCs w:val="20"/>
          <w:lang w:eastAsia="ru-RU"/>
        </w:rPr>
        <w:br/>
        <w:t>_____________________________________________________________________________</w:t>
      </w:r>
      <w:r w:rsidRPr="00981E32">
        <w:rPr>
          <w:rFonts w:ascii="Helvetica" w:eastAsia="Times New Roman" w:hAnsi="Helvetica" w:cs="Helvetica"/>
          <w:color w:val="333333"/>
          <w:sz w:val="20"/>
          <w:szCs w:val="20"/>
          <w:lang w:eastAsia="ru-RU"/>
        </w:rPr>
        <w:br/>
        <w:t>(вид документа с указанием реквизитов (номер, дата)</w:t>
      </w:r>
      <w:r w:rsidRPr="00981E32">
        <w:rPr>
          <w:rFonts w:ascii="Helvetica" w:eastAsia="Times New Roman" w:hAnsi="Helvetica" w:cs="Helvetica"/>
          <w:color w:val="333333"/>
          <w:sz w:val="20"/>
          <w:szCs w:val="20"/>
          <w:lang w:eastAsia="ru-RU"/>
        </w:rPr>
        <w:b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w:t>
      </w:r>
      <w:r w:rsidRPr="00981E32">
        <w:rPr>
          <w:rFonts w:ascii="Helvetica" w:eastAsia="Times New Roman" w:hAnsi="Helvetica" w:cs="Helvetica"/>
          <w:color w:val="333333"/>
          <w:sz w:val="20"/>
          <w:szCs w:val="20"/>
          <w:lang w:eastAsia="ru-RU"/>
        </w:rPr>
        <w:br/>
        <w:t>(с указанием характера нарушений)</w:t>
      </w:r>
      <w:r w:rsidRPr="00981E32">
        <w:rPr>
          <w:rFonts w:ascii="Helvetica" w:eastAsia="Times New Roman" w:hAnsi="Helvetica" w:cs="Helvetica"/>
          <w:color w:val="333333"/>
          <w:sz w:val="20"/>
          <w:szCs w:val="20"/>
          <w:lang w:eastAsia="ru-RU"/>
        </w:rPr>
        <w:br/>
        <w:t>о чем составлен акт планового (рейдового) осмотра от «__» _______ года.</w:t>
      </w:r>
      <w:r w:rsidRPr="00981E32">
        <w:rPr>
          <w:rFonts w:ascii="Helvetica" w:eastAsia="Times New Roman" w:hAnsi="Helvetica" w:cs="Helvetica"/>
          <w:color w:val="333333"/>
          <w:sz w:val="20"/>
          <w:szCs w:val="20"/>
          <w:lang w:eastAsia="ru-RU"/>
        </w:rPr>
        <w:br/>
        <w:t>_____________________________________________________________________________</w:t>
      </w:r>
      <w:r w:rsidRPr="00981E32">
        <w:rPr>
          <w:rFonts w:ascii="Helvetica" w:eastAsia="Times New Roman" w:hAnsi="Helvetica" w:cs="Helvetica"/>
          <w:color w:val="333333"/>
          <w:sz w:val="20"/>
          <w:szCs w:val="20"/>
          <w:lang w:eastAsia="ru-RU"/>
        </w:rPr>
        <w:br/>
        <w:t>(реквизиты акта планового (рейдового) осмотра)</w:t>
      </w:r>
      <w:r w:rsidRPr="00981E32">
        <w:rPr>
          <w:rFonts w:ascii="Helvetica" w:eastAsia="Times New Roman" w:hAnsi="Helvetica" w:cs="Helvetica"/>
          <w:color w:val="333333"/>
          <w:sz w:val="20"/>
          <w:szCs w:val="20"/>
          <w:lang w:eastAsia="ru-RU"/>
        </w:rPr>
        <w:br/>
        <w:t>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допущенное правонарушение считаю необходимым назначить внеплановую выездную проверку в отношении</w:t>
      </w:r>
      <w:r w:rsidRPr="00981E32">
        <w:rPr>
          <w:rFonts w:ascii="Helvetica" w:eastAsia="Times New Roman" w:hAnsi="Helvetica" w:cs="Helvetica"/>
          <w:color w:val="333333"/>
          <w:sz w:val="20"/>
          <w:szCs w:val="20"/>
          <w:lang w:eastAsia="ru-RU"/>
        </w:rPr>
        <w:br/>
      </w:r>
      <w:r w:rsidRPr="00981E32">
        <w:rPr>
          <w:rFonts w:ascii="Helvetica" w:eastAsia="Times New Roman" w:hAnsi="Helvetica" w:cs="Helvetica"/>
          <w:color w:val="333333"/>
          <w:sz w:val="20"/>
          <w:szCs w:val="20"/>
          <w:lang w:eastAsia="ru-RU"/>
        </w:rPr>
        <w:lastRenderedPageBreak/>
        <w:t>_____________________________________________________________________________</w:t>
      </w:r>
      <w:r w:rsidRPr="00981E32">
        <w:rPr>
          <w:rFonts w:ascii="Helvetica" w:eastAsia="Times New Roman" w:hAnsi="Helvetica" w:cs="Helvetica"/>
          <w:color w:val="333333"/>
          <w:sz w:val="20"/>
          <w:szCs w:val="20"/>
          <w:lang w:eastAsia="ru-RU"/>
        </w:rPr>
        <w:br/>
        <w:t>_____________________________________________________________________________</w:t>
      </w:r>
      <w:r w:rsidRPr="00981E32">
        <w:rPr>
          <w:rFonts w:ascii="Helvetica" w:eastAsia="Times New Roman" w:hAnsi="Helvetica" w:cs="Helvetica"/>
          <w:color w:val="333333"/>
          <w:sz w:val="20"/>
          <w:szCs w:val="20"/>
          <w:lang w:eastAsia="ru-RU"/>
        </w:rPr>
        <w:br/>
        <w:t>(наименование юридического лица, ОГРН, ИНН / фамилия, имя, отчество (последнее - при наличии) индивидуального предпринимателя, ОГРИП, ИНН)</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Прилагаемые документы:</w:t>
      </w:r>
      <w:r w:rsidRPr="00981E32">
        <w:rPr>
          <w:rFonts w:ascii="Helvetica" w:eastAsia="Times New Roman" w:hAnsi="Helvetica" w:cs="Helvetica"/>
          <w:color w:val="333333"/>
          <w:sz w:val="20"/>
          <w:szCs w:val="20"/>
          <w:lang w:eastAsia="ru-RU"/>
        </w:rPr>
        <w:br/>
        <w:t>акт планового (рейдового) осмотра;</w:t>
      </w:r>
      <w:r w:rsidRPr="00981E32">
        <w:rPr>
          <w:rFonts w:ascii="Helvetica" w:eastAsia="Times New Roman" w:hAnsi="Helvetica" w:cs="Helvetica"/>
          <w:color w:val="333333"/>
          <w:sz w:val="20"/>
          <w:szCs w:val="20"/>
          <w:lang w:eastAsia="ru-RU"/>
        </w:rPr>
        <w:br/>
        <w:t>распоряжение о проведении внеплановой выездной проверки;</w:t>
      </w:r>
      <w:r w:rsidRPr="00981E32">
        <w:rPr>
          <w:rFonts w:ascii="Helvetica" w:eastAsia="Times New Roman" w:hAnsi="Helvetica" w:cs="Helvetica"/>
          <w:color w:val="333333"/>
          <w:sz w:val="20"/>
          <w:szCs w:val="20"/>
          <w:lang w:eastAsia="ru-RU"/>
        </w:rPr>
        <w:br/>
        <w:t>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color w:val="333333"/>
          <w:sz w:val="20"/>
          <w:szCs w:val="20"/>
          <w:lang w:eastAsia="ru-RU"/>
        </w:rPr>
        <w:t>_________________ ________________ ___________________________</w:t>
      </w:r>
      <w:r w:rsidRPr="00981E32">
        <w:rPr>
          <w:rFonts w:ascii="Helvetica" w:eastAsia="Times New Roman" w:hAnsi="Helvetica" w:cs="Helvetica"/>
          <w:color w:val="333333"/>
          <w:sz w:val="20"/>
          <w:szCs w:val="20"/>
          <w:lang w:eastAsia="ru-RU"/>
        </w:rPr>
        <w:br/>
        <w:t>(должность)                     (подпись)                    (ФИО)</w:t>
      </w:r>
    </w:p>
    <w:p w:rsidR="00981E32" w:rsidRPr="00981E32" w:rsidRDefault="00981E32" w:rsidP="00981E32">
      <w:pPr>
        <w:shd w:val="clear" w:color="auto" w:fill="FFFFFF"/>
        <w:spacing w:after="135" w:line="240" w:lineRule="auto"/>
        <w:rPr>
          <w:rFonts w:ascii="Helvetica" w:eastAsia="Times New Roman" w:hAnsi="Helvetica" w:cs="Helvetica"/>
          <w:color w:val="333333"/>
          <w:sz w:val="20"/>
          <w:szCs w:val="20"/>
          <w:lang w:eastAsia="ru-RU"/>
        </w:rPr>
      </w:pPr>
      <w:r w:rsidRPr="00981E32">
        <w:rPr>
          <w:rFonts w:ascii="Helvetica" w:eastAsia="Times New Roman" w:hAnsi="Helvetica" w:cs="Helvetica"/>
          <w:b/>
          <w:bCs/>
          <w:color w:val="333333"/>
          <w:sz w:val="20"/>
          <w:szCs w:val="20"/>
          <w:lang w:eastAsia="ru-RU"/>
        </w:rPr>
        <w:t> </w:t>
      </w:r>
    </w:p>
    <w:p w:rsidR="00981E32" w:rsidRDefault="00981E32">
      <w:bookmarkStart w:id="0" w:name="_GoBack"/>
      <w:bookmarkEnd w:id="0"/>
    </w:p>
    <w:sectPr w:rsidR="00981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B08D0"/>
    <w:multiLevelType w:val="multilevel"/>
    <w:tmpl w:val="7F86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32"/>
    <w:rsid w:val="0098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20B4F-7038-4192-B54E-4FA391E6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E32"/>
    <w:rPr>
      <w:b/>
      <w:bCs/>
    </w:rPr>
  </w:style>
  <w:style w:type="character" w:styleId="a5">
    <w:name w:val="Hyperlink"/>
    <w:basedOn w:val="a0"/>
    <w:uiPriority w:val="99"/>
    <w:semiHidden/>
    <w:unhideWhenUsed/>
    <w:rsid w:val="00981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9ED25568889453F78EBD6E920E8525BD04F299E6B3ED53F96D011545502D6A6984FDFE5609A5714BC85OFfBJ" TargetMode="External"/><Relationship Id="rId3" Type="http://schemas.openxmlformats.org/officeDocument/2006/relationships/settings" Target="settings.xml"/><Relationship Id="rId7" Type="http://schemas.openxmlformats.org/officeDocument/2006/relationships/hyperlink" Target="http://www.consultant.ru/document/cons_doc_LAW_93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61/" TargetMode="External"/><Relationship Id="rId5" Type="http://schemas.openxmlformats.org/officeDocument/2006/relationships/hyperlink" Target="http://www.consultant.ru/document/cons_doc_LAW_173067/2db3aba9fe082449e2d79cdf2e19357f5780a0a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13244</Words>
  <Characters>75496</Characters>
  <Application>Microsoft Office Word</Application>
  <DocSecurity>0</DocSecurity>
  <Lines>629</Lines>
  <Paragraphs>177</Paragraphs>
  <ScaleCrop>false</ScaleCrop>
  <Company/>
  <LinksUpToDate>false</LinksUpToDate>
  <CharactersWithSpaces>88563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2025-06-06T13:36:00Z</dcterms:created>
  <dcterms:modified xsi:type="dcterms:W3CDTF">2025-06-06T13:36:00Z</dcterms:modified>
</cp:coreProperties>
</file>