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3A5" w:rsidRDefault="005163A5" w:rsidP="005163A5">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xml:space="preserve">            Администрация МО «Муйский район» уведомляет Вас о том, </w:t>
      </w:r>
      <w:proofErr w:type="gramStart"/>
      <w:r>
        <w:rPr>
          <w:rFonts w:ascii="Helvetica" w:hAnsi="Helvetica" w:cs="Helvetica"/>
          <w:color w:val="333333"/>
          <w:sz w:val="20"/>
          <w:szCs w:val="20"/>
        </w:rPr>
        <w:t>что  наезд</w:t>
      </w:r>
      <w:proofErr w:type="gramEnd"/>
      <w:r>
        <w:rPr>
          <w:rFonts w:ascii="Helvetica" w:hAnsi="Helvetica" w:cs="Helvetica"/>
          <w:color w:val="333333"/>
          <w:sz w:val="20"/>
          <w:szCs w:val="20"/>
        </w:rPr>
        <w:t xml:space="preserve">  на дикое животное (зайца, лису, косулю, лося, медведя, кабана) влечет материальный ущерб для государственной собственности.</w:t>
      </w:r>
    </w:p>
    <w:p w:rsidR="005163A5" w:rsidRDefault="005163A5" w:rsidP="005163A5">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w:t>
      </w:r>
      <w:r>
        <w:rPr>
          <w:rStyle w:val="a4"/>
          <w:rFonts w:ascii="Helvetica" w:hAnsi="Helvetica" w:cs="Helvetica"/>
          <w:color w:val="333333"/>
          <w:sz w:val="20"/>
          <w:szCs w:val="20"/>
        </w:rPr>
        <w:t>Наезд на любое животное является дорожно-транспортным происшествием</w:t>
      </w:r>
      <w:r>
        <w:rPr>
          <w:rFonts w:ascii="Helvetica" w:hAnsi="Helvetica" w:cs="Helvetica"/>
          <w:color w:val="333333"/>
          <w:sz w:val="20"/>
          <w:szCs w:val="20"/>
        </w:rPr>
        <w:t xml:space="preserve">. </w:t>
      </w:r>
      <w:proofErr w:type="gramStart"/>
      <w:r>
        <w:rPr>
          <w:rFonts w:ascii="Helvetica" w:hAnsi="Helvetica" w:cs="Helvetica"/>
          <w:color w:val="333333"/>
          <w:sz w:val="20"/>
          <w:szCs w:val="20"/>
        </w:rPr>
        <w:t>К  </w:t>
      </w:r>
      <w:proofErr w:type="spellStart"/>
      <w:r>
        <w:rPr>
          <w:rFonts w:ascii="Helvetica" w:hAnsi="Helvetica" w:cs="Helvetica"/>
          <w:color w:val="333333"/>
          <w:sz w:val="20"/>
          <w:szCs w:val="20"/>
        </w:rPr>
        <w:t>дорожно</w:t>
      </w:r>
      <w:proofErr w:type="spellEnd"/>
      <w:proofErr w:type="gramEnd"/>
      <w:r>
        <w:rPr>
          <w:rFonts w:ascii="Helvetica" w:hAnsi="Helvetica" w:cs="Helvetica"/>
          <w:color w:val="333333"/>
          <w:sz w:val="20"/>
          <w:szCs w:val="20"/>
        </w:rPr>
        <w:t xml:space="preserve"> – транспортным правонарушениям не относятся небольшие столкновения, в которых ни автомобиль, ни животное не получили повреждений.</w:t>
      </w:r>
    </w:p>
    <w:p w:rsidR="005163A5" w:rsidRDefault="005163A5" w:rsidP="005163A5">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Кодекс об административных нарушениях </w:t>
      </w:r>
      <w:r>
        <w:rPr>
          <w:rStyle w:val="a4"/>
          <w:rFonts w:ascii="Helvetica" w:hAnsi="Helvetica" w:cs="Helvetica"/>
          <w:color w:val="333333"/>
          <w:sz w:val="20"/>
          <w:szCs w:val="20"/>
        </w:rPr>
        <w:t>не предусматривает дополнительной ответственности за причинение вреда жизни или здоровью животных</w:t>
      </w:r>
      <w:r>
        <w:rPr>
          <w:rFonts w:ascii="Helvetica" w:hAnsi="Helvetica" w:cs="Helvetica"/>
          <w:color w:val="333333"/>
          <w:sz w:val="20"/>
          <w:szCs w:val="20"/>
        </w:rPr>
        <w:t>, в отличие от </w:t>
      </w:r>
      <w:hyperlink r:id="rId4" w:history="1">
        <w:r>
          <w:rPr>
            <w:rStyle w:val="a5"/>
            <w:rFonts w:ascii="Helvetica" w:hAnsi="Helvetica" w:cs="Helvetica"/>
            <w:color w:val="0088CC"/>
            <w:sz w:val="20"/>
            <w:szCs w:val="20"/>
          </w:rPr>
          <w:t>наезда на пешехода</w:t>
        </w:r>
      </w:hyperlink>
      <w:r>
        <w:rPr>
          <w:rFonts w:ascii="Helvetica" w:hAnsi="Helvetica" w:cs="Helvetica"/>
          <w:color w:val="333333"/>
          <w:sz w:val="20"/>
          <w:szCs w:val="20"/>
        </w:rPr>
        <w:t xml:space="preserve">. Таким образом наезд на собаку, неожиданно выскочившую под колеса, хоть и будет </w:t>
      </w:r>
      <w:proofErr w:type="gramStart"/>
      <w:r>
        <w:rPr>
          <w:rFonts w:ascii="Helvetica" w:hAnsi="Helvetica" w:cs="Helvetica"/>
          <w:color w:val="333333"/>
          <w:sz w:val="20"/>
          <w:szCs w:val="20"/>
        </w:rPr>
        <w:t xml:space="preserve">являться  </w:t>
      </w:r>
      <w:proofErr w:type="spellStart"/>
      <w:r>
        <w:rPr>
          <w:rFonts w:ascii="Helvetica" w:hAnsi="Helvetica" w:cs="Helvetica"/>
          <w:color w:val="333333"/>
          <w:sz w:val="20"/>
          <w:szCs w:val="20"/>
        </w:rPr>
        <w:t>дорожно</w:t>
      </w:r>
      <w:proofErr w:type="spellEnd"/>
      <w:proofErr w:type="gramEnd"/>
      <w:r>
        <w:rPr>
          <w:rFonts w:ascii="Helvetica" w:hAnsi="Helvetica" w:cs="Helvetica"/>
          <w:color w:val="333333"/>
          <w:sz w:val="20"/>
          <w:szCs w:val="20"/>
        </w:rPr>
        <w:t xml:space="preserve"> – транспортным происшествием, но не повлечет административной ответственности. Однако административная ответственность наступает в случае нарушения водителем других пунктов правил дорожного движения. Например, самый распространенный случай, - </w:t>
      </w:r>
      <w:proofErr w:type="gramStart"/>
      <w:r>
        <w:rPr>
          <w:rFonts w:ascii="Helvetica" w:hAnsi="Helvetica" w:cs="Helvetica"/>
          <w:color w:val="333333"/>
          <w:sz w:val="20"/>
          <w:szCs w:val="20"/>
        </w:rPr>
        <w:t>это  оставление</w:t>
      </w:r>
      <w:proofErr w:type="gramEnd"/>
      <w:r>
        <w:rPr>
          <w:rFonts w:ascii="Helvetica" w:hAnsi="Helvetica" w:cs="Helvetica"/>
          <w:color w:val="333333"/>
          <w:sz w:val="20"/>
          <w:szCs w:val="20"/>
        </w:rPr>
        <w:t xml:space="preserve"> места </w:t>
      </w:r>
      <w:proofErr w:type="spellStart"/>
      <w:r>
        <w:rPr>
          <w:rFonts w:ascii="Helvetica" w:hAnsi="Helvetica" w:cs="Helvetica"/>
          <w:color w:val="333333"/>
          <w:sz w:val="20"/>
          <w:szCs w:val="20"/>
        </w:rPr>
        <w:t>дорожно</w:t>
      </w:r>
      <w:proofErr w:type="spellEnd"/>
      <w:r>
        <w:rPr>
          <w:rFonts w:ascii="Helvetica" w:hAnsi="Helvetica" w:cs="Helvetica"/>
          <w:color w:val="333333"/>
          <w:sz w:val="20"/>
          <w:szCs w:val="20"/>
        </w:rPr>
        <w:t xml:space="preserve"> – транспортного происшествия. В основном нарушение </w:t>
      </w:r>
      <w:proofErr w:type="gramStart"/>
      <w:r>
        <w:rPr>
          <w:rFonts w:ascii="Helvetica" w:hAnsi="Helvetica" w:cs="Helvetica"/>
          <w:color w:val="333333"/>
          <w:sz w:val="20"/>
          <w:szCs w:val="20"/>
        </w:rPr>
        <w:t xml:space="preserve">затрагивает  </w:t>
      </w:r>
      <w:proofErr w:type="spellStart"/>
      <w:r>
        <w:rPr>
          <w:rFonts w:ascii="Helvetica" w:hAnsi="Helvetica" w:cs="Helvetica"/>
          <w:color w:val="333333"/>
          <w:sz w:val="20"/>
          <w:szCs w:val="20"/>
        </w:rPr>
        <w:t>дорожно</w:t>
      </w:r>
      <w:proofErr w:type="spellEnd"/>
      <w:proofErr w:type="gramEnd"/>
      <w:r>
        <w:rPr>
          <w:rFonts w:ascii="Helvetica" w:hAnsi="Helvetica" w:cs="Helvetica"/>
          <w:color w:val="333333"/>
          <w:sz w:val="20"/>
          <w:szCs w:val="20"/>
        </w:rPr>
        <w:t xml:space="preserve"> – транспортные происшествия с участием небольших животных. Многие водители не считают наезд на кошку, курицу или зайца дорожно-транспортным происшествием, поэтому даже не останавливаются. Однако очевидцы, которые запомнили номера автомобиля, вызывают сотрудников </w:t>
      </w:r>
      <w:proofErr w:type="gramStart"/>
      <w:r>
        <w:rPr>
          <w:rFonts w:ascii="Helvetica" w:hAnsi="Helvetica" w:cs="Helvetica"/>
          <w:color w:val="333333"/>
          <w:sz w:val="20"/>
          <w:szCs w:val="20"/>
        </w:rPr>
        <w:t>О ГИБДД</w:t>
      </w:r>
      <w:proofErr w:type="gramEnd"/>
      <w:r>
        <w:rPr>
          <w:rFonts w:ascii="Helvetica" w:hAnsi="Helvetica" w:cs="Helvetica"/>
          <w:color w:val="333333"/>
          <w:sz w:val="20"/>
          <w:szCs w:val="20"/>
        </w:rPr>
        <w:t xml:space="preserve"> и водитель получает лишение прав на 1 - 1,5 года или административный арест на срок до 15 суток.</w:t>
      </w:r>
    </w:p>
    <w:p w:rsidR="005163A5" w:rsidRDefault="005163A5" w:rsidP="005163A5">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xml:space="preserve">        В случае </w:t>
      </w:r>
      <w:proofErr w:type="spellStart"/>
      <w:r>
        <w:rPr>
          <w:rFonts w:ascii="Helvetica" w:hAnsi="Helvetica" w:cs="Helvetica"/>
          <w:color w:val="333333"/>
          <w:sz w:val="20"/>
          <w:szCs w:val="20"/>
        </w:rPr>
        <w:t>дорожно</w:t>
      </w:r>
      <w:proofErr w:type="spellEnd"/>
      <w:r>
        <w:rPr>
          <w:rFonts w:ascii="Helvetica" w:hAnsi="Helvetica" w:cs="Helvetica"/>
          <w:color w:val="333333"/>
          <w:sz w:val="20"/>
          <w:szCs w:val="20"/>
        </w:rPr>
        <w:t xml:space="preserve"> – транспортного </w:t>
      </w:r>
      <w:proofErr w:type="gramStart"/>
      <w:r>
        <w:rPr>
          <w:rFonts w:ascii="Helvetica" w:hAnsi="Helvetica" w:cs="Helvetica"/>
          <w:color w:val="333333"/>
          <w:sz w:val="20"/>
          <w:szCs w:val="20"/>
        </w:rPr>
        <w:t>происшествия  с</w:t>
      </w:r>
      <w:proofErr w:type="gramEnd"/>
      <w:r>
        <w:rPr>
          <w:rFonts w:ascii="Helvetica" w:hAnsi="Helvetica" w:cs="Helvetica"/>
          <w:color w:val="333333"/>
          <w:sz w:val="20"/>
          <w:szCs w:val="20"/>
        </w:rPr>
        <w:t xml:space="preserve"> участием крупного животного (коровы или лося) так просто покинуть место </w:t>
      </w:r>
      <w:proofErr w:type="spellStart"/>
      <w:r>
        <w:rPr>
          <w:rFonts w:ascii="Helvetica" w:hAnsi="Helvetica" w:cs="Helvetica"/>
          <w:color w:val="333333"/>
          <w:sz w:val="20"/>
          <w:szCs w:val="20"/>
        </w:rPr>
        <w:t>дорожно</w:t>
      </w:r>
      <w:proofErr w:type="spellEnd"/>
      <w:r>
        <w:rPr>
          <w:rFonts w:ascii="Helvetica" w:hAnsi="Helvetica" w:cs="Helvetica"/>
          <w:color w:val="333333"/>
          <w:sz w:val="20"/>
          <w:szCs w:val="20"/>
        </w:rPr>
        <w:t xml:space="preserve"> – транспортного происшествия не удастся,  так как  автомобиль при этом получает серьезные повреждения в ходе данного столкновения. Аналогичным образом штраф может быть наложен и на водителя, который до  совершения </w:t>
      </w:r>
      <w:proofErr w:type="spellStart"/>
      <w:r>
        <w:rPr>
          <w:rFonts w:ascii="Helvetica" w:hAnsi="Helvetica" w:cs="Helvetica"/>
          <w:color w:val="333333"/>
          <w:sz w:val="20"/>
          <w:szCs w:val="20"/>
        </w:rPr>
        <w:t>дорожно</w:t>
      </w:r>
      <w:proofErr w:type="spellEnd"/>
      <w:r>
        <w:rPr>
          <w:rFonts w:ascii="Helvetica" w:hAnsi="Helvetica" w:cs="Helvetica"/>
          <w:color w:val="333333"/>
          <w:sz w:val="20"/>
          <w:szCs w:val="20"/>
        </w:rPr>
        <w:t xml:space="preserve"> – транспортного происшествия ехал с </w:t>
      </w:r>
      <w:hyperlink r:id="rId5" w:history="1">
        <w:r>
          <w:rPr>
            <w:rStyle w:val="a5"/>
            <w:rFonts w:ascii="Helvetica" w:hAnsi="Helvetica" w:cs="Helvetica"/>
            <w:color w:val="0088CC"/>
            <w:sz w:val="20"/>
            <w:szCs w:val="20"/>
          </w:rPr>
          <w:t>превышение скорости</w:t>
        </w:r>
      </w:hyperlink>
      <w:r>
        <w:rPr>
          <w:rFonts w:ascii="Helvetica" w:hAnsi="Helvetica" w:cs="Helvetica"/>
          <w:color w:val="333333"/>
          <w:sz w:val="20"/>
          <w:szCs w:val="20"/>
        </w:rPr>
        <w:t>. Величина наказания зависит от того, на сколько водитель превысил скорость.</w:t>
      </w:r>
    </w:p>
    <w:p w:rsidR="005163A5" w:rsidRDefault="005163A5" w:rsidP="005163A5">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xml:space="preserve">        Выше речь шла о том, что наезд на животное не влечет административной ответственности, </w:t>
      </w:r>
      <w:proofErr w:type="gramStart"/>
      <w:r>
        <w:rPr>
          <w:rFonts w:ascii="Helvetica" w:hAnsi="Helvetica" w:cs="Helvetica"/>
          <w:color w:val="333333"/>
          <w:sz w:val="20"/>
          <w:szCs w:val="20"/>
        </w:rPr>
        <w:t>однако,  материальный</w:t>
      </w:r>
      <w:proofErr w:type="gramEnd"/>
      <w:r>
        <w:rPr>
          <w:rFonts w:ascii="Helvetica" w:hAnsi="Helvetica" w:cs="Helvetica"/>
          <w:color w:val="333333"/>
          <w:sz w:val="20"/>
          <w:szCs w:val="20"/>
        </w:rPr>
        <w:t xml:space="preserve"> ущерб, причиненный собственнику животного, придется возместить.</w:t>
      </w:r>
    </w:p>
    <w:p w:rsidR="005163A5" w:rsidRDefault="005163A5" w:rsidP="005163A5">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соответствии с частью 1  статьи  1079 Гражданского кодекса Российской Федерации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Гражданского кодекса РФ.</w:t>
      </w:r>
    </w:p>
    <w:p w:rsidR="005163A5" w:rsidRDefault="005163A5" w:rsidP="005163A5">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Таким образом, водитель автомобиля будет вынужден возместить ущерб, нанесенный животному.</w:t>
      </w:r>
    </w:p>
    <w:p w:rsidR="005163A5" w:rsidRDefault="005163A5" w:rsidP="005163A5">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xml:space="preserve">        В случае домашнего или сельскохозяйственного животного стоимость ущерба может быть определена по документам, имеющимся у хозяина. Что касается стоимости диких животных, то ее нужно рассмотреть отдельно. Она рассчитывается в соответствии с Приказом Министерства природных ресурсов и экологии Российской Федерации от 08.12.2011 № </w:t>
      </w:r>
      <w:proofErr w:type="gramStart"/>
      <w:r>
        <w:rPr>
          <w:rFonts w:ascii="Helvetica" w:hAnsi="Helvetica" w:cs="Helvetica"/>
          <w:color w:val="333333"/>
          <w:sz w:val="20"/>
          <w:szCs w:val="20"/>
        </w:rPr>
        <w:t>948  «</w:t>
      </w:r>
      <w:proofErr w:type="gramEnd"/>
      <w:r>
        <w:rPr>
          <w:rFonts w:ascii="Helvetica" w:hAnsi="Helvetica" w:cs="Helvetica"/>
          <w:color w:val="333333"/>
          <w:sz w:val="20"/>
          <w:szCs w:val="20"/>
        </w:rPr>
        <w:t>Об утверждении методики исчисления размера вреда, причиненного охотничьим ресурсам».</w:t>
      </w:r>
    </w:p>
    <w:p w:rsidR="005163A5" w:rsidRDefault="005163A5">
      <w:bookmarkStart w:id="0" w:name="_GoBack"/>
      <w:bookmarkEnd w:id="0"/>
    </w:p>
    <w:sectPr w:rsidR="00516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A5"/>
    <w:rsid w:val="00516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84E53-593F-4E6B-A68C-59BEF238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63A5"/>
    <w:rPr>
      <w:b/>
      <w:bCs/>
    </w:rPr>
  </w:style>
  <w:style w:type="character" w:styleId="a5">
    <w:name w:val="Hyperlink"/>
    <w:basedOn w:val="a0"/>
    <w:uiPriority w:val="99"/>
    <w:semiHidden/>
    <w:unhideWhenUsed/>
    <w:rsid w:val="00516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546045">
      <w:bodyDiv w:val="1"/>
      <w:marLeft w:val="0"/>
      <w:marRight w:val="0"/>
      <w:marTop w:val="0"/>
      <w:marBottom w:val="0"/>
      <w:divBdr>
        <w:top w:val="none" w:sz="0" w:space="0" w:color="auto"/>
        <w:left w:val="none" w:sz="0" w:space="0" w:color="auto"/>
        <w:bottom w:val="none" w:sz="0" w:space="0" w:color="auto"/>
        <w:right w:val="none" w:sz="0" w:space="0" w:color="auto"/>
      </w:divBdr>
      <w:divsChild>
        <w:div w:id="824054852">
          <w:marLeft w:val="0"/>
          <w:marRight w:val="0"/>
          <w:marTop w:val="0"/>
          <w:marBottom w:val="0"/>
          <w:divBdr>
            <w:top w:val="none" w:sz="0" w:space="0" w:color="auto"/>
            <w:left w:val="none" w:sz="0" w:space="0" w:color="auto"/>
            <w:bottom w:val="none" w:sz="0" w:space="0" w:color="auto"/>
            <w:right w:val="none" w:sz="0" w:space="0" w:color="auto"/>
          </w:divBdr>
          <w:divsChild>
            <w:div w:id="1290434750">
              <w:marLeft w:val="0"/>
              <w:marRight w:val="0"/>
              <w:marTop w:val="0"/>
              <w:marBottom w:val="0"/>
              <w:divBdr>
                <w:top w:val="none" w:sz="0" w:space="0" w:color="auto"/>
                <w:left w:val="none" w:sz="0" w:space="0" w:color="auto"/>
                <w:bottom w:val="none" w:sz="0" w:space="0" w:color="auto"/>
                <w:right w:val="none" w:sz="0" w:space="0" w:color="auto"/>
              </w:divBdr>
              <w:divsChild>
                <w:div w:id="1417165680">
                  <w:marLeft w:val="0"/>
                  <w:marRight w:val="0"/>
                  <w:marTop w:val="0"/>
                  <w:marBottom w:val="0"/>
                  <w:divBdr>
                    <w:top w:val="none" w:sz="0" w:space="0" w:color="auto"/>
                    <w:left w:val="none" w:sz="0" w:space="0" w:color="auto"/>
                    <w:bottom w:val="none" w:sz="0" w:space="0" w:color="auto"/>
                    <w:right w:val="none" w:sz="0" w:space="0" w:color="auto"/>
                  </w:divBdr>
                  <w:divsChild>
                    <w:div w:id="2070498975">
                      <w:marLeft w:val="0"/>
                      <w:marRight w:val="0"/>
                      <w:marTop w:val="0"/>
                      <w:marBottom w:val="0"/>
                      <w:divBdr>
                        <w:top w:val="none" w:sz="0" w:space="0" w:color="auto"/>
                        <w:left w:val="none" w:sz="0" w:space="0" w:color="auto"/>
                        <w:bottom w:val="none" w:sz="0" w:space="0" w:color="auto"/>
                        <w:right w:val="none" w:sz="0" w:space="0" w:color="auto"/>
                      </w:divBdr>
                      <w:divsChild>
                        <w:div w:id="12321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ddmaster.ru/pdd/skorostnoj-rezhim-v-gorode-pravila-novovvedeniya-shtrafy.html" TargetMode="External"/><Relationship Id="rId4" Type="http://schemas.openxmlformats.org/officeDocument/2006/relationships/hyperlink" Target="https://pddmaster.ru/dtp/s-peshehod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2025-06-06T14:11:00Z</dcterms:created>
  <dcterms:modified xsi:type="dcterms:W3CDTF">2025-06-06T14:11:00Z</dcterms:modified>
</cp:coreProperties>
</file>