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3759"/>
        <w:gridCol w:w="2440"/>
        <w:gridCol w:w="3156"/>
      </w:tblGrid>
      <w:tr w:rsidR="00C8201C" w:rsidRPr="00C8201C" w:rsidTr="00C8201C">
        <w:tc>
          <w:tcPr>
            <w:tcW w:w="0" w:type="auto"/>
            <w:shd w:val="clear" w:color="auto" w:fill="auto"/>
            <w:vAlign w:val="center"/>
            <w:hideMark/>
          </w:tcPr>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ПРОЕКТ</w:t>
            </w:r>
            <w:r w:rsidRPr="00C8201C">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c>
          <w:tcPr>
            <w:tcW w:w="0" w:type="auto"/>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 </w:t>
            </w:r>
          </w:p>
        </w:tc>
      </w:tr>
      <w:tr w:rsidR="00C8201C" w:rsidRPr="00C8201C" w:rsidTr="00C8201C">
        <w:tc>
          <w:tcPr>
            <w:tcW w:w="0" w:type="auto"/>
            <w:shd w:val="clear" w:color="auto" w:fill="auto"/>
            <w:vAlign w:val="center"/>
            <w:hideMark/>
          </w:tcPr>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 РЕСПУБЛИКА БУРЯТИЯ</w:t>
            </w:r>
          </w:p>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АДМИНИСТРАЦИЯ МУНИЦИПАЛЬНОГО</w:t>
            </w:r>
          </w:p>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ОБРАЗОВАНИЯ «МУЙСКИЙ РАЙОН»</w:t>
            </w:r>
          </w:p>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(Администрация МО «Муйский район» РБ)</w:t>
            </w:r>
          </w:p>
        </w:tc>
        <w:tc>
          <w:tcPr>
            <w:tcW w:w="0" w:type="auto"/>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noProof/>
                <w:sz w:val="24"/>
                <w:szCs w:val="24"/>
                <w:lang w:eastAsia="ru-RU"/>
              </w:rPr>
              <mc:AlternateContent>
                <mc:Choice Requires="wps">
                  <w:drawing>
                    <wp:inline distT="0" distB="0" distL="0" distR="0">
                      <wp:extent cx="1492250" cy="1485900"/>
                      <wp:effectExtent l="0" t="0" r="0" b="0"/>
                      <wp:docPr id="1" name="Прямоугольник 1" descr="Эмблема Муйского рай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225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E3CF1" id="Прямоугольник 1" o:spid="_x0000_s1026" alt="Эмблема Муйского района" style="width:11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" filled="f" stroked="f">
                      <o:lock v:ext="edit" aspectratio="t"/>
                      <w10:anchorlock/>
                    </v:rect>
                  </w:pict>
                </mc:Fallback>
              </mc:AlternateContent>
            </w:r>
            <w:r w:rsidRPr="00C8201C">
              <w:rPr>
                <w:rFonts w:ascii="Times New Roman" w:eastAsia="Times New Roman" w:hAnsi="Times New Roman" w:cs="Times New Roman"/>
                <w:sz w:val="24"/>
                <w:szCs w:val="24"/>
                <w:lang w:eastAsia="ru-RU"/>
              </w:rPr>
              <w:t> </w:t>
            </w:r>
          </w:p>
        </w:tc>
        <w:tc>
          <w:tcPr>
            <w:tcW w:w="0" w:type="auto"/>
            <w:shd w:val="clear" w:color="auto" w:fill="auto"/>
            <w:vAlign w:val="center"/>
            <w:hideMark/>
          </w:tcPr>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БУРЯАД УЛАС «МУЯЫН АЙМАГ»</w:t>
            </w:r>
          </w:p>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ГЭhЭН НЮТАГАЙ ЗАСАГАЙ</w:t>
            </w:r>
          </w:p>
          <w:p w:rsidR="00C8201C" w:rsidRPr="00C8201C" w:rsidRDefault="00C8201C" w:rsidP="00C8201C">
            <w:pPr>
              <w:spacing w:after="135" w:line="240" w:lineRule="auto"/>
              <w:jc w:val="center"/>
              <w:rPr>
                <w:rFonts w:ascii="Times New Roman" w:eastAsia="Times New Roman" w:hAnsi="Times New Roman" w:cs="Times New Roman"/>
                <w:sz w:val="24"/>
                <w:szCs w:val="24"/>
                <w:lang w:eastAsia="ru-RU"/>
              </w:rPr>
            </w:pPr>
            <w:r w:rsidRPr="00C8201C">
              <w:rPr>
                <w:rFonts w:ascii="Times New Roman" w:eastAsia="Times New Roman" w:hAnsi="Times New Roman" w:cs="Times New Roman"/>
                <w:b/>
                <w:bCs/>
                <w:sz w:val="24"/>
                <w:szCs w:val="24"/>
                <w:lang w:eastAsia="ru-RU"/>
              </w:rPr>
              <w:t>БАЙГУУЛАМЖЫН ЗАХИРГААН</w:t>
            </w:r>
          </w:p>
        </w:tc>
      </w:tr>
    </w:tbl>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ПОСТАНОВЛЕНИЕ</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«_____»   ________  2022 г.                                                                                             № ___ </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 Таксимо</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Об утверждении  Программы профилактики</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рисков причинения вреда (ущерба)</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охраняемым законом ценностям по</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муниципальному земельному </w:t>
      </w:r>
    </w:p>
    <w:p w:rsidR="00C8201C" w:rsidRPr="00C8201C" w:rsidRDefault="00C8201C" w:rsidP="00C8201C">
      <w:pPr>
        <w:spacing w:after="135" w:line="240" w:lineRule="auto"/>
        <w:jc w:val="center"/>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контролю  на 2022 год</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В соответствии со статьей 44  Федерального закона от 31.07.2020 № 248 «О государственном контроле (надзору)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«Муйский район», Уставом МО ГП «Поселок Таксимо», в целях осуществления полномочий по муниципальному  земельному  контролю,</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п о с т а н о в л я ю: </w:t>
      </w:r>
    </w:p>
    <w:p w:rsidR="00C8201C" w:rsidRPr="00C8201C" w:rsidRDefault="00C8201C" w:rsidP="00C8201C">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Утвердить Программу профилактики рисков причинения вреда (ущерба) охраняемым законом ценностям по муниципальному земельному контролю на 2022 год, согласно Приложению.</w:t>
      </w:r>
    </w:p>
    <w:p w:rsidR="00C8201C" w:rsidRPr="00C8201C" w:rsidRDefault="00C8201C" w:rsidP="00C8201C">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Настоящее постановление вступает в силу со дня его опубликования на официальном сайте Администрации МО «Муйский район» (</w:t>
      </w:r>
      <w:hyperlink r:id="rId5" w:history="1">
        <w:r w:rsidRPr="00C8201C">
          <w:rPr>
            <w:rFonts w:ascii="Helvetica" w:eastAsia="Times New Roman" w:hAnsi="Helvetica" w:cs="Helvetica"/>
            <w:color w:val="0088CC"/>
            <w:sz w:val="20"/>
            <w:szCs w:val="20"/>
            <w:u w:val="single"/>
            <w:lang w:eastAsia="ru-RU"/>
          </w:rPr>
          <w:t>www.admmsk.ru</w:t>
        </w:r>
      </w:hyperlink>
      <w:r w:rsidRPr="00C8201C">
        <w:rPr>
          <w:rFonts w:ascii="Helvetica" w:eastAsia="Times New Roman" w:hAnsi="Helvetica" w:cs="Helvetica"/>
          <w:color w:val="333333"/>
          <w:sz w:val="20"/>
          <w:szCs w:val="20"/>
          <w:lang w:eastAsia="ru-RU"/>
        </w:rPr>
        <w:t>).</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Глава муниципального образования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руководитель администрации                                                                            А.И. Козлов</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Проект подготовил и завизировал:</w:t>
      </w:r>
    </w:p>
    <w:tbl>
      <w:tblPr>
        <w:tblW w:w="0" w:type="auto"/>
        <w:tblCellMar>
          <w:top w:w="15" w:type="dxa"/>
          <w:left w:w="15" w:type="dxa"/>
          <w:bottom w:w="15" w:type="dxa"/>
          <w:right w:w="15" w:type="dxa"/>
        </w:tblCellMar>
        <w:tblLook w:val="04A0" w:firstRow="1" w:lastRow="0" w:firstColumn="1" w:lastColumn="0" w:noHBand="0" w:noVBand="1"/>
      </w:tblPr>
      <w:tblGrid>
        <w:gridCol w:w="2964"/>
        <w:gridCol w:w="1050"/>
        <w:gridCol w:w="1233"/>
      </w:tblGrid>
      <w:tr w:rsidR="00C8201C" w:rsidRPr="00C8201C" w:rsidTr="00C8201C">
        <w:tc>
          <w:tcPr>
            <w:tcW w:w="0" w:type="auto"/>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Специалист Администрации</w:t>
            </w:r>
          </w:p>
        </w:tc>
        <w:tc>
          <w:tcPr>
            <w:tcW w:w="0" w:type="auto"/>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________</w:t>
            </w:r>
          </w:p>
        </w:tc>
        <w:tc>
          <w:tcPr>
            <w:tcW w:w="0" w:type="auto"/>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Т.В. Лосева</w:t>
            </w:r>
          </w:p>
        </w:tc>
      </w:tr>
      <w:tr w:rsidR="00C8201C" w:rsidRPr="00C8201C" w:rsidTr="00C8201C">
        <w:tc>
          <w:tcPr>
            <w:tcW w:w="0" w:type="auto"/>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c>
          <w:tcPr>
            <w:tcW w:w="0" w:type="auto"/>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(подпись)</w:t>
            </w:r>
          </w:p>
        </w:tc>
        <w:tc>
          <w:tcPr>
            <w:tcW w:w="0" w:type="auto"/>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r>
    </w:tbl>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Лист согласования прилагается.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Приложение к  постановлению Администрации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МО «Муйский район» от  «___» _____ 2022 № ___</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lastRenderedPageBreak/>
        <w:t>Программа  профилактики рисков причинения вреда (ущерба) охраняемым законом ценностям по муниципальному земельному  контролю на 2022 год</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1.Общие положения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1.1.Настоящая Программа профилактики рисков причинения вреда (ущерба) охраняемым законом ценностям по муниципальному  земельному  контролю на 2022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земельных участков, а также создание условий для доведения обязательных требований до контролируемых лиц, повышение информированности о способах их соблюдения.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1.2. Программа разработана в соответствии с:</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Федеральным законом от 31.07.2020 № 248-ФЗ «О государственном контроле (надзоре) и  муниципальном контроле в Российской Федерации»;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Земельным кодексом Российской Федерации.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1.3 Срок реализации Программы – 2022 год.</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1.4. Настоящая Программа вступает в силу со дня ее опубликования на официальном сайте Администрации МО «Муйский район» (</w:t>
      </w:r>
      <w:hyperlink r:id="rId6" w:history="1">
        <w:r w:rsidRPr="00C8201C">
          <w:rPr>
            <w:rFonts w:ascii="Helvetica" w:eastAsia="Times New Roman" w:hAnsi="Helvetica" w:cs="Helvetica"/>
            <w:color w:val="0088CC"/>
            <w:sz w:val="20"/>
            <w:szCs w:val="20"/>
            <w:u w:val="single"/>
            <w:lang w:eastAsia="ru-RU"/>
          </w:rPr>
          <w:t>www.admmsk.ru</w:t>
        </w:r>
      </w:hyperlink>
      <w:r w:rsidRPr="00C8201C">
        <w:rPr>
          <w:rFonts w:ascii="Helvetica" w:eastAsia="Times New Roman" w:hAnsi="Helvetica" w:cs="Helvetica"/>
          <w:color w:val="333333"/>
          <w:sz w:val="20"/>
          <w:szCs w:val="20"/>
          <w:lang w:eastAsia="ru-RU"/>
        </w:rPr>
        <w:t>).</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2. Анализ текущего состояния осуществления муниципального земельного контроля, описание текущего уровня развития профилактической деятельности, характеристика проблем, на решение которых направлена Программа профилактики рисков причинения вреда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Администрация муниципального образования «Муйский район» осуществляет муниципальный земельный контроль за: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недопущением ненадлежащего использования земельного участка;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предоставлением достоверных сведений о состоянии земель;</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выполнением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таких земельных участков в собственность;</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xml:space="preserve">-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w:t>
      </w:r>
      <w:r w:rsidRPr="00C8201C">
        <w:rPr>
          <w:rFonts w:ascii="Helvetica" w:eastAsia="Times New Roman" w:hAnsi="Helvetica" w:cs="Helvetica"/>
          <w:color w:val="333333"/>
          <w:sz w:val="20"/>
          <w:szCs w:val="20"/>
          <w:lang w:eastAsia="ru-RU"/>
        </w:rPr>
        <w:lastRenderedPageBreak/>
        <w:t>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или иными опасными для здоровья людей и окружающей среды веществами и отходами производства и потребления;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соблюдением требований о наличии и сохранности межевых знаков границ земельных участков;</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соблюдением предписаний по вопросам соблюдения требований земельного законодательства и устранения нарушений в области земельных отношений;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выполнением иных требований законодательства.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Объектами муниципального земельного контроля являются территории земель, расположенные в границах МО ГП «Поселок Таксимо», на межселенной территории МО «Муйский район», на территории  МО СП «Муйская сельская администрация» земельные участки и их части независимо от прав на них.</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вышеуказанных территориях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Контрольным (надзорным) органом в 2021 г. регулярно публиковалась информация в сфере муниципального земельного контроля в средствах массовой информации, в том числе,  в газете «Муйская новь» и на официальном сайте Администрации МО «Муйский район» в разделах «муниципальный контроль» и «профилактика правонарушений» для населения по вопросам соблюдения требований земельного законодательства, недопустимости самовольного занятия земельного участка, уборки земельных участков от мусора, хлама.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Основными проблемами, которые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 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сознательное бездействие правообладателей земельных участков.</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изначально не планировавшие использовать земельный участок сельскохозяйственного назначения по его прямому назначению. 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xml:space="preserve">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w:t>
      </w:r>
      <w:r w:rsidRPr="00C8201C">
        <w:rPr>
          <w:rFonts w:ascii="Helvetica" w:eastAsia="Times New Roman" w:hAnsi="Helvetica" w:cs="Helvetica"/>
          <w:color w:val="333333"/>
          <w:sz w:val="20"/>
          <w:szCs w:val="20"/>
          <w:lang w:eastAsia="ru-RU"/>
        </w:rPr>
        <w:lastRenderedPageBreak/>
        <w:t>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rsidR="00C8201C" w:rsidRPr="00C8201C" w:rsidRDefault="00C8201C" w:rsidP="00C8201C">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Цели и задачи реализации программы профилактики рисков причинения вреда. Анализ и оценка рисков причинения вреда охраняемым законом ценностям и (или) анализ и оценка причиненного ущерба.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Цели разработки Программы и проведение профилактической работы:</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повышение прозрачности системы муниципального земельного контроля;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мотивация подконтрольных субъектов к добросовестному поведению.</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Проведение профилактических мероприятий Программы позволяет решить следующие задачи: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определение перечня видов и сбор статистических данных, необходимых для организации профилактической работы;</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повышение квалификации кадрового состава контрольно-надзорного органа;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снижение уровня административной нагрузки на организации и граждан, осуществляющих предпринимательскую деятельность;</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другие задачи в зависимости от выявленных проблем в регулируемой сфере и текущего состояния профилактической работы.</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xml:space="preserve">          В 2021 году Администрацией  МО «Муйский район» было проведено 25 проверок по муниципальному земельному контролю и 24 рейдовых осмотров земельных участков. В  информационную программу АИС ИЗК внесена следующая информация по земельным участкам в рамках осуществления муниципального земельного контроля: по МО СП «Муйская сельская администрация» - 4; по межселенной территории МО «Муйский район» - 11; по МО ГП «Поселок Таксимо» - 16. Материалы проверок были направлены в Северобайкальский отдел Управления федеральной службы реестра, кадастра и картографии Республики Бурятия. Администрацией МО «Муйский район» было начислено 104 425, 86 рублей за пользование земельными участками без правоустанавливающих документов, направлено 49 претензий по требованию оплатить за пользование земельными участками, оплачено в добровольном порядке 53 232, 17 рублей. Подано в суд 7 исковых заявлений в рамках муниципального земельного контроля по взысканию неосновательного обогащения за пользование земельными участками без правовых оснований на сумму 16 816, 50 рублей. На 2021 год было запланировано 2 проверки по </w:t>
      </w:r>
      <w:r w:rsidRPr="00C8201C">
        <w:rPr>
          <w:rFonts w:ascii="Helvetica" w:eastAsia="Times New Roman" w:hAnsi="Helvetica" w:cs="Helvetica"/>
          <w:color w:val="333333"/>
          <w:sz w:val="20"/>
          <w:szCs w:val="20"/>
          <w:lang w:eastAsia="ru-RU"/>
        </w:rPr>
        <w:lastRenderedPageBreak/>
        <w:t>муниципальному земельному контролю в отношении юридических лиц, из них была проведена только одна (в отношении АУ БР «Муйский лесхоз», нарушений не выявлено).</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Сроки реализации Программы приведены в перечне основных профилактических мероприятий на 2022 год.</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w:t>
      </w:r>
    </w:p>
    <w:p w:rsidR="00C8201C" w:rsidRPr="00C8201C" w:rsidRDefault="00C8201C" w:rsidP="00C8201C">
      <w:pPr>
        <w:numPr>
          <w:ilvl w:val="0"/>
          <w:numId w:val="3"/>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Перечень профилактических мероприятий, сроки (периодичность) их проведения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Перечень основных профилактических мероприятий Программы на 2022 год приведен в таблице №1.</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Таблица № 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
        <w:gridCol w:w="3379"/>
        <w:gridCol w:w="2864"/>
        <w:gridCol w:w="2260"/>
      </w:tblGrid>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Профилактические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Периодичность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Адресат мероприятия</w:t>
            </w:r>
          </w:p>
        </w:tc>
      </w:tr>
    </w:tbl>
    <w:p w:rsidR="00C8201C" w:rsidRPr="00C8201C" w:rsidRDefault="00C8201C" w:rsidP="00C8201C">
      <w:pPr>
        <w:spacing w:after="0" w:line="240" w:lineRule="auto"/>
        <w:rPr>
          <w:rFonts w:ascii="Helvetica" w:eastAsia="Times New Roman" w:hAnsi="Helvetica" w:cs="Helvetica"/>
          <w:vanish/>
          <w:color w:val="333333"/>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
        <w:gridCol w:w="4461"/>
        <w:gridCol w:w="2284"/>
        <w:gridCol w:w="2383"/>
      </w:tblGrid>
      <w:tr w:rsidR="00C8201C" w:rsidRPr="00C8201C" w:rsidTr="00C8201C">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4</w:t>
            </w:r>
          </w:p>
        </w:tc>
      </w:tr>
      <w:tr w:rsidR="00C8201C" w:rsidRPr="00C8201C" w:rsidTr="00C8201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Размещение на официальном сайте муниципального образования Администрации «Муйский район» актуальной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 мере необходимости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тексты нормативных правовых актов, регулирующих осуществление муниципального земельного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поддерживать в актуальном состоянии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hyperlink r:id="rId7" w:history="1">
              <w:r w:rsidRPr="00C8201C">
                <w:rPr>
                  <w:rFonts w:ascii="Times New Roman" w:eastAsia="Times New Roman" w:hAnsi="Times New Roman" w:cs="Times New Roman"/>
                  <w:color w:val="0088CC"/>
                  <w:sz w:val="24"/>
                  <w:szCs w:val="24"/>
                  <w:u w:val="single"/>
                  <w:lang w:eastAsia="ru-RU"/>
                </w:rPr>
                <w:t>перечень</w:t>
              </w:r>
            </w:hyperlink>
            <w:r w:rsidRPr="00C8201C">
              <w:rPr>
                <w:rFonts w:ascii="Times New Roman" w:eastAsia="Times New Roman" w:hAnsi="Times New Roman" w:cs="Times New Roman"/>
                <w:sz w:val="24"/>
                <w:szCs w:val="24"/>
                <w:lang w:eastAsia="ru-RU"/>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поддерживать в актуальном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перечень индикаторов риска нарушения обязательных требований, порядок отнесения объектов контроля к категориям риска;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не позднее 5 рабочих дней после утверждения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xml:space="preserve">юридические лица, индивидуальные предприниматели, граждане, органы государственной власти, органы </w:t>
            </w:r>
            <w:r w:rsidRPr="00C8201C">
              <w:rPr>
                <w:rFonts w:ascii="Times New Roman" w:eastAsia="Times New Roman" w:hAnsi="Times New Roman" w:cs="Times New Roman"/>
                <w:sz w:val="24"/>
                <w:szCs w:val="24"/>
                <w:lang w:eastAsia="ru-RU"/>
              </w:rPr>
              <w:lastRenderedPageBreak/>
              <w:t>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не позднее 10 рабочих дней после утверждения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исчерпывающий перечень сведений, которые могут запрашиваться контрольным (надзорным) органом у контролируемого лица;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2022 г, поддерживать в актуальном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сведения о способах получения консультаций по вопросам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2022 г, поддерживать в актуальном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сведения о порядке досудебного обжалования решений контрольного (надзорного) органа, действий (бездействия) его должностных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2022 г, поддерживать в актуальном состоянии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доклады, содержащие результаты обобщения правоприменительной практики контрольного (надзорного) органа;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срок до 5 дней со дня утверждения доклада</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(с периодичностью, не реже одного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ежегодный доклад о муниципальном земельном контроле;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срок до 5 дней со дня утверждения доклада (не позднее 15 марта 2022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xml:space="preserve">Юридические лица, индивидуальные предприниматели, граждане, органы государственной </w:t>
            </w:r>
            <w:r w:rsidRPr="00C8201C">
              <w:rPr>
                <w:rFonts w:ascii="Times New Roman" w:eastAsia="Times New Roman" w:hAnsi="Times New Roman" w:cs="Times New Roman"/>
                <w:sz w:val="24"/>
                <w:szCs w:val="24"/>
                <w:lang w:eastAsia="ru-RU"/>
              </w:rPr>
              <w:lastRenderedPageBreak/>
              <w:t>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письменные разъяснения, подписанные уполномоченным должностным лицом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случае осуществления консультирования по однотипным обращениям контролируемых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Программы профилактики на 2023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не позднее</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01 октября 2022 г.</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(проект Программы для общественного обсуждения);</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5 дней со дня утверждения (утвержденной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ежегодных планов проведения плановых контрольных (надзорных) мероприятий по муниципальному земельному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5 рабочих дней со дня их утверждения</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(до 15 декабря года, предшествующего году реализации ежегодного плана)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публикаций в средствах массовой информации (газеты, журналы);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публикаций на официальном сайте муниципального образования «Муйский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течение 2022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обобщение контрольным (надзорным) органом правоприменительной практики осуществления муниципального земельного контроля в части компетенции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ежегодно, не позднее 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 соответствии с действующим законодательством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 вопросам, связанным с организацией и осуществлением муниципального земельного контроля в отношении контролируемых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 обращениям контролируемых лиц и их представителей, поступившим в течении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Не реже 1 раза в течении полугода после осуществления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xml:space="preserve">разработка и утверждение Программы профилактики рисков причинения вреда (ущерба) охраняемым законом ценностям </w:t>
            </w:r>
            <w:r w:rsidRPr="00C8201C">
              <w:rPr>
                <w:rFonts w:ascii="Times New Roman" w:eastAsia="Times New Roman" w:hAnsi="Times New Roman" w:cs="Times New Roman"/>
                <w:sz w:val="24"/>
                <w:szCs w:val="24"/>
                <w:lang w:eastAsia="ru-RU"/>
              </w:rPr>
              <w:lastRenderedPageBreak/>
              <w:t>по муниципальному земельному контролю на территории</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муниципального образования «Муйский район»  на 2023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lastRenderedPageBreak/>
              <w:t>не позднее</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01 октября 2022 г. (разработка);</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lastRenderedPageBreak/>
              <w:t>не позднее</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20 декабря 2022 г.</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(утверждение)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lastRenderedPageBreak/>
              <w:t xml:space="preserve">Юридические лица, индивидуальные предприниматели, граждане, органы </w:t>
            </w:r>
            <w:r w:rsidRPr="00C8201C">
              <w:rPr>
                <w:rFonts w:ascii="Times New Roman" w:eastAsia="Times New Roman" w:hAnsi="Times New Roman" w:cs="Times New Roman"/>
                <w:sz w:val="24"/>
                <w:szCs w:val="24"/>
                <w:lang w:eastAsia="ru-RU"/>
              </w:rPr>
              <w:lastRenderedPageBreak/>
              <w:t>государственной власти, органы местного самоуправления</w:t>
            </w:r>
          </w:p>
        </w:tc>
      </w:tr>
    </w:tbl>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lastRenderedPageBreak/>
        <w:t>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5.Показатели результативности и эффективности программы профилактики рисков причинения вреда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Финансирование исполнения функции по осуществлению муниципального земельного контроля осуществляется в рамках бюджетных средств Администрацией муниципального образования «Муйский район», выделяемых на обеспечение текущей деятельности  контрольным (надзорным) органом администрации.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Отдельное финансирование на проведение контрольных мероприятий и реализации настоящей программы не предусмотрено.</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Перечень уполномоченных лиц, ответственных за организацию и проведение профилактических мероприятий Программы на 2022 год приведен в таблице № 2.</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Мониторинг реализации Программы осуществляется на регулярной основе.</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«Муйский район» (</w:t>
      </w:r>
      <w:hyperlink r:id="rId8" w:history="1">
        <w:r w:rsidRPr="00C8201C">
          <w:rPr>
            <w:rFonts w:ascii="Helvetica" w:eastAsia="Times New Roman" w:hAnsi="Helvetica" w:cs="Helvetica"/>
            <w:color w:val="0088CC"/>
            <w:sz w:val="20"/>
            <w:szCs w:val="20"/>
            <w:u w:val="single"/>
            <w:lang w:eastAsia="ru-RU"/>
          </w:rPr>
          <w:t>www.admmsk.ru</w:t>
        </w:r>
      </w:hyperlink>
      <w:r w:rsidRPr="00C8201C">
        <w:rPr>
          <w:rFonts w:ascii="Helvetica" w:eastAsia="Times New Roman" w:hAnsi="Helvetica" w:cs="Helvetica"/>
          <w:color w:val="333333"/>
          <w:sz w:val="20"/>
          <w:szCs w:val="20"/>
          <w:lang w:eastAsia="ru-RU"/>
        </w:rPr>
        <w:t>) в информационно-коммуникационной сети «Интернет».</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Таблица № 2</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
        <w:gridCol w:w="567"/>
        <w:gridCol w:w="1169"/>
        <w:gridCol w:w="970"/>
        <w:gridCol w:w="1033"/>
      </w:tblGrid>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Функции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Контакты</w:t>
            </w:r>
          </w:p>
        </w:tc>
      </w:tr>
    </w:tbl>
    <w:p w:rsidR="00C8201C" w:rsidRPr="00C8201C" w:rsidRDefault="00C8201C" w:rsidP="00C8201C">
      <w:pPr>
        <w:spacing w:after="0" w:line="240" w:lineRule="auto"/>
        <w:rPr>
          <w:rFonts w:ascii="Helvetica" w:eastAsia="Times New Roman" w:hAnsi="Helvetica" w:cs="Helvetica"/>
          <w:vanish/>
          <w:color w:val="333333"/>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
        <w:gridCol w:w="1787"/>
        <w:gridCol w:w="2595"/>
        <w:gridCol w:w="2269"/>
        <w:gridCol w:w="2538"/>
      </w:tblGrid>
      <w:tr w:rsidR="00C8201C" w:rsidRPr="00C8201C" w:rsidTr="00C8201C">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Лосева Татьяна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организация и координация деятельности по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8(30132) 55-486</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hyperlink r:id="rId9" w:history="1">
              <w:r w:rsidRPr="00C8201C">
                <w:rPr>
                  <w:rFonts w:ascii="Times New Roman" w:eastAsia="Times New Roman" w:hAnsi="Times New Roman" w:cs="Times New Roman"/>
                  <w:color w:val="0088CC"/>
                  <w:sz w:val="24"/>
                  <w:szCs w:val="24"/>
                  <w:u w:val="single"/>
                  <w:lang w:eastAsia="ru-RU"/>
                </w:rPr>
                <w:t>LosevaTVmuisk@mail.ru</w:t>
              </w:r>
            </w:hyperlink>
          </w:p>
        </w:tc>
      </w:tr>
    </w:tbl>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Целевые показатели результативности мероприятий Программы по муниципальному земельному контролю:</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количество выявленных нарушений требований земельного законодательства  (шт);</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Показатели эффективности:</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снижение количества выявленных при проведении контрольно-надзорных мероприятий нарушений требований земельного законодательства;</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lastRenderedPageBreak/>
        <w:t>- количество проведенных профилактических мероприятий контрольным (надзорным) органом  (ед.);</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 доля профилактических мероприятий в объеме контрольно-надзорных мероприятий  (%).</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Отчетным периодом для определения значений показателей является календарный год.</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color w:val="333333"/>
          <w:sz w:val="20"/>
          <w:szCs w:val="20"/>
          <w:lang w:eastAsia="ru-RU"/>
        </w:rPr>
        <w:t>Таблица № 3</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
        <w:gridCol w:w="1748"/>
        <w:gridCol w:w="1200"/>
        <w:gridCol w:w="1787"/>
        <w:gridCol w:w="453"/>
        <w:gridCol w:w="648"/>
        <w:gridCol w:w="771"/>
        <w:gridCol w:w="491"/>
        <w:gridCol w:w="438"/>
        <w:gridCol w:w="438"/>
        <w:gridCol w:w="438"/>
        <w:gridCol w:w="583"/>
      </w:tblGrid>
      <w:tr w:rsidR="00C8201C" w:rsidRPr="00C8201C" w:rsidTr="00C8201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Наименование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Сроки исполнения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Показатели результатов деятельности</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Бюджетные ассигнования в разрезе бюджетов (расход), тыс. руб.</w:t>
            </w:r>
          </w:p>
        </w:tc>
      </w:tr>
      <w:tr w:rsidR="00C8201C" w:rsidRPr="00C8201C" w:rsidTr="00C8201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Наименование показателя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Пла-новое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Фак-тическ-ое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Отк-ло-не-ние,</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ОБ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Иные</w:t>
            </w:r>
          </w:p>
        </w:tc>
      </w:tr>
      <w:tr w:rsidR="00C8201C" w:rsidRPr="00C8201C" w:rsidTr="00C820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Программа</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 по муниципальному земельному контролю</w:t>
            </w:r>
          </w:p>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на 2022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2022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Выполнение запланированных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0"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201C" w:rsidRPr="00C8201C" w:rsidRDefault="00C8201C" w:rsidP="00C8201C">
            <w:pPr>
              <w:spacing w:after="135" w:line="240" w:lineRule="auto"/>
              <w:rPr>
                <w:rFonts w:ascii="Times New Roman" w:eastAsia="Times New Roman" w:hAnsi="Times New Roman" w:cs="Times New Roman"/>
                <w:sz w:val="24"/>
                <w:szCs w:val="24"/>
                <w:lang w:eastAsia="ru-RU"/>
              </w:rPr>
            </w:pPr>
            <w:r w:rsidRPr="00C8201C">
              <w:rPr>
                <w:rFonts w:ascii="Times New Roman" w:eastAsia="Times New Roman" w:hAnsi="Times New Roman" w:cs="Times New Roman"/>
                <w:sz w:val="24"/>
                <w:szCs w:val="24"/>
                <w:lang w:eastAsia="ru-RU"/>
              </w:rPr>
              <w:t>0,00</w:t>
            </w:r>
          </w:p>
        </w:tc>
      </w:tr>
    </w:tbl>
    <w:p w:rsidR="00C8201C" w:rsidRPr="00C8201C" w:rsidRDefault="00C8201C" w:rsidP="00C8201C">
      <w:pPr>
        <w:spacing w:after="135" w:line="240" w:lineRule="auto"/>
        <w:rPr>
          <w:rFonts w:ascii="Helvetica" w:eastAsia="Times New Roman" w:hAnsi="Helvetica" w:cs="Helvetica"/>
          <w:color w:val="333333"/>
          <w:sz w:val="20"/>
          <w:szCs w:val="20"/>
          <w:lang w:eastAsia="ru-RU"/>
        </w:rPr>
      </w:pPr>
      <w:r w:rsidRPr="00C8201C">
        <w:rPr>
          <w:rFonts w:ascii="Helvetica" w:eastAsia="Times New Roman" w:hAnsi="Helvetica" w:cs="Helvetica"/>
          <w:b/>
          <w:bCs/>
          <w:color w:val="333333"/>
          <w:sz w:val="20"/>
          <w:szCs w:val="20"/>
          <w:lang w:eastAsia="ru-RU"/>
        </w:rPr>
        <w:t> </w:t>
      </w:r>
    </w:p>
    <w:p w:rsidR="00C8201C" w:rsidRDefault="00C8201C">
      <w:bookmarkStart w:id="0" w:name="_GoBack"/>
      <w:bookmarkEnd w:id="0"/>
    </w:p>
    <w:sectPr w:rsidR="00C82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4862"/>
    <w:multiLevelType w:val="multilevel"/>
    <w:tmpl w:val="2CCC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3D34"/>
    <w:multiLevelType w:val="multilevel"/>
    <w:tmpl w:val="4C66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16C5E"/>
    <w:multiLevelType w:val="multilevel"/>
    <w:tmpl w:val="1B98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1C"/>
    <w:rsid w:val="00C8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97A02-5DB9-4BEB-8A30-A3587FBB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201C"/>
    <w:rPr>
      <w:b/>
      <w:bCs/>
    </w:rPr>
  </w:style>
  <w:style w:type="character" w:styleId="a5">
    <w:name w:val="Hyperlink"/>
    <w:basedOn w:val="a0"/>
    <w:uiPriority w:val="99"/>
    <w:semiHidden/>
    <w:unhideWhenUsed/>
    <w:rsid w:val="00C82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997386">
      <w:bodyDiv w:val="1"/>
      <w:marLeft w:val="0"/>
      <w:marRight w:val="0"/>
      <w:marTop w:val="0"/>
      <w:marBottom w:val="0"/>
      <w:divBdr>
        <w:top w:val="none" w:sz="0" w:space="0" w:color="auto"/>
        <w:left w:val="none" w:sz="0" w:space="0" w:color="auto"/>
        <w:bottom w:val="none" w:sz="0" w:space="0" w:color="auto"/>
        <w:right w:val="none" w:sz="0" w:space="0" w:color="auto"/>
      </w:divBdr>
      <w:divsChild>
        <w:div w:id="1885215157">
          <w:marLeft w:val="0"/>
          <w:marRight w:val="0"/>
          <w:marTop w:val="0"/>
          <w:marBottom w:val="0"/>
          <w:divBdr>
            <w:top w:val="none" w:sz="0" w:space="0" w:color="auto"/>
            <w:left w:val="none" w:sz="0" w:space="0" w:color="auto"/>
            <w:bottom w:val="none" w:sz="0" w:space="0" w:color="auto"/>
            <w:right w:val="none" w:sz="0" w:space="0" w:color="auto"/>
          </w:divBdr>
          <w:divsChild>
            <w:div w:id="1577518357">
              <w:marLeft w:val="0"/>
              <w:marRight w:val="0"/>
              <w:marTop w:val="0"/>
              <w:marBottom w:val="0"/>
              <w:divBdr>
                <w:top w:val="none" w:sz="0" w:space="0" w:color="auto"/>
                <w:left w:val="none" w:sz="0" w:space="0" w:color="auto"/>
                <w:bottom w:val="none" w:sz="0" w:space="0" w:color="auto"/>
                <w:right w:val="none" w:sz="0" w:space="0" w:color="auto"/>
              </w:divBdr>
              <w:divsChild>
                <w:div w:id="2019773694">
                  <w:marLeft w:val="0"/>
                  <w:marRight w:val="0"/>
                  <w:marTop w:val="0"/>
                  <w:marBottom w:val="0"/>
                  <w:divBdr>
                    <w:top w:val="none" w:sz="0" w:space="0" w:color="auto"/>
                    <w:left w:val="none" w:sz="0" w:space="0" w:color="auto"/>
                    <w:bottom w:val="none" w:sz="0" w:space="0" w:color="auto"/>
                    <w:right w:val="none" w:sz="0" w:space="0" w:color="auto"/>
                  </w:divBdr>
                  <w:divsChild>
                    <w:div w:id="1623151308">
                      <w:marLeft w:val="0"/>
                      <w:marRight w:val="0"/>
                      <w:marTop w:val="0"/>
                      <w:marBottom w:val="0"/>
                      <w:divBdr>
                        <w:top w:val="none" w:sz="0" w:space="0" w:color="auto"/>
                        <w:left w:val="none" w:sz="0" w:space="0" w:color="auto"/>
                        <w:bottom w:val="none" w:sz="0" w:space="0" w:color="auto"/>
                        <w:right w:val="none" w:sz="0" w:space="0" w:color="auto"/>
                      </w:divBdr>
                      <w:divsChild>
                        <w:div w:id="16484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sk.ru/" TargetMode="External"/><Relationship Id="rId3" Type="http://schemas.openxmlformats.org/officeDocument/2006/relationships/settings" Target="settings.xml"/><Relationship Id="rId7" Type="http://schemas.openxmlformats.org/officeDocument/2006/relationships/hyperlink" Target="https://login.consultant.ru/link/?req=doc&amp;base=LAW&amp;n=213122&amp;date=12.08.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msk.ru/" TargetMode="External"/><Relationship Id="rId11" Type="http://schemas.openxmlformats.org/officeDocument/2006/relationships/theme" Target="theme/theme1.xml"/><Relationship Id="rId5" Type="http://schemas.openxmlformats.org/officeDocument/2006/relationships/hyperlink" Target="http://www.adm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sevaTVmui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3699</Words>
  <Characters>21090</Characters>
  <Application>Microsoft Office Word</Application>
  <DocSecurity>0</DocSecurity>
  <Lines>175</Lines>
  <Paragraphs>49</Paragraphs>
  <ScaleCrop>false</ScaleCrop>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2025-06-06T14:01:00Z</dcterms:created>
  <dcterms:modified xsi:type="dcterms:W3CDTF">2025-06-06T14:01:00Z</dcterms:modified>
</cp:coreProperties>
</file>