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E3B" w:rsidRPr="00E53E3B" w:rsidRDefault="00E53E3B" w:rsidP="00E53E3B">
      <w:pPr>
        <w:shd w:val="clear" w:color="auto" w:fill="FFFFFF"/>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МЕТОДИЧЕСКИЕ РЕКОМЕНДАЦИИ</w:t>
      </w:r>
    </w:p>
    <w:p w:rsidR="00E53E3B" w:rsidRPr="00E53E3B" w:rsidRDefault="00E53E3B" w:rsidP="00E53E3B">
      <w:pPr>
        <w:shd w:val="clear" w:color="auto" w:fill="FFFFFF"/>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по разработке и принятию организациями мер</w:t>
      </w:r>
    </w:p>
    <w:p w:rsidR="00E53E3B" w:rsidRPr="00E53E3B" w:rsidRDefault="00E53E3B" w:rsidP="00E53E3B">
      <w:pPr>
        <w:shd w:val="clear" w:color="auto" w:fill="FFFFFF"/>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по предупреждению и противодействию коррупции</w:t>
      </w:r>
    </w:p>
    <w:p w:rsidR="00E53E3B" w:rsidRPr="00E53E3B" w:rsidRDefault="00E53E3B" w:rsidP="00E53E3B">
      <w:pPr>
        <w:shd w:val="clear" w:color="auto" w:fill="FFFFFF"/>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Москва</w:t>
      </w:r>
    </w:p>
    <w:p w:rsidR="00E53E3B" w:rsidRPr="00E53E3B" w:rsidRDefault="00E53E3B" w:rsidP="00E53E3B">
      <w:pPr>
        <w:shd w:val="clear" w:color="auto" w:fill="FFFFFF"/>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2014</w:t>
      </w:r>
    </w:p>
    <w:p w:rsidR="00E53E3B" w:rsidRPr="00E53E3B" w:rsidRDefault="00E53E3B" w:rsidP="00E53E3B">
      <w:pPr>
        <w:shd w:val="clear" w:color="auto" w:fill="FFFFFF"/>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Содержание</w:t>
      </w:r>
    </w:p>
    <w:p w:rsidR="00E53E3B" w:rsidRPr="00E53E3B" w:rsidRDefault="00E53E3B" w:rsidP="00E53E3B">
      <w:pPr>
        <w:shd w:val="clear" w:color="auto" w:fill="FFFFFF"/>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 </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8925"/>
        <w:gridCol w:w="570"/>
      </w:tblGrid>
      <w:tr w:rsidR="00E53E3B" w:rsidRPr="00E53E3B" w:rsidTr="00E53E3B">
        <w:trPr>
          <w:trHeight w:val="516"/>
        </w:trPr>
        <w:tc>
          <w:tcPr>
            <w:tcW w:w="705"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I.</w:t>
            </w:r>
          </w:p>
        </w:tc>
        <w:tc>
          <w:tcPr>
            <w:tcW w:w="8925" w:type="dxa"/>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Введение………………………………………………………………………</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3</w:t>
            </w:r>
          </w:p>
        </w:tc>
      </w:tr>
      <w:tr w:rsidR="00E53E3B" w:rsidRPr="00E53E3B" w:rsidTr="00E53E3B">
        <w:trPr>
          <w:trHeight w:val="252"/>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1. Цели и задачи Методических рекомендаций……………………………</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3</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2. Термины и определения…………………………………………………...</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3</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3. Круг субъектов, для которых разработаны Методические рекомендации…………………………………………………………...…….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4</w:t>
            </w:r>
          </w:p>
        </w:tc>
      </w:tr>
      <w:tr w:rsidR="00E53E3B" w:rsidRPr="00E53E3B" w:rsidTr="00E53E3B">
        <w:trPr>
          <w:trHeight w:val="252"/>
        </w:trPr>
        <w:tc>
          <w:tcPr>
            <w:tcW w:w="705"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II.</w:t>
            </w:r>
          </w:p>
        </w:tc>
        <w:tc>
          <w:tcPr>
            <w:tcW w:w="8925" w:type="dxa"/>
            <w:shd w:val="clear" w:color="auto" w:fill="FFFFFF"/>
            <w:hideMark/>
          </w:tcPr>
          <w:p w:rsidR="00E53E3B" w:rsidRPr="00E53E3B" w:rsidRDefault="00E53E3B" w:rsidP="00E53E3B">
            <w:pPr>
              <w:spacing w:before="180" w:after="180" w:line="420" w:lineRule="atLeast"/>
              <w:outlineLvl w:val="0"/>
              <w:rPr>
                <w:rFonts w:ascii="Open Sans" w:eastAsia="Times New Roman" w:hAnsi="Open Sans" w:cs="Open Sans"/>
                <w:b/>
                <w:bCs/>
                <w:color w:val="333333"/>
                <w:kern w:val="36"/>
                <w:sz w:val="39"/>
                <w:szCs w:val="39"/>
                <w:lang w:eastAsia="ru-RU"/>
              </w:rPr>
            </w:pPr>
            <w:r w:rsidRPr="00E53E3B">
              <w:rPr>
                <w:rFonts w:ascii="Open Sans" w:eastAsia="Times New Roman" w:hAnsi="Open Sans" w:cs="Open Sans"/>
                <w:b/>
                <w:bCs/>
                <w:color w:val="333333"/>
                <w:kern w:val="36"/>
                <w:sz w:val="39"/>
                <w:szCs w:val="39"/>
                <w:lang w:eastAsia="ru-RU"/>
              </w:rPr>
              <w:t>Нормативное правовое обеспечение………………………………………..</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5</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1. Российское законодательство в сфере предупреждения и противодействия коррупции…………………………………………….......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5</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2. Зарубежное законодательство…………………………………………….</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8</w:t>
            </w:r>
          </w:p>
        </w:tc>
      </w:tr>
      <w:tr w:rsidR="00E53E3B" w:rsidRPr="00E53E3B" w:rsidTr="00E53E3B">
        <w:trPr>
          <w:trHeight w:val="516"/>
        </w:trPr>
        <w:tc>
          <w:tcPr>
            <w:tcW w:w="705"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III.</w:t>
            </w:r>
          </w:p>
        </w:tc>
        <w:tc>
          <w:tcPr>
            <w:tcW w:w="8925" w:type="dxa"/>
            <w:shd w:val="clear" w:color="auto" w:fill="FFFFFF"/>
            <w:hideMark/>
          </w:tcPr>
          <w:p w:rsidR="00E53E3B" w:rsidRPr="00E53E3B" w:rsidRDefault="00E53E3B" w:rsidP="00E53E3B">
            <w:pPr>
              <w:spacing w:before="180" w:after="180" w:line="420" w:lineRule="atLeast"/>
              <w:outlineLvl w:val="0"/>
              <w:rPr>
                <w:rFonts w:ascii="Open Sans" w:eastAsia="Times New Roman" w:hAnsi="Open Sans" w:cs="Open Sans"/>
                <w:b/>
                <w:bCs/>
                <w:color w:val="333333"/>
                <w:kern w:val="36"/>
                <w:sz w:val="39"/>
                <w:szCs w:val="39"/>
                <w:lang w:eastAsia="ru-RU"/>
              </w:rPr>
            </w:pPr>
            <w:r w:rsidRPr="00E53E3B">
              <w:rPr>
                <w:rFonts w:ascii="Open Sans" w:eastAsia="Times New Roman" w:hAnsi="Open Sans" w:cs="Open Sans"/>
                <w:b/>
                <w:bCs/>
                <w:color w:val="333333"/>
                <w:kern w:val="36"/>
                <w:sz w:val="39"/>
                <w:szCs w:val="39"/>
                <w:lang w:eastAsia="ru-RU"/>
              </w:rPr>
              <w:t>Основные принципы противодействия коррупции в организации……….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9</w:t>
            </w:r>
          </w:p>
        </w:tc>
      </w:tr>
      <w:tr w:rsidR="00E53E3B" w:rsidRPr="00E53E3B" w:rsidTr="00E53E3B">
        <w:trPr>
          <w:trHeight w:val="252"/>
        </w:trPr>
        <w:tc>
          <w:tcPr>
            <w:tcW w:w="705"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IV.</w:t>
            </w:r>
          </w:p>
        </w:tc>
        <w:tc>
          <w:tcPr>
            <w:tcW w:w="8925" w:type="dxa"/>
            <w:shd w:val="clear" w:color="auto" w:fill="FFFFFF"/>
            <w:hideMark/>
          </w:tcPr>
          <w:p w:rsidR="00E53E3B" w:rsidRPr="00E53E3B" w:rsidRDefault="00E53E3B" w:rsidP="00E53E3B">
            <w:pPr>
              <w:spacing w:before="180" w:after="180" w:line="420" w:lineRule="atLeast"/>
              <w:outlineLvl w:val="0"/>
              <w:rPr>
                <w:rFonts w:ascii="Open Sans" w:eastAsia="Times New Roman" w:hAnsi="Open Sans" w:cs="Open Sans"/>
                <w:b/>
                <w:bCs/>
                <w:color w:val="333333"/>
                <w:kern w:val="36"/>
                <w:sz w:val="39"/>
                <w:szCs w:val="39"/>
                <w:lang w:eastAsia="ru-RU"/>
              </w:rPr>
            </w:pPr>
            <w:r w:rsidRPr="00E53E3B">
              <w:rPr>
                <w:rFonts w:ascii="Open Sans" w:eastAsia="Times New Roman" w:hAnsi="Open Sans" w:cs="Open Sans"/>
                <w:b/>
                <w:bCs/>
                <w:color w:val="333333"/>
                <w:kern w:val="36"/>
                <w:sz w:val="39"/>
                <w:szCs w:val="39"/>
                <w:lang w:eastAsia="ru-RU"/>
              </w:rPr>
              <w:t>Антикоррупционная политика организации……………………………….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10</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1. Общие подходы к разработке и реализации антикоррупционной политики………………………………………………………………………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10</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2. Определение подразделений или должностных лиц, ответственных за противодействие коррупции………………………………………………...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17</w:t>
            </w:r>
          </w:p>
        </w:tc>
      </w:tr>
      <w:tr w:rsidR="00E53E3B" w:rsidRPr="00E53E3B" w:rsidTr="00E53E3B">
        <w:trPr>
          <w:trHeight w:val="252"/>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3. Оценка коррупционных рисков………………………………………….</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18</w:t>
            </w:r>
          </w:p>
        </w:tc>
      </w:tr>
      <w:tr w:rsidR="00E53E3B" w:rsidRPr="00E53E3B" w:rsidTr="00E53E3B">
        <w:trPr>
          <w:trHeight w:val="252"/>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4. Выявление и урегулирование конфликта интересов……………………</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21</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5. Разработка и внедрение в практику стандартов и процедур, направленных на обеспечение добросовестной работы организации……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37</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6. Консультирование и обучение работников организации……………….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39</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7. Внутренний контроль и аудит…………………………………………….</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40</w:t>
            </w:r>
          </w:p>
        </w:tc>
      </w:tr>
      <w:tr w:rsidR="00E53E3B" w:rsidRPr="00E53E3B" w:rsidTr="00E53E3B">
        <w:trPr>
          <w:trHeight w:val="768"/>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8. Принятие мер по предупреждению коррупции при взаимодействии с организациями-контрагентами и в зависимых организациях……………..</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41</w:t>
            </w:r>
          </w:p>
        </w:tc>
      </w:tr>
      <w:tr w:rsidR="00E53E3B" w:rsidRPr="00E53E3B" w:rsidTr="00E53E3B">
        <w:trPr>
          <w:trHeight w:val="1284"/>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9. Взаимодействие с государственными органами, осуществляющими контрольно-надзорные функции…………………………………………….</w:t>
            </w:r>
          </w:p>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10. Сотрудничество с правоохранительными органами в сфере противодействия коррупции…………………………………………….......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42</w:t>
            </w:r>
          </w:p>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45</w:t>
            </w:r>
          </w:p>
        </w:tc>
      </w:tr>
      <w:tr w:rsidR="00E53E3B" w:rsidRPr="00E53E3B" w:rsidTr="00E53E3B">
        <w:trPr>
          <w:trHeight w:val="516"/>
        </w:trPr>
        <w:tc>
          <w:tcPr>
            <w:tcW w:w="705" w:type="dxa"/>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8925" w:type="dxa"/>
            <w:shd w:val="clear" w:color="auto" w:fill="FFFFFF"/>
            <w:hideMark/>
          </w:tcPr>
          <w:p w:rsidR="00E53E3B" w:rsidRPr="00E53E3B" w:rsidRDefault="00E53E3B" w:rsidP="00E53E3B">
            <w:pPr>
              <w:spacing w:before="180" w:after="180" w:line="360" w:lineRule="atLeast"/>
              <w:outlineLvl w:val="1"/>
              <w:rPr>
                <w:rFonts w:ascii="Open Sans" w:eastAsia="Times New Roman" w:hAnsi="Open Sans" w:cs="Open Sans"/>
                <w:b/>
                <w:bCs/>
                <w:color w:val="333333"/>
                <w:sz w:val="27"/>
                <w:szCs w:val="27"/>
                <w:lang w:eastAsia="ru-RU"/>
              </w:rPr>
            </w:pPr>
            <w:r w:rsidRPr="00E53E3B">
              <w:rPr>
                <w:rFonts w:ascii="Open Sans" w:eastAsia="Times New Roman" w:hAnsi="Open Sans" w:cs="Open Sans"/>
                <w:b/>
                <w:bCs/>
                <w:color w:val="333333"/>
                <w:sz w:val="27"/>
                <w:szCs w:val="27"/>
                <w:lang w:eastAsia="ru-RU"/>
              </w:rPr>
              <w:t>11. Участие в коллективных инициативах по противодействию коррупции…………………………………………………………………….</w:t>
            </w:r>
          </w:p>
        </w:tc>
        <w:tc>
          <w:tcPr>
            <w:tcW w:w="570" w:type="dxa"/>
            <w:shd w:val="clear" w:color="auto" w:fill="FFFFFF"/>
            <w:hideMark/>
          </w:tcPr>
          <w:p w:rsidR="00E53E3B" w:rsidRPr="00E53E3B" w:rsidRDefault="00E53E3B" w:rsidP="00E53E3B">
            <w:pPr>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46</w:t>
            </w:r>
          </w:p>
        </w:tc>
      </w:tr>
      <w:tr w:rsidR="00E53E3B" w:rsidRPr="00E53E3B" w:rsidTr="00E53E3B">
        <w:trPr>
          <w:trHeight w:val="252"/>
        </w:trPr>
        <w:tc>
          <w:tcPr>
            <w:tcW w:w="705" w:type="dxa"/>
            <w:gridSpan w:val="3"/>
            <w:shd w:val="clear" w:color="auto" w:fill="FFFFFF"/>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r>
      <w:tr w:rsidR="00E53E3B" w:rsidRPr="00E53E3B" w:rsidTr="00E53E3B">
        <w:trPr>
          <w:trHeight w:val="252"/>
        </w:trPr>
        <w:tc>
          <w:tcPr>
            <w:tcW w:w="705" w:type="dxa"/>
            <w:gridSpan w:val="3"/>
            <w:shd w:val="clear" w:color="auto" w:fill="FFFFFF"/>
            <w:hideMark/>
          </w:tcPr>
          <w:p w:rsidR="00E53E3B" w:rsidRPr="00E53E3B" w:rsidRDefault="00E53E3B" w:rsidP="00E53E3B">
            <w:pPr>
              <w:spacing w:after="0" w:line="240" w:lineRule="auto"/>
              <w:rPr>
                <w:rFonts w:ascii="Times New Roman" w:eastAsia="Times New Roman" w:hAnsi="Times New Roman" w:cs="Times New Roman"/>
                <w:sz w:val="20"/>
                <w:szCs w:val="20"/>
                <w:lang w:eastAsia="ru-RU"/>
              </w:rPr>
            </w:pPr>
          </w:p>
        </w:tc>
      </w:tr>
      <w:tr w:rsidR="00E53E3B" w:rsidRPr="00E53E3B" w:rsidTr="00E53E3B">
        <w:trPr>
          <w:trHeight w:val="1020"/>
        </w:trPr>
        <w:tc>
          <w:tcPr>
            <w:tcW w:w="705" w:type="dxa"/>
            <w:gridSpan w:val="3"/>
            <w:shd w:val="clear" w:color="auto" w:fill="FFFFFF"/>
            <w:hideMark/>
          </w:tcPr>
          <w:p w:rsidR="00E53E3B" w:rsidRPr="00E53E3B" w:rsidRDefault="00E53E3B" w:rsidP="00E53E3B">
            <w:pPr>
              <w:spacing w:after="0" w:line="240" w:lineRule="auto"/>
              <w:rPr>
                <w:rFonts w:ascii="Times New Roman" w:eastAsia="Times New Roman" w:hAnsi="Times New Roman" w:cs="Times New Roman"/>
                <w:sz w:val="20"/>
                <w:szCs w:val="20"/>
                <w:lang w:eastAsia="ru-RU"/>
              </w:rPr>
            </w:pPr>
          </w:p>
        </w:tc>
      </w:tr>
      <w:tr w:rsidR="00E53E3B" w:rsidRPr="00E53E3B" w:rsidTr="00E53E3B">
        <w:trPr>
          <w:trHeight w:val="264"/>
        </w:trPr>
        <w:tc>
          <w:tcPr>
            <w:tcW w:w="705" w:type="dxa"/>
            <w:gridSpan w:val="3"/>
            <w:shd w:val="clear" w:color="auto" w:fill="FFFFFF"/>
            <w:hideMark/>
          </w:tcPr>
          <w:p w:rsidR="00E53E3B" w:rsidRPr="00E53E3B" w:rsidRDefault="00E53E3B" w:rsidP="00E53E3B">
            <w:pPr>
              <w:spacing w:after="0" w:line="240" w:lineRule="auto"/>
              <w:rPr>
                <w:rFonts w:ascii="Times New Roman" w:eastAsia="Times New Roman" w:hAnsi="Times New Roman" w:cs="Times New Roman"/>
                <w:sz w:val="20"/>
                <w:szCs w:val="20"/>
                <w:lang w:eastAsia="ru-RU"/>
              </w:rPr>
            </w:pPr>
          </w:p>
        </w:tc>
      </w:tr>
      <w:tr w:rsidR="00E53E3B" w:rsidRPr="00E53E3B" w:rsidTr="00E53E3B">
        <w:trPr>
          <w:trHeight w:val="252"/>
        </w:trPr>
        <w:tc>
          <w:tcPr>
            <w:tcW w:w="705" w:type="dxa"/>
            <w:gridSpan w:val="3"/>
            <w:shd w:val="clear" w:color="auto" w:fill="FFFFFF"/>
            <w:hideMark/>
          </w:tcPr>
          <w:p w:rsidR="00E53E3B" w:rsidRPr="00E53E3B" w:rsidRDefault="00E53E3B" w:rsidP="00E53E3B">
            <w:pPr>
              <w:spacing w:after="0" w:line="240" w:lineRule="auto"/>
              <w:rPr>
                <w:rFonts w:ascii="Times New Roman" w:eastAsia="Times New Roman" w:hAnsi="Times New Roman" w:cs="Times New Roman"/>
                <w:sz w:val="20"/>
                <w:szCs w:val="20"/>
                <w:lang w:eastAsia="ru-RU"/>
              </w:rPr>
            </w:pPr>
          </w:p>
        </w:tc>
      </w:tr>
    </w:tbl>
    <w:p w:rsidR="00E53E3B" w:rsidRPr="00E53E3B" w:rsidRDefault="00E53E3B" w:rsidP="00E53E3B">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E53E3B">
        <w:rPr>
          <w:rFonts w:ascii="Open Sans" w:eastAsia="Times New Roman" w:hAnsi="Open Sans" w:cs="Open Sans"/>
          <w:b/>
          <w:bCs/>
          <w:color w:val="333333"/>
          <w:kern w:val="36"/>
          <w:sz w:val="39"/>
          <w:szCs w:val="39"/>
          <w:lang w:eastAsia="ru-RU"/>
        </w:rPr>
        <w:t>I. </w:t>
      </w:r>
      <w:bookmarkStart w:id="0" w:name="_Toc369706623"/>
      <w:bookmarkEnd w:id="0"/>
      <w:r w:rsidRPr="00E53E3B">
        <w:rPr>
          <w:rFonts w:ascii="Open Sans" w:eastAsia="Times New Roman" w:hAnsi="Open Sans" w:cs="Open Sans"/>
          <w:b/>
          <w:bCs/>
          <w:color w:val="333333"/>
          <w:kern w:val="36"/>
          <w:sz w:val="39"/>
          <w:szCs w:val="39"/>
          <w:lang w:eastAsia="ru-RU"/>
        </w:rPr>
        <w:t>Введение</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1" w:name="_Toc369706624"/>
      <w:bookmarkEnd w:id="1"/>
      <w:r w:rsidRPr="00E53E3B">
        <w:rPr>
          <w:rFonts w:ascii="Open Sans" w:eastAsia="Times New Roman" w:hAnsi="Open Sans" w:cs="Open Sans"/>
          <w:b/>
          <w:bCs/>
          <w:i/>
          <w:iCs/>
          <w:color w:val="333333"/>
          <w:sz w:val="27"/>
          <w:szCs w:val="27"/>
          <w:lang w:eastAsia="ru-RU"/>
        </w:rPr>
        <w:lastRenderedPageBreak/>
        <w:t>1. Цели и задачи Методических рекомендаций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Задачами Методических рекомендаций являются: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определение основных принципов противодействия коррупции в организациях;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методическое обеспечение разработки и реализации мер, направленных на профилактику и противодействие коррупции в организации.</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2" w:name="_Toc369706625"/>
      <w:bookmarkEnd w:id="2"/>
      <w:r w:rsidRPr="00E53E3B">
        <w:rPr>
          <w:rFonts w:ascii="Open Sans" w:eastAsia="Times New Roman" w:hAnsi="Open Sans" w:cs="Open Sans"/>
          <w:b/>
          <w:bCs/>
          <w:i/>
          <w:iCs/>
          <w:color w:val="333333"/>
          <w:sz w:val="27"/>
          <w:szCs w:val="27"/>
          <w:lang w:eastAsia="ru-RU"/>
        </w:rPr>
        <w:t>2. Термины и определения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Коррупция</w:t>
      </w:r>
      <w:r w:rsidRPr="00E53E3B">
        <w:rPr>
          <w:rFonts w:ascii="Helvetica" w:eastAsia="Times New Roman" w:hAnsi="Helvetica" w:cs="Helvetica"/>
          <w:color w:val="333333"/>
          <w:sz w:val="21"/>
          <w:szCs w:val="21"/>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Противодействие коррупции</w:t>
      </w:r>
      <w:r w:rsidRPr="00E53E3B">
        <w:rPr>
          <w:rFonts w:ascii="Helvetica" w:eastAsia="Times New Roman" w:hAnsi="Helvetica" w:cs="Helvetica"/>
          <w:color w:val="333333"/>
          <w:sz w:val="21"/>
          <w:szCs w:val="21"/>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б) по выявлению, предупреждению, пресечению, раскрытию и расследованию коррупционных правонарушений (борьба с коррупцией);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по минимизации и (или) ликвидации последствий коррупционных правонарушений.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Предупреждение коррупции</w:t>
      </w:r>
      <w:r w:rsidRPr="00E53E3B">
        <w:rPr>
          <w:rFonts w:ascii="Helvetica" w:eastAsia="Times New Roman" w:hAnsi="Helvetica" w:cs="Helvetica"/>
          <w:b/>
          <w:bCs/>
          <w:color w:val="333333"/>
          <w:sz w:val="21"/>
          <w:szCs w:val="21"/>
          <w:lang w:eastAsia="ru-RU"/>
        </w:rPr>
        <w:t> </w:t>
      </w:r>
      <w:r w:rsidRPr="00E53E3B">
        <w:rPr>
          <w:rFonts w:ascii="Helvetica" w:eastAsia="Times New Roman" w:hAnsi="Helvetica" w:cs="Helvetica"/>
          <w:color w:val="333333"/>
          <w:sz w:val="21"/>
          <w:szCs w:val="21"/>
          <w:lang w:eastAsia="ru-RU"/>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Организация</w:t>
      </w:r>
      <w:r w:rsidRPr="00E53E3B">
        <w:rPr>
          <w:rFonts w:ascii="Helvetica" w:eastAsia="Times New Roman" w:hAnsi="Helvetica" w:cs="Helvetica"/>
          <w:color w:val="333333"/>
          <w:sz w:val="21"/>
          <w:szCs w:val="21"/>
          <w:lang w:eastAsia="ru-RU"/>
        </w:rPr>
        <w:t> – юридическое лицо независимо от формы собственности, организационно-правовой формы и отраслевой принадлежности.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Контрагент</w:t>
      </w:r>
      <w:r w:rsidRPr="00E53E3B">
        <w:rPr>
          <w:rFonts w:ascii="Helvetica" w:eastAsia="Times New Roman" w:hAnsi="Helvetica" w:cs="Helvetica"/>
          <w:color w:val="333333"/>
          <w:sz w:val="21"/>
          <w:szCs w:val="21"/>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Взятка</w:t>
      </w:r>
      <w:r w:rsidRPr="00E53E3B">
        <w:rPr>
          <w:rFonts w:ascii="Helvetica" w:eastAsia="Times New Roman" w:hAnsi="Helvetica" w:cs="Helvetica"/>
          <w:color w:val="333333"/>
          <w:sz w:val="21"/>
          <w:szCs w:val="21"/>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w:t>
      </w:r>
      <w:r w:rsidRPr="00E53E3B">
        <w:rPr>
          <w:rFonts w:ascii="Helvetica" w:eastAsia="Times New Roman" w:hAnsi="Helvetica" w:cs="Helvetica"/>
          <w:color w:val="333333"/>
          <w:sz w:val="21"/>
          <w:szCs w:val="21"/>
          <w:lang w:eastAsia="ru-RU"/>
        </w:rPr>
        <w:lastRenderedPageBreak/>
        <w:t>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Коммерческий подкуп</w:t>
      </w:r>
      <w:r w:rsidRPr="00E53E3B">
        <w:rPr>
          <w:rFonts w:ascii="Helvetica" w:eastAsia="Times New Roman" w:hAnsi="Helvetica" w:cs="Helvetica"/>
          <w:color w:val="333333"/>
          <w:sz w:val="21"/>
          <w:szCs w:val="21"/>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Комплаенс</w:t>
      </w:r>
      <w:r w:rsidRPr="00E53E3B">
        <w:rPr>
          <w:rFonts w:ascii="Helvetica" w:eastAsia="Times New Roman" w:hAnsi="Helvetica" w:cs="Helvetica"/>
          <w:color w:val="333333"/>
          <w:sz w:val="21"/>
          <w:szCs w:val="21"/>
          <w:lang w:eastAsia="ru-RU"/>
        </w:rPr>
        <w:t>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3" w:name="_Toc369706626"/>
      <w:bookmarkEnd w:id="3"/>
      <w:r w:rsidRPr="00E53E3B">
        <w:rPr>
          <w:rFonts w:ascii="Open Sans" w:eastAsia="Times New Roman" w:hAnsi="Open Sans" w:cs="Open Sans"/>
          <w:b/>
          <w:bCs/>
          <w:i/>
          <w:iCs/>
          <w:color w:val="333333"/>
          <w:sz w:val="27"/>
          <w:szCs w:val="27"/>
          <w:lang w:eastAsia="ru-RU"/>
        </w:rPr>
        <w:t>3. Круг субъектов, для которых разработаны Методические рекомендации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организации Методические рекомендации могут быть использованы широким кругом лиц.</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Руководство организации может использовать Методические рекомендации в целях: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разработки основ антикоррупционной политики в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Работники организации могут использовать Методические рекомендации в целях получения сведений: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 нормативно-правовом регулировании в сфере противодействия коррупции и ответственности за совершение коррупционных правонарушений;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об обязанностях, которые могут быть возложены на работников организации в связи с реализацией антикоррупционных мер.</w:t>
      </w:r>
    </w:p>
    <w:p w:rsidR="00E53E3B" w:rsidRPr="00E53E3B" w:rsidRDefault="00E53E3B" w:rsidP="00E53E3B">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E53E3B">
        <w:rPr>
          <w:rFonts w:ascii="Open Sans" w:eastAsia="Times New Roman" w:hAnsi="Open Sans" w:cs="Open Sans"/>
          <w:b/>
          <w:bCs/>
          <w:color w:val="333333"/>
          <w:kern w:val="36"/>
          <w:sz w:val="39"/>
          <w:szCs w:val="39"/>
          <w:lang w:eastAsia="ru-RU"/>
        </w:rPr>
        <w:lastRenderedPageBreak/>
        <w:t>II. </w:t>
      </w:r>
      <w:bookmarkStart w:id="4" w:name="_Toc369706627"/>
      <w:bookmarkEnd w:id="4"/>
      <w:r w:rsidRPr="00E53E3B">
        <w:rPr>
          <w:rFonts w:ascii="Open Sans" w:eastAsia="Times New Roman" w:hAnsi="Open Sans" w:cs="Open Sans"/>
          <w:b/>
          <w:bCs/>
          <w:color w:val="333333"/>
          <w:kern w:val="36"/>
          <w:sz w:val="39"/>
          <w:szCs w:val="39"/>
          <w:lang w:eastAsia="ru-RU"/>
        </w:rPr>
        <w:t>Нормативное правовое обеспечение</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5" w:name="_Toc369706628"/>
      <w:bookmarkEnd w:id="5"/>
      <w:r w:rsidRPr="00E53E3B">
        <w:rPr>
          <w:rFonts w:ascii="Open Sans" w:eastAsia="Times New Roman" w:hAnsi="Open Sans" w:cs="Open Sans"/>
          <w:b/>
          <w:bCs/>
          <w:i/>
          <w:iCs/>
          <w:color w:val="333333"/>
          <w:sz w:val="27"/>
          <w:szCs w:val="27"/>
          <w:lang w:eastAsia="ru-RU"/>
        </w:rPr>
        <w:t>1. Российское законодательство в сфере предупреждения и противодействия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1.1. Обязанность организаций принимать меры по предупреждению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«О противодействии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Частью 1 статьи 13.3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1.2. Ответственность юридических лиц</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Общие нормы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Общие нормы, устанавливающие ответственность юридических лиц за коррупционные правонарушения, закреплены в статье 14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Незаконное вознаграждение от имени юридического лица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Незаконное привлечение к трудовой деятельности бывшего государственного (муниципального) служащего</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Организации должны учитывать положения статьи 12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Порядок представления работодателями указанной информации закреплен в постановлении Правительства Российской Федерации от 8 сентября 2010 г. № 700.</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Названные требования, исходя из положений </w:t>
      </w:r>
      <w:hyperlink r:id="rId4" w:history="1">
        <w:r w:rsidRPr="00E53E3B">
          <w:rPr>
            <w:rFonts w:ascii="Helvetica" w:eastAsia="Times New Roman" w:hAnsi="Helvetica" w:cs="Helvetica"/>
            <w:color w:val="0088CC"/>
            <w:sz w:val="21"/>
            <w:szCs w:val="21"/>
            <w:lang w:eastAsia="ru-RU"/>
          </w:rPr>
          <w:t>пункта 1</w:t>
        </w:r>
      </w:hyperlink>
      <w:r w:rsidRPr="00E53E3B">
        <w:rPr>
          <w:rFonts w:ascii="Helvetica" w:eastAsia="Times New Roman" w:hAnsi="Helvetica" w:cs="Helvetica"/>
          <w:color w:val="333333"/>
          <w:sz w:val="21"/>
          <w:szCs w:val="21"/>
          <w:lang w:eastAsia="ru-RU"/>
        </w:rPr>
        <w:t>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5" w:history="1">
        <w:r w:rsidRPr="00E53E3B">
          <w:rPr>
            <w:rFonts w:ascii="Helvetica" w:eastAsia="Times New Roman" w:hAnsi="Helvetica" w:cs="Helvetica"/>
            <w:color w:val="0088CC"/>
            <w:sz w:val="21"/>
            <w:szCs w:val="21"/>
            <w:lang w:eastAsia="ru-RU"/>
          </w:rPr>
          <w:t>раздел I</w:t>
        </w:r>
      </w:hyperlink>
      <w:r w:rsidRPr="00E53E3B">
        <w:rPr>
          <w:rFonts w:ascii="Helvetica" w:eastAsia="Times New Roman" w:hAnsi="Helvetica" w:cs="Helvetica"/>
          <w:color w:val="333333"/>
          <w:sz w:val="21"/>
          <w:szCs w:val="21"/>
          <w:lang w:eastAsia="ru-RU"/>
        </w:rPr>
        <w:t> или </w:t>
      </w:r>
      <w:hyperlink r:id="rId6" w:history="1">
        <w:r w:rsidRPr="00E53E3B">
          <w:rPr>
            <w:rFonts w:ascii="Helvetica" w:eastAsia="Times New Roman" w:hAnsi="Helvetica" w:cs="Helvetica"/>
            <w:color w:val="0088CC"/>
            <w:sz w:val="21"/>
            <w:szCs w:val="21"/>
            <w:lang w:eastAsia="ru-RU"/>
          </w:rPr>
          <w:t>раздел II</w:t>
        </w:r>
      </w:hyperlink>
      <w:r w:rsidRPr="00E53E3B">
        <w:rPr>
          <w:rFonts w:ascii="Helvetica" w:eastAsia="Times New Roman" w:hAnsi="Helvetica" w:cs="Helvetica"/>
          <w:color w:val="333333"/>
          <w:sz w:val="21"/>
          <w:szCs w:val="21"/>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w:t>
      </w:r>
      <w:hyperlink r:id="rId7" w:history="1">
        <w:r w:rsidRPr="00E53E3B">
          <w:rPr>
            <w:rFonts w:ascii="Helvetica" w:eastAsia="Times New Roman" w:hAnsi="Helvetica" w:cs="Helvetica"/>
            <w:color w:val="0088CC"/>
            <w:sz w:val="21"/>
            <w:szCs w:val="21"/>
            <w:lang w:eastAsia="ru-RU"/>
          </w:rPr>
          <w:t>разделом III</w:t>
        </w:r>
      </w:hyperlink>
      <w:r w:rsidRPr="00E53E3B">
        <w:rPr>
          <w:rFonts w:ascii="Helvetica" w:eastAsia="Times New Roman" w:hAnsi="Helvetica" w:cs="Helvetica"/>
          <w:color w:val="333333"/>
          <w:sz w:val="21"/>
          <w:szCs w:val="21"/>
          <w:lang w:eastAsia="ru-RU"/>
        </w:rPr>
        <w:t>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8" w:history="1">
        <w:r w:rsidRPr="00E53E3B">
          <w:rPr>
            <w:rFonts w:ascii="Helvetica" w:eastAsia="Times New Roman" w:hAnsi="Helvetica" w:cs="Helvetica"/>
            <w:color w:val="0088CC"/>
            <w:sz w:val="21"/>
            <w:szCs w:val="21"/>
            <w:lang w:eastAsia="ru-RU"/>
          </w:rPr>
          <w:t>пункт 4</w:t>
        </w:r>
      </w:hyperlink>
      <w:r w:rsidRPr="00E53E3B">
        <w:rPr>
          <w:rFonts w:ascii="Helvetica" w:eastAsia="Times New Roman" w:hAnsi="Helvetica" w:cs="Helvetica"/>
          <w:color w:val="333333"/>
          <w:sz w:val="21"/>
          <w:szCs w:val="21"/>
          <w:lang w:eastAsia="ru-RU"/>
        </w:rPr>
        <w:t> Указа Президента Российской Федерации от 21 июля 2010 г. № 925).</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КоАП РФ ответственность в виде административного штрафа.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1.3. Ответственность физических лиц</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Ответственность физических лиц за коррупционные правонарушения установлена статьей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Тем не менее, в Трудовом кодексе Российской Федерации</w:t>
      </w:r>
      <w:r w:rsidRPr="00E53E3B">
        <w:rPr>
          <w:rFonts w:ascii="Helvetica" w:eastAsia="Times New Roman" w:hAnsi="Helvetica" w:cs="Helvetica"/>
          <w:color w:val="333333"/>
          <w:sz w:val="21"/>
          <w:szCs w:val="21"/>
          <w:lang w:eastAsia="ru-RU"/>
        </w:rPr>
        <w:br/>
        <w:t>(далее – ТК РФ) существует возможность привлечения работника организации к дисциплинарной ответственности.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Так, согласно статье 192 ТК РФ к дисциплинарным взысканиям, в частности, относится увольнение работника по основаниям, предусмотренным </w:t>
      </w:r>
      <w:hyperlink r:id="rId9" w:anchor="Par1359" w:history="1">
        <w:r w:rsidRPr="00E53E3B">
          <w:rPr>
            <w:rFonts w:ascii="Helvetica" w:eastAsia="Times New Roman" w:hAnsi="Helvetica" w:cs="Helvetica"/>
            <w:color w:val="0088CC"/>
            <w:sz w:val="21"/>
            <w:szCs w:val="21"/>
            <w:lang w:eastAsia="ru-RU"/>
          </w:rPr>
          <w:t>пунктами 5,</w:t>
        </w:r>
      </w:hyperlink>
      <w:r w:rsidRPr="00E53E3B">
        <w:rPr>
          <w:rFonts w:ascii="Helvetica" w:eastAsia="Times New Roman" w:hAnsi="Helvetica" w:cs="Helvetica"/>
          <w:color w:val="333333"/>
          <w:sz w:val="21"/>
          <w:szCs w:val="21"/>
          <w:lang w:eastAsia="ru-RU"/>
        </w:rPr>
        <w:t> </w:t>
      </w:r>
      <w:hyperlink r:id="rId10" w:anchor="Par1360" w:history="1">
        <w:r w:rsidRPr="00E53E3B">
          <w:rPr>
            <w:rFonts w:ascii="Helvetica" w:eastAsia="Times New Roman" w:hAnsi="Helvetica" w:cs="Helvetica"/>
            <w:color w:val="0088CC"/>
            <w:sz w:val="21"/>
            <w:szCs w:val="21"/>
            <w:lang w:eastAsia="ru-RU"/>
          </w:rPr>
          <w:t>6,</w:t>
        </w:r>
      </w:hyperlink>
      <w:r w:rsidRPr="00E53E3B">
        <w:rPr>
          <w:rFonts w:ascii="Helvetica" w:eastAsia="Times New Roman" w:hAnsi="Helvetica" w:cs="Helvetica"/>
          <w:color w:val="333333"/>
          <w:sz w:val="21"/>
          <w:szCs w:val="21"/>
          <w:lang w:eastAsia="ru-RU"/>
        </w:rPr>
        <w:t> </w:t>
      </w:r>
      <w:hyperlink r:id="rId11" w:anchor="Par1381" w:history="1">
        <w:r w:rsidRPr="00E53E3B">
          <w:rPr>
            <w:rFonts w:ascii="Helvetica" w:eastAsia="Times New Roman" w:hAnsi="Helvetica" w:cs="Helvetica"/>
            <w:color w:val="0088CC"/>
            <w:sz w:val="21"/>
            <w:szCs w:val="21"/>
            <w:lang w:eastAsia="ru-RU"/>
          </w:rPr>
          <w:t>9</w:t>
        </w:r>
      </w:hyperlink>
      <w:r w:rsidRPr="00E53E3B">
        <w:rPr>
          <w:rFonts w:ascii="Helvetica" w:eastAsia="Times New Roman" w:hAnsi="Helvetica" w:cs="Helvetica"/>
          <w:color w:val="333333"/>
          <w:sz w:val="21"/>
          <w:szCs w:val="21"/>
          <w:lang w:eastAsia="ru-RU"/>
        </w:rPr>
        <w:t> или </w:t>
      </w:r>
      <w:hyperlink r:id="rId12" w:anchor="Par1382" w:history="1">
        <w:r w:rsidRPr="00E53E3B">
          <w:rPr>
            <w:rFonts w:ascii="Helvetica" w:eastAsia="Times New Roman" w:hAnsi="Helvetica" w:cs="Helvetica"/>
            <w:color w:val="0088CC"/>
            <w:sz w:val="21"/>
            <w:szCs w:val="21"/>
            <w:lang w:eastAsia="ru-RU"/>
          </w:rPr>
          <w:t>10 части первой статьи 81</w:t>
        </w:r>
      </w:hyperlink>
      <w:r w:rsidRPr="00E53E3B">
        <w:rPr>
          <w:rFonts w:ascii="Helvetica" w:eastAsia="Times New Roman" w:hAnsi="Helvetica" w:cs="Helvetica"/>
          <w:color w:val="333333"/>
          <w:sz w:val="21"/>
          <w:szCs w:val="21"/>
          <w:lang w:eastAsia="ru-RU"/>
        </w:rPr>
        <w:t>, </w:t>
      </w:r>
      <w:hyperlink r:id="rId13" w:anchor="Par4971" w:history="1">
        <w:r w:rsidRPr="00E53E3B">
          <w:rPr>
            <w:rFonts w:ascii="Helvetica" w:eastAsia="Times New Roman" w:hAnsi="Helvetica" w:cs="Helvetica"/>
            <w:color w:val="0088CC"/>
            <w:sz w:val="21"/>
            <w:szCs w:val="21"/>
            <w:lang w:eastAsia="ru-RU"/>
          </w:rPr>
          <w:t>пунктом 1 статьи 336</w:t>
        </w:r>
      </w:hyperlink>
      <w:r w:rsidRPr="00E53E3B">
        <w:rPr>
          <w:rFonts w:ascii="Helvetica" w:eastAsia="Times New Roman" w:hAnsi="Helvetica" w:cs="Helvetica"/>
          <w:color w:val="333333"/>
          <w:sz w:val="21"/>
          <w:szCs w:val="21"/>
          <w:lang w:eastAsia="ru-RU"/>
        </w:rPr>
        <w:t>, а также </w:t>
      </w:r>
      <w:hyperlink r:id="rId14" w:anchor="Par1376" w:history="1">
        <w:r w:rsidRPr="00E53E3B">
          <w:rPr>
            <w:rFonts w:ascii="Helvetica" w:eastAsia="Times New Roman" w:hAnsi="Helvetica" w:cs="Helvetica"/>
            <w:color w:val="0088CC"/>
            <w:sz w:val="21"/>
            <w:szCs w:val="21"/>
            <w:lang w:eastAsia="ru-RU"/>
          </w:rPr>
          <w:t>пунктами 7</w:t>
        </w:r>
      </w:hyperlink>
      <w:r w:rsidRPr="00E53E3B">
        <w:rPr>
          <w:rFonts w:ascii="Helvetica" w:eastAsia="Times New Roman" w:hAnsi="Helvetica" w:cs="Helvetica"/>
          <w:color w:val="333333"/>
          <w:sz w:val="21"/>
          <w:szCs w:val="21"/>
          <w:lang w:eastAsia="ru-RU"/>
        </w:rPr>
        <w:t> или </w:t>
      </w:r>
      <w:hyperlink r:id="rId15" w:anchor="Par1377" w:history="1">
        <w:r w:rsidRPr="00E53E3B">
          <w:rPr>
            <w:rFonts w:ascii="Helvetica" w:eastAsia="Times New Roman" w:hAnsi="Helvetica" w:cs="Helvetica"/>
            <w:color w:val="0088CC"/>
            <w:sz w:val="21"/>
            <w:szCs w:val="21"/>
            <w:lang w:eastAsia="ru-RU"/>
          </w:rPr>
          <w:t>7.1</w:t>
        </w:r>
      </w:hyperlink>
      <w:r w:rsidRPr="00E53E3B">
        <w:rPr>
          <w:rFonts w:ascii="Helvetica" w:eastAsia="Times New Roman" w:hAnsi="Helvetica" w:cs="Helvetica"/>
          <w:color w:val="333333"/>
          <w:sz w:val="21"/>
          <w:szCs w:val="21"/>
          <w:lang w:eastAsia="ru-RU"/>
        </w:rPr>
        <w:t> </w:t>
      </w:r>
      <w:hyperlink r:id="rId16" w:anchor="Par1380" w:history="1">
        <w:r w:rsidRPr="00E53E3B">
          <w:rPr>
            <w:rFonts w:ascii="Helvetica" w:eastAsia="Times New Roman" w:hAnsi="Helvetica" w:cs="Helvetica"/>
            <w:color w:val="0088CC"/>
            <w:sz w:val="21"/>
            <w:szCs w:val="21"/>
            <w:lang w:eastAsia="ru-RU"/>
          </w:rPr>
          <w:t>части первой статьи 81</w:t>
        </w:r>
      </w:hyperlink>
      <w:r w:rsidRPr="00E53E3B">
        <w:rPr>
          <w:rFonts w:ascii="Helvetica" w:eastAsia="Times New Roman" w:hAnsi="Helvetica" w:cs="Helvetica"/>
          <w:color w:val="333333"/>
          <w:sz w:val="21"/>
          <w:szCs w:val="21"/>
          <w:lang w:eastAsia="ru-RU"/>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sym w:font="Symbol" w:char="F0B7"/>
      </w:r>
      <w:r w:rsidRPr="00E53E3B">
        <w:rPr>
          <w:rFonts w:ascii="Helvetica" w:eastAsia="Times New Roman" w:hAnsi="Helvetica" w:cs="Helvetica"/>
          <w:color w:val="333333"/>
          <w:sz w:val="21"/>
          <w:szCs w:val="21"/>
          <w:lang w:eastAsia="ru-RU"/>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2. Международные соглашения по вопросам противодействия коррупции в коммерческих организациях и зарубежное законодательство</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w:t>
      </w:r>
      <w:r w:rsidRPr="00E53E3B">
        <w:rPr>
          <w:rFonts w:ascii="Helvetica" w:eastAsia="Times New Roman" w:hAnsi="Helvetica" w:cs="Helvetica"/>
          <w:color w:val="333333"/>
          <w:sz w:val="21"/>
          <w:szCs w:val="21"/>
          <w:lang w:eastAsia="ru-RU"/>
        </w:rPr>
        <w:lastRenderedPageBreak/>
        <w:t>практиках за рубежом» (Foreig№Corrupt Practices Act, 1977 – FCPA) и закона Великобритании «О борьбе со взяточничеством» (UK Bribery Act, 2010).</w:t>
      </w:r>
    </w:p>
    <w:p w:rsidR="00E53E3B" w:rsidRPr="00E53E3B" w:rsidRDefault="00E53E3B" w:rsidP="00E53E3B">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E53E3B">
        <w:rPr>
          <w:rFonts w:ascii="Open Sans" w:eastAsia="Times New Roman" w:hAnsi="Open Sans" w:cs="Open Sans"/>
          <w:b/>
          <w:bCs/>
          <w:color w:val="333333"/>
          <w:kern w:val="36"/>
          <w:sz w:val="39"/>
          <w:szCs w:val="39"/>
          <w:lang w:eastAsia="ru-RU"/>
        </w:rPr>
        <w:t>III. </w:t>
      </w:r>
      <w:bookmarkStart w:id="6" w:name="_Toc369706629"/>
      <w:bookmarkEnd w:id="6"/>
      <w:r w:rsidRPr="00E53E3B">
        <w:rPr>
          <w:rFonts w:ascii="Open Sans" w:eastAsia="Times New Roman" w:hAnsi="Open Sans" w:cs="Open Sans"/>
          <w:b/>
          <w:bCs/>
          <w:color w:val="333333"/>
          <w:kern w:val="36"/>
          <w:sz w:val="39"/>
          <w:szCs w:val="39"/>
          <w:lang w:eastAsia="ru-RU"/>
        </w:rPr>
        <w:t>Основные принципы противодействия коррупции в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1. Принцип соответствия политики организации действующему законодательству и общепринятым нормам.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2. Принцип личного примера руководства.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3. Принцип вовлеченности работников.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4. Принцип соразмерности антикоррупционных процедур риску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5. Принцип эффективности антикоррупционных процедур.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6. Принцип ответственности и неотвратимости наказания.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7. Принцип открытости бизнеса.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Информирование контрагентов, партнеров и общественности о принятых в организации антикоррупционных стандартах ведения бизнеса.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8. Принцип постоянного контроля и регулярного мониторинга.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53E3B" w:rsidRPr="00E53E3B" w:rsidRDefault="00E53E3B" w:rsidP="00E53E3B">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E53E3B">
        <w:rPr>
          <w:rFonts w:ascii="Open Sans" w:eastAsia="Times New Roman" w:hAnsi="Open Sans" w:cs="Open Sans"/>
          <w:b/>
          <w:bCs/>
          <w:color w:val="333333"/>
          <w:kern w:val="36"/>
          <w:sz w:val="39"/>
          <w:szCs w:val="39"/>
          <w:lang w:eastAsia="ru-RU"/>
        </w:rPr>
        <w:t>IV. </w:t>
      </w:r>
      <w:bookmarkStart w:id="7" w:name="_Toc369706630"/>
      <w:bookmarkEnd w:id="7"/>
      <w:r w:rsidRPr="00E53E3B">
        <w:rPr>
          <w:rFonts w:ascii="Open Sans" w:eastAsia="Times New Roman" w:hAnsi="Open Sans" w:cs="Open Sans"/>
          <w:b/>
          <w:bCs/>
          <w:color w:val="333333"/>
          <w:kern w:val="36"/>
          <w:sz w:val="39"/>
          <w:szCs w:val="39"/>
          <w:lang w:eastAsia="ru-RU"/>
        </w:rPr>
        <w:t>Антикоррупционная политика организации</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8" w:name="_Toc369706631"/>
      <w:bookmarkEnd w:id="8"/>
      <w:r w:rsidRPr="00E53E3B">
        <w:rPr>
          <w:rFonts w:ascii="Open Sans" w:eastAsia="Times New Roman" w:hAnsi="Open Sans" w:cs="Open Sans"/>
          <w:b/>
          <w:bCs/>
          <w:i/>
          <w:iCs/>
          <w:color w:val="333333"/>
          <w:sz w:val="27"/>
          <w:szCs w:val="27"/>
          <w:lang w:eastAsia="ru-RU"/>
        </w:rPr>
        <w:t>1. Общие подходы к разработке и реализации антикоррупционной политики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разработке и реализации антикоррупционной политики как документа следует выделить следующие </w:t>
      </w:r>
      <w:r w:rsidRPr="00E53E3B">
        <w:rPr>
          <w:rFonts w:ascii="Helvetica" w:eastAsia="Times New Roman" w:hAnsi="Helvetica" w:cs="Helvetica"/>
          <w:b/>
          <w:bCs/>
          <w:i/>
          <w:iCs/>
          <w:color w:val="333333"/>
          <w:sz w:val="21"/>
          <w:szCs w:val="21"/>
          <w:lang w:eastAsia="ru-RU"/>
        </w:rPr>
        <w:t>этапы</w:t>
      </w:r>
      <w:r w:rsidRPr="00E53E3B">
        <w:rPr>
          <w:rFonts w:ascii="Helvetica" w:eastAsia="Times New Roman" w:hAnsi="Helvetica" w:cs="Helvetica"/>
          <w:color w:val="333333"/>
          <w:sz w:val="21"/>
          <w:szCs w:val="21"/>
          <w:lang w:eastAsia="ru-RU"/>
        </w:rPr>
        <w:t>:</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разработка проекта антикоррупционной политики;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согласование проекта и его утверждение;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информирование работников о принятой в организации антикоррупционной политике;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реализация предусмотренных политикой антикоррупционных мер;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анализ применения антикоррупционной политики и, при необходимости, ее пересмотр.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Разработка проекта антикоррупционной политики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Согласование проекта и его утверждение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Информирование работников о принятой в организации антикоррупционной политике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Реализация предусмотренных политикой антикоррупционных мер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Анализ применения антикоррупционной политики и, при необходимости, ее пересмотр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Содержание</w:t>
      </w:r>
      <w:r w:rsidRPr="00E53E3B">
        <w:rPr>
          <w:rFonts w:ascii="Helvetica" w:eastAsia="Times New Roman" w:hAnsi="Helvetica" w:cs="Helvetica"/>
          <w:color w:val="333333"/>
          <w:sz w:val="21"/>
          <w:szCs w:val="21"/>
          <w:lang w:eastAsia="ru-RU"/>
        </w:rPr>
        <w:t>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цели и задачи внедрения антикоррупционной политики;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используемые в политике понятия и определения;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основные принципы антикоррупционной деятельности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область применения политики и круг лиц, попадающих под ее действие;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определение должностных лиц организации, ответственных за реализацию антикоррупционной политики;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определение и закрепление обязанностей работников и организации, связанных с предупреждением и противодействием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установление перечня реализуемых организацией антикоррупционных мероприятий, стандартов и процедур и порядок их выполнения (применения);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ответственность сотрудников за несоблюдение требований антикоррупционной политики;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порядок пересмотра и внесения изменений в антикоррупционную политику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lastRenderedPageBreak/>
        <w:t>Область применения политики и круг лиц, попадающих под ее действие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Закрепление обязанностей работников и организации, связанных с предупреждением и противодействием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Примерами общих обязанностей работников в связи с предупреждением и противодействием коррупции могут быть следующие: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воздерживаться от совершения и (или) участия в совершении коррупционных правонарушений в интересах или от имени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 xml:space="preserve">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w:t>
      </w:r>
      <w:r w:rsidRPr="00E53E3B">
        <w:rPr>
          <w:rFonts w:ascii="Helvetica" w:eastAsia="Times New Roman" w:hAnsi="Helvetica" w:cs="Helvetica"/>
          <w:color w:val="333333"/>
          <w:sz w:val="21"/>
          <w:szCs w:val="21"/>
          <w:lang w:eastAsia="ru-RU"/>
        </w:rPr>
        <w:lastRenderedPageBreak/>
        <w:t>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Установление перечня проводимых организацией антикоррупционных мероприятий и порядок их выполнения (применения)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E53E3B" w:rsidRPr="00E53E3B" w:rsidRDefault="00E53E3B" w:rsidP="00E53E3B">
      <w:pPr>
        <w:shd w:val="clear" w:color="auto" w:fill="FFFFFF"/>
        <w:spacing w:after="135" w:line="240" w:lineRule="auto"/>
        <w:jc w:val="center"/>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Таблица 1 – Примерный перечень антикоррупционных мероприятий</w:t>
      </w:r>
    </w:p>
    <w:tbl>
      <w:tblPr>
        <w:tblW w:w="9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6480"/>
      </w:tblGrid>
      <w:tr w:rsidR="00E53E3B" w:rsidRPr="00E53E3B" w:rsidTr="00E53E3B">
        <w:trPr>
          <w:trHeight w:val="276"/>
        </w:trPr>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Направление</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Мероприятие</w:t>
            </w:r>
          </w:p>
        </w:tc>
      </w:tr>
      <w:tr w:rsidR="00E53E3B" w:rsidRPr="00E53E3B" w:rsidTr="00E53E3B">
        <w:trPr>
          <w:trHeight w:val="528"/>
        </w:trPr>
        <w:tc>
          <w:tcPr>
            <w:tcW w:w="28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Нормативное обеспечение, закрепление стандартов поведения и декларация намерений</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Разработка и принятие кодекса этики и служебного поведения работников организации</w:t>
            </w:r>
          </w:p>
        </w:tc>
      </w:tr>
      <w:tr w:rsidR="00E53E3B" w:rsidRPr="00E53E3B" w:rsidTr="00E53E3B">
        <w:trPr>
          <w:trHeight w:val="5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Разработка и внедрение положения о конфликте интересов, декларации о конфликте интересов</w:t>
            </w:r>
          </w:p>
        </w:tc>
      </w:tr>
      <w:tr w:rsidR="00E53E3B" w:rsidRPr="00E53E3B" w:rsidTr="00E53E3B">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Разработка и принятие правил, регламентирующих вопросы обмена деловыми подарками и знаками делового гостеприимства</w:t>
            </w:r>
          </w:p>
        </w:tc>
      </w:tr>
      <w:tr w:rsidR="00E53E3B" w:rsidRPr="00E53E3B" w:rsidTr="00E53E3B">
        <w:trPr>
          <w:trHeight w:val="5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Присоединение к Антикоррупционной хартии российского бизнеса</w:t>
            </w:r>
          </w:p>
        </w:tc>
      </w:tr>
      <w:tr w:rsidR="00E53E3B" w:rsidRPr="00E53E3B" w:rsidTr="00E53E3B">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Введение в договоры, связанные с хозяйственной деятельностью организации, стандартной антикоррупционной оговорки</w:t>
            </w:r>
          </w:p>
        </w:tc>
      </w:tr>
      <w:tr w:rsidR="00E53E3B" w:rsidRPr="00E53E3B" w:rsidTr="00E53E3B">
        <w:trPr>
          <w:trHeight w:val="5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Введение антикоррупционных положений в трудовые договора работников</w:t>
            </w:r>
          </w:p>
        </w:tc>
      </w:tr>
      <w:tr w:rsidR="00E53E3B" w:rsidRPr="00E53E3B" w:rsidTr="00E53E3B">
        <w:trPr>
          <w:trHeight w:val="1812"/>
        </w:trPr>
        <w:tc>
          <w:tcPr>
            <w:tcW w:w="28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Разработка и введение специальных антикоррупционных процедур</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53E3B" w:rsidRPr="00E53E3B" w:rsidTr="00E53E3B">
        <w:trPr>
          <w:trHeight w:val="206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53E3B" w:rsidRPr="00E53E3B" w:rsidTr="00E53E3B">
        <w:trPr>
          <w:trHeight w:val="10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53E3B" w:rsidRPr="00E53E3B" w:rsidTr="00E53E3B">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53E3B" w:rsidRPr="00E53E3B" w:rsidTr="00E53E3B">
        <w:trPr>
          <w:trHeight w:val="5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Ежегодное заполнение декларации о конфликте интересов</w:t>
            </w:r>
          </w:p>
        </w:tc>
      </w:tr>
      <w:tr w:rsidR="00E53E3B" w:rsidRPr="00E53E3B" w:rsidTr="00E53E3B">
        <w:trPr>
          <w:trHeight w:val="129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E53E3B" w:rsidRPr="00E53E3B" w:rsidTr="00E53E3B">
        <w:trPr>
          <w:trHeight w:val="5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Ротация работников, занимающих должности, связанные с высоким коррупционным риском</w:t>
            </w:r>
          </w:p>
        </w:tc>
      </w:tr>
      <w:tr w:rsidR="00E53E3B" w:rsidRPr="00E53E3B" w:rsidTr="00E53E3B">
        <w:trPr>
          <w:trHeight w:val="1044"/>
        </w:trPr>
        <w:tc>
          <w:tcPr>
            <w:tcW w:w="28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Обучение и информирование работников</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53E3B" w:rsidRPr="00E53E3B" w:rsidTr="00E53E3B">
        <w:trPr>
          <w:trHeight w:val="5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Проведение обучающих мероприятий по вопросам профилактики и противодействия коррупции</w:t>
            </w:r>
          </w:p>
        </w:tc>
      </w:tr>
      <w:tr w:rsidR="00E53E3B" w:rsidRPr="00E53E3B" w:rsidTr="00E53E3B">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53E3B" w:rsidRPr="00E53E3B" w:rsidTr="00E53E3B">
        <w:trPr>
          <w:trHeight w:val="528"/>
        </w:trPr>
        <w:tc>
          <w:tcPr>
            <w:tcW w:w="28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Осуществление регулярного контроля соблюдения внутренних процедур</w:t>
            </w:r>
          </w:p>
        </w:tc>
      </w:tr>
      <w:tr w:rsidR="00E53E3B" w:rsidRPr="00E53E3B" w:rsidTr="00E53E3B">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E53E3B" w:rsidRPr="00E53E3B" w:rsidTr="00E53E3B">
        <w:trPr>
          <w:trHeight w:val="154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53E3B" w:rsidRPr="00E53E3B" w:rsidTr="00E53E3B">
        <w:trPr>
          <w:trHeight w:val="360"/>
        </w:trPr>
        <w:tc>
          <w:tcPr>
            <w:tcW w:w="28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Привлечение экспертов</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Периодическое проведение внешнего аудита</w:t>
            </w:r>
          </w:p>
        </w:tc>
      </w:tr>
      <w:tr w:rsidR="00E53E3B" w:rsidRPr="00E53E3B" w:rsidTr="00E53E3B">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E53E3B" w:rsidRPr="00E53E3B" w:rsidTr="00E53E3B">
        <w:trPr>
          <w:trHeight w:val="528"/>
        </w:trPr>
        <w:tc>
          <w:tcPr>
            <w:tcW w:w="28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Оценка результатов проводимой антикоррупционной работы и распространение отчетных материалов</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Проведение регулярной оценки результатов работы по противодействию коррупции</w:t>
            </w:r>
          </w:p>
        </w:tc>
      </w:tr>
      <w:tr w:rsidR="00E53E3B" w:rsidRPr="00E53E3B" w:rsidTr="00E53E3B">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53E3B" w:rsidRPr="00E53E3B" w:rsidRDefault="00E53E3B" w:rsidP="00E53E3B">
            <w:pPr>
              <w:spacing w:after="0" w:line="240" w:lineRule="auto"/>
              <w:rPr>
                <w:rFonts w:ascii="Helvetica" w:eastAsia="Times New Roman" w:hAnsi="Helvetica" w:cs="Helvetica"/>
                <w:color w:val="333333"/>
                <w:sz w:val="21"/>
                <w:szCs w:val="21"/>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E53E3B" w:rsidRPr="00E53E3B" w:rsidRDefault="00E53E3B" w:rsidP="00E53E3B">
            <w:pPr>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9" w:name="_Toc369706632"/>
      <w:bookmarkEnd w:id="9"/>
      <w:r w:rsidRPr="00E53E3B">
        <w:rPr>
          <w:rFonts w:ascii="Open Sans" w:eastAsia="Times New Roman" w:hAnsi="Open Sans" w:cs="Open Sans"/>
          <w:b/>
          <w:bCs/>
          <w:i/>
          <w:iCs/>
          <w:color w:val="333333"/>
          <w:sz w:val="27"/>
          <w:szCs w:val="27"/>
          <w:lang w:eastAsia="ru-RU"/>
        </w:rPr>
        <w:lastRenderedPageBreak/>
        <w:t>2. Определение подразделений или должностных лиц, ответственных за противодействие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Например, они могут быть установлены: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 антикоррупционной политике организации и иных нормативных документах, устанавливающих антикоррупционные процедуры;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 трудовых договорах и должностных инструкциях ответственных работников;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 положении о подразделении, ответственном за противодействие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число обязанностей структурного подразделения или должностного лица, например, может включаться: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проведение контрольных мероприятий, направленных на выявление коррупционных правонарушений работниками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организация проведения оценки коррупционных рисков;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организация заполнения и рассмотрения деклараций о конфликте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организация обучающих мероприятий по вопросам профилактики и противодействия коррупции и индивидуального консультирования работников;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проведение оценки результатов антикоррупционной работы и подготовка соответствующих отчетных материалов руководству организации.</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10" w:name="_Toc369706633"/>
      <w:bookmarkEnd w:id="10"/>
      <w:r w:rsidRPr="00E53E3B">
        <w:rPr>
          <w:rFonts w:ascii="Open Sans" w:eastAsia="Times New Roman" w:hAnsi="Open Sans" w:cs="Open Sans"/>
          <w:b/>
          <w:bCs/>
          <w:i/>
          <w:iCs/>
          <w:color w:val="333333"/>
          <w:sz w:val="27"/>
          <w:szCs w:val="27"/>
          <w:lang w:eastAsia="ru-RU"/>
        </w:rPr>
        <w:t>3. Оценка коррупционных рисков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представить деятельность организации в виде отдельных бизнес-процессов, в каждом из которых выделить составные элементы (подпроцессы);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o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o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o вероятные формы осуществления коррупционных платежей.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o детальную регламентацию способа и сроков совершения действий работником в «критической точке»;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o реинжиниринг функций, в том числе их перераспределение между структурными подразделениями внутри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o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o установление дополнительных форм отчетности работников о результатах принятых решений;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o введение ограничений, затрудняющих осуществление коррупционных платежей и т.д.</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11" w:name="_Toc369706634"/>
      <w:bookmarkEnd w:id="11"/>
      <w:r w:rsidRPr="00E53E3B">
        <w:rPr>
          <w:rFonts w:ascii="Open Sans" w:eastAsia="Times New Roman" w:hAnsi="Open Sans" w:cs="Open Sans"/>
          <w:b/>
          <w:bCs/>
          <w:i/>
          <w:iCs/>
          <w:color w:val="333333"/>
          <w:sz w:val="27"/>
          <w:szCs w:val="27"/>
          <w:lang w:eastAsia="ru-RU"/>
        </w:rPr>
        <w:t>4. Выявление и урегулирование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 xml:space="preserve">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w:t>
      </w:r>
      <w:r w:rsidRPr="00E53E3B">
        <w:rPr>
          <w:rFonts w:ascii="Helvetica" w:eastAsia="Times New Roman" w:hAnsi="Helvetica" w:cs="Helvetica"/>
          <w:color w:val="333333"/>
          <w:sz w:val="21"/>
          <w:szCs w:val="21"/>
          <w:lang w:eastAsia="ru-RU"/>
        </w:rPr>
        <w:lastRenderedPageBreak/>
        <w:t>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Во-первых, соответствующие нормы содержатся в Федеральном законе «О противодействии коррупции», а также в принятых в его развитие статьях ТК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Федеральный закон «О противодействии коррупции» и Трудовой кодекс Российской Федерации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Определение «конфликта интересов», содержащееся в Федеральном законе «О противодействии коррупции», изначально было ориентировано на государственную службу. В соответствии с частью 1 статьи 10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соответствии со статьей 12.4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1) в государственных корпорациях;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3) в иных организациях, создаваемых Российской Федерацией на основании федеральных законов;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4) в организациях, создаваемых для выполнения задач, поставленных перед федеральными государственными органами.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 xml:space="preserve">На данные категории работников ограничения, запреты и обязанности, установленные Федеральным законом «О противодействии коррупции», распространяются с учетом </w:t>
      </w:r>
      <w:r w:rsidRPr="00E53E3B">
        <w:rPr>
          <w:rFonts w:ascii="Helvetica" w:eastAsia="Times New Roman" w:hAnsi="Helvetica" w:cs="Helvetica"/>
          <w:color w:val="333333"/>
          <w:sz w:val="21"/>
          <w:szCs w:val="21"/>
          <w:lang w:eastAsia="ru-RU"/>
        </w:rPr>
        <w:lastRenderedPageBreak/>
        <w:t>особенностей, обусловленных их правовым статусом. Указанные особенности закреплены, прежде всего, в ТК РФ, а также в ряде подзаконных нормативных правовых актов.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частности, применительно к государственным корпорациям и государственным компаниям в соответствии со статьей 349.1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статье 349.1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статье 10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законе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Нормативные правовые акты, регулирующие отдельные виды деятельности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Организации, вовлеченные в процесс формирования и инвестирования средств пенсионных накоплений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 xml:space="preserve">В соответствии со статьей 35 Федерального закона от 24 июля 2002 г. № 111-ФЗ «Об инвестировании средств для финансирования накопительной части трудовой пенсии в Российской Федерации» (далее – Федеральный закон №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w:t>
      </w:r>
      <w:r w:rsidRPr="00E53E3B">
        <w:rPr>
          <w:rFonts w:ascii="Helvetica" w:eastAsia="Times New Roman" w:hAnsi="Helvetica" w:cs="Helvetica"/>
          <w:color w:val="333333"/>
          <w:sz w:val="21"/>
          <w:szCs w:val="21"/>
          <w:lang w:eastAsia="ru-RU"/>
        </w:rPr>
        <w:lastRenderedPageBreak/>
        <w:t>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близкими родственниками в соответствии со статьей 14 Семейного кодекса Российской Федерации считаются родители и дети, дедушки, бабушки, внуки, полнородные и неполнородные братья и сестры.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Понятия «материальная выгода» и «личная выгода» раскрываются в постановлении Правительства Российской Федерации от 12 декабря 2004 г. №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 770).</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Аналогичное определение «конфликта интересов» применительно к негосударственным пенсионным фондам закреплено в статье 36.24 Федерального закона от 7 мая 1998 г. № 75-ФЗ «О негосударственных пенсионных фондах» (далее – Федеральный закон № 75-ФЗ).</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Иные субъекты и участники отношений по инвестированию средств пенсионных накоплений в определении конфликта интересов, закрепленном в Федеральном законе № 111-ФЗ и Федеральный закон № 75-ФЗ, прямо не упомянуты. Вместе с тем, часть 3 статьи 35 Федерального закона №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 1 статьи 35 Федерального закона № 111-ФЗ.</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w:t>
      </w:r>
      <w:r w:rsidRPr="00E53E3B">
        <w:rPr>
          <w:rFonts w:ascii="Helvetica" w:eastAsia="Times New Roman" w:hAnsi="Helvetica" w:cs="Helvetica"/>
          <w:color w:val="333333"/>
          <w:sz w:val="21"/>
          <w:szCs w:val="21"/>
          <w:lang w:eastAsia="ru-RU"/>
        </w:rPr>
        <w:lastRenderedPageBreak/>
        <w:t>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Также следует обратить внимание на то, что в соответствии с постановлением №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частности, в соответствии со статьями 35-36 Федерального закона № 111-ФЗтребования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кодексу следует уделить самое пристальное внимание. В Типовом кодексе в числе прочего:</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приведен перечень конкретных ситуаций, в которых может возникнуть конфликт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Профессиональные участники рынка ценных бумаг и управляющие компании инвестиционных фондов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Федеральный закон от 22 апреля 1996 г. № 39-ФЗ «О рынке ценных бумаг» (далее – Федеральный закон № 39-ФЗ) не содержит определения понятия «конфликт интересов». Вместе с тем, в соответствии со статьями 3 и 5 Федерального закона №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Содержание понятия «конфликт интересов» для этого вида организаций раскрывается в постановлении ФКЦБ России от 5 ноября 1998 г. № 44 «О предотвращении конфликта интересов при осуществлении профессиональной деятельности на рынке ценных бумаг» (далее – постановление № 44). В соответствии с пунктом 1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согласно пункту 4 постановления №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Определение «конфликт интересов», закрепленное в постановлении № 44 применяется и в отношении управляющих компаний инвестиционных фондов. В соответствии со статьей 38 Федерального закона от 29 ноября 2001 г. №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Кредитные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Применительно к кредитным организациям определение «конфликта интересов» закреплено в Положении Банка России от 16 декабря 2003 г. № 242-П об организации внутреннего контроля в кредитных организациях и банковских группах (далее – Положение).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совершать банковские операции и другие сделки и осуществлять их регистрацию и (или) отражение в учете;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санкционировать выплату денежных средств и осуществлять (совершать) их фактическую выплату;</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предоставлять консультационные и информационные услуги клиентам кредитной организации и совершать операции с теми же клиентами;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оценивать достоверность и полноту документов, представляемых при выдаче кредита, и осуществлять мониторинг финансового состояния заемщика;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совершать действия в любых других областях, где может возникнуть конфликт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В соответствии с пунктом 3.4.3.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Организации, осуществляющие медицинскую или фармацевтическую деятельность</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 ноября 2011 г. № 323-ФЗ «Об основах охраны здоровья граждан в Российской Федерации» (далее – Федеральный закон № 323-ФЗ). В соответствии с частью 1 статьи 75 Федерального закона №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Федеральный закон № 323-ФЗ обязывает медицинских и фармацевтических работников информировать о возникновении конфликта интересов в письменной форме: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следует обратить особое внимание на то, что 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приказе Минздрава России от 21 декабря 2012 г.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lastRenderedPageBreak/>
        <w:t>Аудиторские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соответствии с частью 3 статьи 8 Федерального закона от 30 декабря 2008 г. №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примерный перечень обстоятельств, при которых может возникнуть конфликт интересов при осуществлении аудиторской деятельности (пункт 2.30);</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i/>
          <w:iCs/>
          <w:color w:val="333333"/>
          <w:sz w:val="21"/>
          <w:szCs w:val="21"/>
          <w:lang w:eastAsia="ru-RU"/>
        </w:rPr>
        <w:t>Нормативные правовые акты, определяющие правовое положение организаций отдельных организационно-правовых форм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Акционерные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члена совета директоров (наблюдательного совета)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лица, осуществляющего функции единоличного исполнительного органа общества, в том числе управляющей организации или управляющего,</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члена коллегиального исполнительного органа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акционера общества, имеющего совместно с его аффилированными лицами 20 и более процентов голосующих акций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лица, имеющего право давать обществу обязательные для него указания.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являются стороной, выгодоприобретателем, посредником или представителем в сделке;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sym w:font="Symbol" w:char="F02D"/>
      </w:r>
      <w:r w:rsidRPr="00E53E3B">
        <w:rPr>
          <w:rFonts w:ascii="Helvetica" w:eastAsia="Times New Roman" w:hAnsi="Helvetica" w:cs="Helvetica"/>
          <w:color w:val="333333"/>
          <w:sz w:val="21"/>
          <w:szCs w:val="21"/>
          <w:lang w:eastAsia="ru-RU"/>
        </w:rPr>
        <w:t xml:space="preserve">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в иных случаях, определенных уставом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о юридических лицах, в органах управления которых они занимают должности;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об известных им совершаемых или предполагаемых сделках, в которых они могут быть признаны заинтересованными лицами.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Общества с ограниченной ответственностью</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Федеральном законе от 8 февраля 1998 г. № 14-ФЗ «Об обществах с ограниченной ответственностью»(далее – Федеральный закон № 14-ФЗ)понятие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члена совета директоров (наблюдательного совета)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лица, осуществляющего функции единоличного исполнительного органа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члена коллегиального исполнительного органа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лица, имеющего право давать обществу обязательные для него указания.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являются стороной сделки или выступают в интересах третьих лиц в их отношениях с обществом;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sym w:font="Symbol" w:char="F02D"/>
      </w:r>
      <w:r w:rsidRPr="00E53E3B">
        <w:rPr>
          <w:rFonts w:ascii="Helvetica" w:eastAsia="Times New Roman" w:hAnsi="Helvetica" w:cs="Helvetica"/>
          <w:color w:val="333333"/>
          <w:sz w:val="21"/>
          <w:szCs w:val="21"/>
          <w:lang w:eastAsia="ru-RU"/>
        </w:rPr>
        <w:t xml:space="preserve"> в иных случаях, определенных уставом общества.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об известных им совершаемых или предполагаемых сделках, в совершении которых они могут быть признаны заинтересованными.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Федерального закона № 14-ФЗ.</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Некоммерческие организации, в том числе саморегулируемые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Федеральный закон от 12 января 1996 г. № 7-ФЗ «О некоммерческих организациях» (далее – Федеральный закон № 7-ФЗ) не содержит определения «конфликта интересов», однако это понятие в законе используется. Регулированию конфликта интересов в Федеральном законе № 7-ФЗ 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в соответствии с частью 1 статьи 27 Федерального закона №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состоят с этими организациями или гражданами в трудовых отношениях;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являются участниками, кредиторами этих организаций;состоят с этими гражданами в близких родственных отношениях;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являются кредиторами этих граждан.</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Вместе с тем указанные организации или граждане должны отвечать одной из следующих характеристик:</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являются поставщиками товаров (услуг) для некоммерческой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являются крупными потребителями товаров (услуг), производимых некоммерческой организацией;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владеют имуществом, которое полностью или частично образовано некоммерческой организацией;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2D"/>
      </w:r>
      <w:r w:rsidRPr="00E53E3B">
        <w:rPr>
          <w:rFonts w:ascii="Helvetica" w:eastAsia="Times New Roman" w:hAnsi="Helvetica" w:cs="Helvetica"/>
          <w:color w:val="333333"/>
          <w:sz w:val="21"/>
          <w:szCs w:val="21"/>
          <w:lang w:eastAsia="ru-RU"/>
        </w:rPr>
        <w:t xml:space="preserve"> могут извлекать выгоду из пользования, распоряжения имуществом некоммерческой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целях урегулирования конфликта интересов Федеральный закон №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sym w:font="Symbol" w:char="F0B7"/>
      </w:r>
      <w:r w:rsidRPr="00E53E3B">
        <w:rPr>
          <w:rFonts w:ascii="Helvetica" w:eastAsia="Times New Roman" w:hAnsi="Helvetica" w:cs="Helvetica"/>
          <w:color w:val="333333"/>
          <w:sz w:val="21"/>
          <w:szCs w:val="21"/>
          <w:lang w:eastAsia="ru-RU"/>
        </w:rPr>
        <w:t xml:space="preserve"> во-вторых, такая сделка должна быть одобрена органом управления некоммерческой организацией или органом надзора за ее деятельностью.</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противном случае сделка может быть признана недействительной.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частности, часть 3 статьи 8 Федерального закона от 1 декабря 2007 г. № 315-ФЗ «О саморегулируемых организациях» (далее – Федеральный закон №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соответствии с частью 6 статьи 6 Федерального закона №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Федеральный закон № 315-ФЗ не определяет конкретных мер по предотвращению и урегулированию конфликта интересов. Согласно части 5 статьи 8  Федерального закона №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частью 3 статьи 17 Федерального закона №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4.2. Возможные организационные меры по регулированию и предотвращению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цели и задачи положения о конфликте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используемые в положении понятия и определения;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sym w:font="Symbol" w:char="F0B7"/>
      </w:r>
      <w:r w:rsidRPr="00E53E3B">
        <w:rPr>
          <w:rFonts w:ascii="Helvetica" w:eastAsia="Times New Roman" w:hAnsi="Helvetica" w:cs="Helvetica"/>
          <w:color w:val="333333"/>
          <w:sz w:val="21"/>
          <w:szCs w:val="21"/>
          <w:lang w:eastAsia="ru-RU"/>
        </w:rPr>
        <w:t xml:space="preserve"> круг лиц, попадающих под действие положения;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основные принципы управления конфликтом интересов в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обязанности работников в связи с раскрытием и урегулированием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определение лиц, ответственных за прием сведений о возникшем конфликте интересов и рассмотрение этих сведений;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ответственность работников за несоблюдение положения о конфликте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Круг лиц, попадающих под действие положения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Основные принципы управления конфликтом интересов в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основу работы по управлению конфликтом интересов в организации могут быть положены следующие принципы: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обязательность раскрытия сведений о реальном или потенциальном конфликте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индивидуальное рассмотрение и оценка репутационных рисков для организации при выявлении каждого конфликта интересов и его урегулирование;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конфиденциальность процесса раскрытия сведений о конфликте интересов и процесса его урегулирования;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соблюдение баланса интересов организации и работника при урегулировании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Примерный перечень ситуаций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Следует учитывать, что конфликт интересов может принимать множество различных форм. В Приложении 4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Обязанности работников в связи с раскрытием и урегулированием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sym w:font="Symbol" w:char="F0B7"/>
      </w:r>
      <w:r w:rsidRPr="00E53E3B">
        <w:rPr>
          <w:rFonts w:ascii="Helvetica" w:eastAsia="Times New Roman" w:hAnsi="Helvetica" w:cs="Helvetica"/>
          <w:color w:val="333333"/>
          <w:sz w:val="21"/>
          <w:szCs w:val="21"/>
          <w:lang w:eastAsia="ru-RU"/>
        </w:rP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избегать (по возможности) ситуаций и обстоятельств, которые могут привести к конфликту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раскрывать возникший (реальный) или потенциальный конфликт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содействовать урегулированию возникшего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раскрытие сведений о конфликте интересов при приеме на работу;</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раскрытие сведений о конфликте интересов при назначении на новую должность;</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разовое раскрытие сведений по мере возникновения ситуаций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Приложении 5 к настоящим Методическим рекомендациям приведена типовая декларация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ограничение доступа работника к конкретной информации, которая может затрагивать личные интересы работника;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пересмотр и изменение функциональных обязанностей работника;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временное отстранение работника от должности, если его личные интересы входят в противоречие с функциональными обязанностями;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sym w:font="Symbol" w:char="F0B7"/>
      </w:r>
      <w:r w:rsidRPr="00E53E3B">
        <w:rPr>
          <w:rFonts w:ascii="Helvetica" w:eastAsia="Times New Roman" w:hAnsi="Helvetica" w:cs="Helvetica"/>
          <w:color w:val="333333"/>
          <w:sz w:val="21"/>
          <w:szCs w:val="21"/>
          <w:lang w:eastAsia="ru-RU"/>
        </w:rPr>
        <w:t xml:space="preserve"> перевод работника на должность, предусматривающую выполнение функциональных обязанностей, не связанных с конфликтом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передача работником принадлежащего ему имущества, являющегося основой возникновения конфликта интересов, в доверительное управление;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отказ работника от своего личного интереса, порождающего конфликт с интересами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увольнение работника из организации по инициативе работника;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Определение лиц, ответственных за прием сведений о возникшем конфликте интересов и рассмотрение этих сведений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12" w:name="_Toc369706635"/>
      <w:bookmarkEnd w:id="12"/>
      <w:r w:rsidRPr="00E53E3B">
        <w:rPr>
          <w:rFonts w:ascii="Open Sans" w:eastAsia="Times New Roman" w:hAnsi="Open Sans" w:cs="Open Sans"/>
          <w:b/>
          <w:bCs/>
          <w:i/>
          <w:iCs/>
          <w:color w:val="333333"/>
          <w:sz w:val="27"/>
          <w:szCs w:val="27"/>
          <w:lang w:eastAsia="ru-RU"/>
        </w:rPr>
        <w:t>5. Разработка и внедрение в практику стандартов и процедур, направленных на обеспечение добросовестной работы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соблюдение высоких этических стандартов поведения;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поддержание высоких стандартов профессиональной деятельности;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следование лучшим практикам корпоративного управления;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создание и поддержание атмосферы доверия и взаимного уважения;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следование принципу добросовестной конкуренции;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следование принципу социальной ответственности бизнеса;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соблюдение законности и принятых на себя договорных обязательств;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соблюдение принципов объективности и честности при принятии кадровых решений.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13" w:name="_Toc369706636"/>
      <w:bookmarkEnd w:id="13"/>
      <w:r w:rsidRPr="00E53E3B">
        <w:rPr>
          <w:rFonts w:ascii="Open Sans" w:eastAsia="Times New Roman" w:hAnsi="Open Sans" w:cs="Open Sans"/>
          <w:b/>
          <w:bCs/>
          <w:i/>
          <w:iCs/>
          <w:color w:val="333333"/>
          <w:sz w:val="27"/>
          <w:szCs w:val="27"/>
          <w:lang w:eastAsia="ru-RU"/>
        </w:rPr>
        <w:t>6. Консультирование и обучение работников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Цели и задачи обучения определяют тематику и форму занятий. Обучение может, в частности, проводится по следующей тематике: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коррупция в государственном и частном секторах экономики (теоретическая);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юридическая ответственность за совершение коррупционных правонарушений;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выявление и разрешение конфликта интересов при выполнении трудовых обязанностей (прикладная);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взаимодействие с правоохранительными органами по вопросам профилактики и противодействия коррупции (прикладная).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w:t>
      </w:r>
      <w:r w:rsidRPr="00E53E3B">
        <w:rPr>
          <w:rFonts w:ascii="Helvetica" w:eastAsia="Times New Roman" w:hAnsi="Helvetica" w:cs="Helvetica"/>
          <w:color w:val="333333"/>
          <w:sz w:val="21"/>
          <w:szCs w:val="21"/>
          <w:lang w:eastAsia="ru-RU"/>
        </w:rPr>
        <w:lastRenderedPageBreak/>
        <w:t>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зависимости от времени проведения можно выделить следующие виды обучения: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обучение по вопросам профилактики и противодействия коррупции непосредственно после приема на работу;</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периодическое обучение работников организации с целью поддержания их знаний и навыков в сфере противодействия коррупции на должном уровне;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14" w:name="_Toc369706637"/>
      <w:bookmarkEnd w:id="14"/>
      <w:r w:rsidRPr="00E53E3B">
        <w:rPr>
          <w:rFonts w:ascii="Open Sans" w:eastAsia="Times New Roman" w:hAnsi="Open Sans" w:cs="Open Sans"/>
          <w:b/>
          <w:bCs/>
          <w:i/>
          <w:iCs/>
          <w:color w:val="333333"/>
          <w:sz w:val="27"/>
          <w:szCs w:val="27"/>
          <w:lang w:eastAsia="ru-RU"/>
        </w:rPr>
        <w:t>7. Внутренний контроль и аудит</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Федеральным законом от 6 декабря 2011 г. № 402-ФЗ</w:t>
      </w:r>
      <w:r w:rsidRPr="00E53E3B">
        <w:rPr>
          <w:rFonts w:ascii="Helvetica" w:eastAsia="Times New Roman" w:hAnsi="Helvetica" w:cs="Helvetica"/>
          <w:color w:val="333333"/>
          <w:sz w:val="21"/>
          <w:szCs w:val="21"/>
          <w:lang w:eastAsia="ru-RU"/>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контроль документирования операций хозяйственной деятельности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проверка экономической обоснованности осуществляемых операций в сферах коррупционного риска.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оплата услуг, характер которых не определен либо вызывает сомнения;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закупки или продажи по ценам, значительно отличающимся от рыночных;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сомнительные платежи наличными.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приобретение, владение или использование имущества, если известно, что такое имущество представляет собой доходы от преступлений;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Федеральным законом от 7 августа 2001 г.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15" w:name="_Toc369706638"/>
      <w:bookmarkEnd w:id="15"/>
      <w:r w:rsidRPr="00E53E3B">
        <w:rPr>
          <w:rFonts w:ascii="Open Sans" w:eastAsia="Times New Roman" w:hAnsi="Open Sans" w:cs="Open Sans"/>
          <w:b/>
          <w:bCs/>
          <w:i/>
          <w:iCs/>
          <w:color w:val="333333"/>
          <w:sz w:val="27"/>
          <w:szCs w:val="27"/>
          <w:lang w:eastAsia="ru-RU"/>
        </w:rPr>
        <w:t>8. Принятие мер по предупреждению коррупции при взаимодействии с организациями-контрагентами и в зависимых организациях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w:t>
      </w:r>
      <w:r w:rsidRPr="00E53E3B">
        <w:rPr>
          <w:rFonts w:ascii="Helvetica" w:eastAsia="Times New Roman" w:hAnsi="Helvetica" w:cs="Helvetica"/>
          <w:color w:val="333333"/>
          <w:sz w:val="21"/>
          <w:szCs w:val="21"/>
          <w:lang w:eastAsia="ru-RU"/>
        </w:rPr>
        <w:lastRenderedPageBreak/>
        <w:t>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b/>
          <w:bCs/>
          <w:color w:val="333333"/>
          <w:sz w:val="21"/>
          <w:szCs w:val="21"/>
          <w:lang w:eastAsia="ru-RU"/>
        </w:rPr>
        <w:t>9. Взаимодействие с государственными органами, осуществляющими контрольно-надзорные функции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1. </w:t>
      </w:r>
      <w:bookmarkStart w:id="16" w:name="OLE_LINK1"/>
      <w:bookmarkStart w:id="17" w:name="OLE_LINK2"/>
      <w:bookmarkEnd w:id="16"/>
      <w:bookmarkEnd w:id="17"/>
      <w:r w:rsidRPr="00E53E3B">
        <w:rPr>
          <w:rFonts w:ascii="Helvetica" w:eastAsia="Times New Roman" w:hAnsi="Helvetica" w:cs="Helvetica"/>
          <w:color w:val="333333"/>
          <w:sz w:val="21"/>
          <w:szCs w:val="21"/>
          <w:lang w:eastAsia="ru-RU"/>
        </w:rPr>
        <w:t>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Получение подарков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частности, ограничения установлены в отношении возможности получения государственными служащими подарков. Статья 575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i/>
          <w:iCs/>
          <w:color w:val="333333"/>
          <w:sz w:val="21"/>
          <w:szCs w:val="21"/>
          <w:lang w:eastAsia="ru-RU"/>
        </w:rPr>
        <w:t>Предотвращение конфликта интересов</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18" w:name="_Toc369706639"/>
      <w:bookmarkEnd w:id="18"/>
      <w:r w:rsidRPr="00E53E3B">
        <w:rPr>
          <w:rFonts w:ascii="Open Sans" w:eastAsia="Times New Roman" w:hAnsi="Open Sans" w:cs="Open Sans"/>
          <w:b/>
          <w:bCs/>
          <w:i/>
          <w:iCs/>
          <w:color w:val="333333"/>
          <w:sz w:val="27"/>
          <w:szCs w:val="27"/>
          <w:lang w:eastAsia="ru-RU"/>
        </w:rPr>
        <w:t>10. Сотрудничество с правоохранительными органами в сфере противодействия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Сотрудничество с правоохранительными органами также может проявляться в форме:</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E53E3B" w:rsidRPr="00E53E3B" w:rsidRDefault="00E53E3B" w:rsidP="00E53E3B">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bookmarkStart w:id="19" w:name="_Toc369706640"/>
      <w:bookmarkEnd w:id="19"/>
      <w:r w:rsidRPr="00E53E3B">
        <w:rPr>
          <w:rFonts w:ascii="Open Sans" w:eastAsia="Times New Roman" w:hAnsi="Open Sans" w:cs="Open Sans"/>
          <w:b/>
          <w:bCs/>
          <w:i/>
          <w:iCs/>
          <w:color w:val="333333"/>
          <w:sz w:val="27"/>
          <w:szCs w:val="27"/>
          <w:lang w:eastAsia="ru-RU"/>
        </w:rPr>
        <w:t>11. Участие в коллективных инициативах по противодействию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В качестве совместных действий антикоррупционной направленности рекомендуется участие в следующих мероприятиях: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присоединение к Антикоррупционной хартии российского бизнеса;</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использование в совместных договорах стандартных антикоррупционных оговорок;</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lastRenderedPageBreak/>
        <w:sym w:font="Symbol" w:char="F0B7"/>
      </w:r>
      <w:r w:rsidRPr="00E53E3B">
        <w:rPr>
          <w:rFonts w:ascii="Helvetica" w:eastAsia="Times New Roman" w:hAnsi="Helvetica" w:cs="Helvetica"/>
          <w:color w:val="333333"/>
          <w:sz w:val="21"/>
          <w:szCs w:val="21"/>
          <w:lang w:eastAsia="ru-RU"/>
        </w:rPr>
        <w:t xml:space="preserve"> публичный отказ от совместной бизнес-деятельности с лицами (организациями), замешанными в коррупционных преступлениях;</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организация и проведение совместного обучения по вопросам профилактики и противодействия коррупции.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Торгово-промышленной палатой Российской Федерации и ее региональными объединениями (</w:t>
      </w:r>
      <w:hyperlink r:id="rId17" w:history="1">
        <w:r w:rsidRPr="00E53E3B">
          <w:rPr>
            <w:rFonts w:ascii="Helvetica" w:eastAsia="Times New Roman" w:hAnsi="Helvetica" w:cs="Helvetica"/>
            <w:color w:val="0088CC"/>
            <w:sz w:val="21"/>
            <w:szCs w:val="21"/>
            <w:lang w:eastAsia="ru-RU"/>
          </w:rPr>
          <w:t>www.tpprf.ru</w:t>
        </w:r>
      </w:hyperlink>
      <w:r w:rsidRPr="00E53E3B">
        <w:rPr>
          <w:rFonts w:ascii="Helvetica" w:eastAsia="Times New Roman" w:hAnsi="Helvetica" w:cs="Helvetica"/>
          <w:color w:val="333333"/>
          <w:sz w:val="21"/>
          <w:szCs w:val="21"/>
          <w:lang w:eastAsia="ru-RU"/>
        </w:rPr>
        <w:t>);</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Российским союзом промышленников и предпринимателей (</w:t>
      </w:r>
      <w:hyperlink r:id="rId18" w:history="1">
        <w:r w:rsidRPr="00E53E3B">
          <w:rPr>
            <w:rFonts w:ascii="Helvetica" w:eastAsia="Times New Roman" w:hAnsi="Helvetica" w:cs="Helvetica"/>
            <w:color w:val="0088CC"/>
            <w:sz w:val="21"/>
            <w:szCs w:val="21"/>
            <w:lang w:eastAsia="ru-RU"/>
          </w:rPr>
          <w:t>www.rspp.ru</w:t>
        </w:r>
      </w:hyperlink>
      <w:r w:rsidRPr="00E53E3B">
        <w:rPr>
          <w:rFonts w:ascii="Helvetica" w:eastAsia="Times New Roman" w:hAnsi="Helvetica" w:cs="Helvetica"/>
          <w:color w:val="333333"/>
          <w:sz w:val="21"/>
          <w:szCs w:val="21"/>
          <w:lang w:eastAsia="ru-RU"/>
        </w:rPr>
        <w:t>);</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Общероссийской общественной организацией «Деловая Россия» (</w:t>
      </w:r>
      <w:hyperlink r:id="rId19" w:history="1">
        <w:r w:rsidRPr="00E53E3B">
          <w:rPr>
            <w:rFonts w:ascii="Helvetica" w:eastAsia="Times New Roman" w:hAnsi="Helvetica" w:cs="Helvetica"/>
            <w:color w:val="0088CC"/>
            <w:sz w:val="21"/>
            <w:szCs w:val="21"/>
            <w:lang w:eastAsia="ru-RU"/>
          </w:rPr>
          <w:t>www.deloros.ru</w:t>
        </w:r>
      </w:hyperlink>
      <w:r w:rsidRPr="00E53E3B">
        <w:rPr>
          <w:rFonts w:ascii="Helvetica" w:eastAsia="Times New Roman" w:hAnsi="Helvetica" w:cs="Helvetica"/>
          <w:color w:val="333333"/>
          <w:sz w:val="21"/>
          <w:szCs w:val="21"/>
          <w:lang w:eastAsia="ru-RU"/>
        </w:rPr>
        <w:t>);</w:t>
      </w:r>
    </w:p>
    <w:p w:rsidR="00E53E3B" w:rsidRPr="00E53E3B" w:rsidRDefault="00E53E3B" w:rsidP="00E53E3B">
      <w:pPr>
        <w:shd w:val="clear" w:color="auto" w:fill="FFFFFF"/>
        <w:spacing w:after="135" w:line="240" w:lineRule="auto"/>
        <w:rPr>
          <w:rFonts w:ascii="Helvetica" w:eastAsia="Times New Roman" w:hAnsi="Helvetica" w:cs="Helvetica"/>
          <w:color w:val="333333"/>
          <w:sz w:val="21"/>
          <w:szCs w:val="21"/>
          <w:lang w:eastAsia="ru-RU"/>
        </w:rPr>
      </w:pPr>
      <w:r w:rsidRPr="00E53E3B">
        <w:rPr>
          <w:rFonts w:ascii="Helvetica" w:eastAsia="Times New Roman" w:hAnsi="Helvetica" w:cs="Helvetica"/>
          <w:color w:val="333333"/>
          <w:sz w:val="21"/>
          <w:szCs w:val="21"/>
          <w:lang w:eastAsia="ru-RU"/>
        </w:rPr>
        <w:sym w:font="Symbol" w:char="F0B7"/>
      </w:r>
      <w:r w:rsidRPr="00E53E3B">
        <w:rPr>
          <w:rFonts w:ascii="Helvetica" w:eastAsia="Times New Roman" w:hAnsi="Helvetica" w:cs="Helvetica"/>
          <w:color w:val="333333"/>
          <w:sz w:val="21"/>
          <w:szCs w:val="21"/>
          <w:lang w:eastAsia="ru-RU"/>
        </w:rPr>
        <w:t xml:space="preserve"> Общероссийской общественной организации малого и среднего предпринимательства «ОПОРА РОССИИ» (</w:t>
      </w:r>
      <w:hyperlink r:id="rId20" w:history="1">
        <w:r w:rsidRPr="00E53E3B">
          <w:rPr>
            <w:rFonts w:ascii="Helvetica" w:eastAsia="Times New Roman" w:hAnsi="Helvetica" w:cs="Helvetica"/>
            <w:color w:val="0088CC"/>
            <w:sz w:val="21"/>
            <w:szCs w:val="21"/>
            <w:lang w:eastAsia="ru-RU"/>
          </w:rPr>
          <w:t>www.opora.ru</w:t>
        </w:r>
      </w:hyperlink>
      <w:r w:rsidRPr="00E53E3B">
        <w:rPr>
          <w:rFonts w:ascii="Helvetica" w:eastAsia="Times New Roman" w:hAnsi="Helvetica" w:cs="Helvetica"/>
          <w:color w:val="333333"/>
          <w:sz w:val="21"/>
          <w:szCs w:val="21"/>
          <w:lang w:eastAsia="ru-RU"/>
        </w:rPr>
        <w:t>).</w:t>
      </w:r>
    </w:p>
    <w:p w:rsidR="00E53E3B" w:rsidRDefault="00E53E3B">
      <w:bookmarkStart w:id="20" w:name="_GoBack"/>
      <w:bookmarkEnd w:id="20"/>
    </w:p>
    <w:sectPr w:rsidR="00E53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3B"/>
    <w:rsid w:val="00E53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185CB-41AB-481D-BFFE-F968D480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3E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3E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E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3E3B"/>
    <w:rPr>
      <w:rFonts w:ascii="Times New Roman" w:eastAsia="Times New Roman" w:hAnsi="Times New Roman" w:cs="Times New Roman"/>
      <w:b/>
      <w:bCs/>
      <w:sz w:val="36"/>
      <w:szCs w:val="36"/>
      <w:lang w:eastAsia="ru-RU"/>
    </w:rPr>
  </w:style>
  <w:style w:type="paragraph" w:customStyle="1" w:styleId="msonormal0">
    <w:name w:val="msonormal"/>
    <w:basedOn w:val="a"/>
    <w:rsid w:val="00E53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обычный"/>
    <w:basedOn w:val="a"/>
    <w:rsid w:val="00E53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абзацсписка"/>
    <w:basedOn w:val="a"/>
    <w:rsid w:val="00E53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53E3B"/>
    <w:rPr>
      <w:color w:val="0000FF"/>
      <w:u w:val="single"/>
    </w:rPr>
  </w:style>
  <w:style w:type="character" w:styleId="a6">
    <w:name w:val="FollowedHyperlink"/>
    <w:basedOn w:val="a0"/>
    <w:uiPriority w:val="99"/>
    <w:semiHidden/>
    <w:unhideWhenUsed/>
    <w:rsid w:val="00E53E3B"/>
    <w:rPr>
      <w:color w:val="800080"/>
      <w:u w:val="single"/>
    </w:rPr>
  </w:style>
  <w:style w:type="paragraph" w:customStyle="1" w:styleId="11">
    <w:name w:val="абзацсписка1"/>
    <w:basedOn w:val="a"/>
    <w:rsid w:val="00E53E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основнойтекст"/>
    <w:basedOn w:val="a"/>
    <w:rsid w:val="00E53E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63232">
      <w:bodyDiv w:val="1"/>
      <w:marLeft w:val="0"/>
      <w:marRight w:val="0"/>
      <w:marTop w:val="0"/>
      <w:marBottom w:val="0"/>
      <w:divBdr>
        <w:top w:val="none" w:sz="0" w:space="0" w:color="auto"/>
        <w:left w:val="none" w:sz="0" w:space="0" w:color="auto"/>
        <w:bottom w:val="none" w:sz="0" w:space="0" w:color="auto"/>
        <w:right w:val="none" w:sz="0" w:space="0" w:color="auto"/>
      </w:divBdr>
      <w:divsChild>
        <w:div w:id="175193036">
          <w:marLeft w:val="0"/>
          <w:marRight w:val="0"/>
          <w:marTop w:val="0"/>
          <w:marBottom w:val="0"/>
          <w:divBdr>
            <w:top w:val="none" w:sz="0" w:space="0" w:color="auto"/>
            <w:left w:val="none" w:sz="0" w:space="0" w:color="auto"/>
            <w:bottom w:val="none" w:sz="0" w:space="0" w:color="auto"/>
            <w:right w:val="none" w:sz="0" w:space="0" w:color="auto"/>
          </w:divBdr>
        </w:div>
        <w:div w:id="112342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A4B8064E0A5EBC247212AB3C74B337F35D86584E584C4V8S9L" TargetMode="External"/><Relationship Id="rId13" Type="http://schemas.openxmlformats.org/officeDocument/2006/relationships/hyperlink" Target="https://www.admmsk.ru/index.php?option=com_content&amp;view=article&amp;id=328:2016-10-28-07-11-31&amp;catid=369&amp;lang=ru&amp;Itemid=774" TargetMode="External"/><Relationship Id="rId18" Type="http://schemas.openxmlformats.org/officeDocument/2006/relationships/hyperlink" Target="http://www.rspp.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D0D5EF0EF0D60EB564614273C4B7B8D74284E8E6FEAA5EBC247212AB3C74B337F35D86584E585C3V8S3L" TargetMode="External"/><Relationship Id="rId12" Type="http://schemas.openxmlformats.org/officeDocument/2006/relationships/hyperlink" Target="https://www.admmsk.ru/index.php?option=com_content&amp;view=article&amp;id=328:2016-10-28-07-11-31&amp;catid=369&amp;lang=ru&amp;Itemid=774" TargetMode="External"/><Relationship Id="rId17" Type="http://schemas.openxmlformats.org/officeDocument/2006/relationships/hyperlink" Target="http://www.tpprf.ru/" TargetMode="External"/><Relationship Id="rId2" Type="http://schemas.openxmlformats.org/officeDocument/2006/relationships/settings" Target="settings.xml"/><Relationship Id="rId16" Type="http://schemas.openxmlformats.org/officeDocument/2006/relationships/hyperlink" Target="https://www.admmsk.ru/index.php?option=com_content&amp;view=article&amp;id=328:2016-10-28-07-11-31&amp;catid=369&amp;lang=ru&amp;Itemid=774" TargetMode="External"/><Relationship Id="rId20" Type="http://schemas.openxmlformats.org/officeDocument/2006/relationships/hyperlink" Target="http://www.opora.ru/" TargetMode="External"/><Relationship Id="rId1" Type="http://schemas.openxmlformats.org/officeDocument/2006/relationships/styles" Target="styles.xml"/><Relationship Id="rId6" Type="http://schemas.openxmlformats.org/officeDocument/2006/relationships/hyperlink" Target="consultantplus://offline/ref=ED0D5EF0EF0D60EB564614273C4B7B8D74284E8E6FEAA5EBC247212AB3C74B337F35D86584E584C7V8SAL" TargetMode="External"/><Relationship Id="rId11" Type="http://schemas.openxmlformats.org/officeDocument/2006/relationships/hyperlink" Target="https://www.admmsk.ru/index.php?option=com_content&amp;view=article&amp;id=328:2016-10-28-07-11-31&amp;catid=369&amp;lang=ru&amp;Itemid=774" TargetMode="External"/><Relationship Id="rId5" Type="http://schemas.openxmlformats.org/officeDocument/2006/relationships/hyperlink" Target="consultantplus://offline/ref=ED0D5EF0EF0D60EB564614273C4B7B8D74284E8E6FEAA5EBC247212AB3C74B337F35D86584E584C4V8SCL" TargetMode="External"/><Relationship Id="rId15" Type="http://schemas.openxmlformats.org/officeDocument/2006/relationships/hyperlink" Target="https://www.admmsk.ru/index.php?option=com_content&amp;view=article&amp;id=328:2016-10-28-07-11-31&amp;catid=369&amp;lang=ru&amp;Itemid=774" TargetMode="External"/><Relationship Id="rId10" Type="http://schemas.openxmlformats.org/officeDocument/2006/relationships/hyperlink" Target="https://www.admmsk.ru/index.php?option=com_content&amp;view=article&amp;id=328:2016-10-28-07-11-31&amp;catid=369&amp;lang=ru&amp;Itemid=774" TargetMode="External"/><Relationship Id="rId19" Type="http://schemas.openxmlformats.org/officeDocument/2006/relationships/hyperlink" Target="http://www.deloros.ru/" TargetMode="External"/><Relationship Id="rId4" Type="http://schemas.openxmlformats.org/officeDocument/2006/relationships/hyperlink" Target="consultantplus://offline/ref=ED0D5EF0EF0D60EB564614273C4B7B8D742A4B8064E0A5EBC247212AB3C74B337F35D86584E584C5V8SCL" TargetMode="External"/><Relationship Id="rId9" Type="http://schemas.openxmlformats.org/officeDocument/2006/relationships/hyperlink" Target="https://www.admmsk.ru/index.php?option=com_content&amp;view=article&amp;id=328:2016-10-28-07-11-31&amp;catid=369&amp;lang=ru&amp;Itemid=774" TargetMode="External"/><Relationship Id="rId14" Type="http://schemas.openxmlformats.org/officeDocument/2006/relationships/hyperlink" Target="https://www.admmsk.ru/index.php?option=com_content&amp;view=article&amp;id=328:2016-10-28-07-11-31&amp;catid=369&amp;lang=ru&amp;Itemid=77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17495</Words>
  <Characters>99728</Characters>
  <Application>Microsoft Office Word</Application>
  <DocSecurity>0</DocSecurity>
  <Lines>831</Lines>
  <Paragraphs>233</Paragraphs>
  <ScaleCrop>false</ScaleCrop>
  <Company/>
  <LinksUpToDate>false</LinksUpToDate>
  <CharactersWithSpaces>116990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2025-01-12T12:34:00Z</dcterms:created>
  <dcterms:modified xsi:type="dcterms:W3CDTF">2025-01-12T12:34:00Z</dcterms:modified>
</cp:coreProperties>
</file>