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B8A" w:rsidRDefault="00B31B8A" w:rsidP="00B31B8A">
      <w:pPr>
        <w:pStyle w:val="a3"/>
        <w:shd w:val="clear" w:color="auto" w:fill="FFFFFF"/>
        <w:spacing w:before="0" w:beforeAutospacing="0" w:after="135" w:afterAutospacing="0"/>
        <w:jc w:val="center"/>
        <w:rPr>
          <w:rFonts w:ascii="Helvetica" w:hAnsi="Helvetica" w:cs="Helvetica"/>
          <w:color w:val="333333"/>
          <w:sz w:val="21"/>
          <w:szCs w:val="21"/>
        </w:rPr>
      </w:pPr>
      <w:r>
        <w:rPr>
          <w:rStyle w:val="a4"/>
          <w:rFonts w:ascii="Helvetica" w:hAnsi="Helvetica" w:cs="Helvetica"/>
          <w:color w:val="333333"/>
          <w:sz w:val="21"/>
          <w:szCs w:val="21"/>
        </w:rPr>
        <w:t>МЕТОДИЧЕСКИЕ РЕКОМЕНДАЦИИ</w:t>
      </w:r>
    </w:p>
    <w:p w:rsidR="00B31B8A" w:rsidRDefault="00B31B8A" w:rsidP="00B31B8A">
      <w:pPr>
        <w:pStyle w:val="a3"/>
        <w:shd w:val="clear" w:color="auto" w:fill="FFFFFF"/>
        <w:spacing w:before="0" w:beforeAutospacing="0" w:after="135" w:afterAutospacing="0"/>
        <w:jc w:val="center"/>
        <w:rPr>
          <w:rFonts w:ascii="Helvetica" w:hAnsi="Helvetica" w:cs="Helvetica"/>
          <w:color w:val="333333"/>
          <w:sz w:val="21"/>
          <w:szCs w:val="21"/>
        </w:rPr>
      </w:pPr>
      <w:r>
        <w:rPr>
          <w:rStyle w:val="a4"/>
          <w:rFonts w:ascii="Helvetica" w:hAnsi="Helvetica" w:cs="Helvetica"/>
          <w:color w:val="333333"/>
          <w:sz w:val="21"/>
          <w:szCs w:val="21"/>
        </w:rPr>
        <w:t>по вопросам привлечения к ответственности должностных лиц за непринятие мер по предотвращению и (или) урегулированию</w:t>
      </w:r>
      <w:r>
        <w:rPr>
          <w:rFonts w:ascii="Helvetica" w:hAnsi="Helvetica" w:cs="Helvetica"/>
          <w:b/>
          <w:bCs/>
          <w:color w:val="333333"/>
          <w:sz w:val="21"/>
          <w:szCs w:val="21"/>
        </w:rPr>
        <w:br/>
      </w:r>
      <w:r>
        <w:rPr>
          <w:rStyle w:val="a4"/>
          <w:rFonts w:ascii="Helvetica" w:hAnsi="Helvetica" w:cs="Helvetica"/>
          <w:color w:val="333333"/>
          <w:sz w:val="21"/>
          <w:szCs w:val="21"/>
        </w:rPr>
        <w:t>конфликта интересов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1. Введение</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Федеральный закон от 25 декабря 2008 г. № 273-ФЗ</w:t>
      </w:r>
      <w:r>
        <w:rPr>
          <w:rFonts w:ascii="Helvetica" w:hAnsi="Helvetica" w:cs="Helvetica"/>
          <w:color w:val="333333"/>
          <w:sz w:val="21"/>
          <w:szCs w:val="21"/>
        </w:rPr>
        <w:br/>
        <w:t>«О противодействии коррупции» (далее – Федеральный закона №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Pr>
          <w:rFonts w:ascii="Helvetica" w:hAnsi="Helvetica" w:cs="Helvetica"/>
          <w:color w:val="333333"/>
          <w:sz w:val="21"/>
          <w:szCs w:val="21"/>
        </w:rPr>
        <w:br/>
        <w:t>(далее – должностное лицо), влияет или может повлиять на надлежащее, объективное и беспристрастное исполнение им должностных (служебных) обязанностей (осуществление полномочий) (далее – полномочия).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на государственных и муниципальных служащих;</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на иные категории лиц в случаях, предусмотренных федеральными законами.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w:t>
      </w:r>
      <w:r>
        <w:rPr>
          <w:rFonts w:ascii="Helvetica" w:hAnsi="Helvetica" w:cs="Helvetica"/>
          <w:color w:val="333333"/>
          <w:sz w:val="21"/>
          <w:szCs w:val="21"/>
        </w:rPr>
        <w:lastRenderedPageBreak/>
        <w:t>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2. Особенности проведения проверки соблюдения должностными лицами обязанности принимать меры по предотвращению и урегулированию конфликта интересов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целях всестороннего изучения обстоятельств, характеризующих наличие (отсутствие) конфликта интересов, которые рассмотрены в разделе 4 настоящих методических рекомендаций, и соблюдения прав должностного лица необходимо проведение проверки.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(далее</w:t>
      </w:r>
      <w:r>
        <w:rPr>
          <w:rFonts w:ascii="Helvetica" w:hAnsi="Helvetica" w:cs="Helvetica"/>
          <w:color w:val="333333"/>
          <w:sz w:val="21"/>
          <w:szCs w:val="21"/>
        </w:rPr>
        <w:br/>
        <w:t>соответственно – проверка, Положение о проверке);</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пункте 10 Положения о проверке. Основанием для проведения проверки может, в том числе быть информация, ставшая известной работнику подразделения (уполномоченному лицу),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 т.д.).</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Решение принимается отдельно в отношении каждого должностного лица и оформляется в письменной форме.</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При невозможности завершения мероприятий в установленный срок рекомендуется принимать решение о продлении срока проведения проверки.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2.6. В ходе проверки рекомендуется провести следующие мероприятия.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2.6.1. Сбор сведений и их анализ.</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информацию о владении ценными бумагами организаций;</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информацию о наличии долей в уставных капиталах организаций;</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сведения об организациях и лицах, от которых должностное лицо, его супруга (супруг) и несовершеннолетние дети получали когда-либо доход.</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Рекомендуется изучить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аффилированности.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2.6.2. Проведение беседы с должностным лицом, а также иные мероприятия, предусмотренные пунктом 15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w:t>
      </w:r>
      <w:r>
        <w:rPr>
          <w:rFonts w:ascii="Helvetica" w:hAnsi="Helvetica" w:cs="Helvetica"/>
          <w:color w:val="333333"/>
          <w:sz w:val="21"/>
          <w:szCs w:val="21"/>
        </w:rPr>
        <w:lastRenderedPageBreak/>
        <w:t>заинтересованности и мерах ответственности за непринятие мер по предотвращению и урегулированию конфликта интересов.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ходе беседы рекомендуется обсудить следующие вопросы, касающиеся, в том числе:</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основных требований антикоррупционного законодательства в соответствии с предметом проверки;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информации, послужившей основанием для осуществления проверки;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обстоятельств, свидетельствующих о возможном несоблюдении должностным лицом антикоррупционного законодательства;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информации, полученной по итогам запросов, если такие запросы были направлены до проведения беседы;</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иные вопросы (в т.ч. организационного характера).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ходе беседы рекомендуется опросить должностное лицо по следующим блокам вопросов: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когда и при каких обстоятельствах возникла возможность конфликта интересов, которая изучается в рамках проведения проверки;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ситуации может возникнуть и какие меры необходимо было принять.</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ходе беседы целесообразно попросить должностное лицо представить всю имеющуюся у него информацию (материалы, письма, документы и пр.) по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в ходе проверки.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w:t>
      </w:r>
      <w:r>
        <w:rPr>
          <w:rFonts w:ascii="Helvetica" w:hAnsi="Helvetica" w:cs="Helvetica"/>
          <w:color w:val="333333"/>
          <w:sz w:val="21"/>
          <w:szCs w:val="21"/>
        </w:rPr>
        <w:lastRenderedPageBreak/>
        <w:t>должностного лица (иных лиц) от подписания, названный документ подписывается сотрудниками подразделения (уполномоченным лицом).</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2.6.3. Направление запросов (кроме запросов, касающихся осуществления оперативно-разыскной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Так, например:</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запрос в Росреестр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2.6.5. Если для проведения проверки требуется проведение оперативно-разыскных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4" w:history="1">
        <w:r>
          <w:rPr>
            <w:rStyle w:val="a5"/>
            <w:rFonts w:ascii="Helvetica" w:hAnsi="Helvetica" w:cs="Helvetica"/>
            <w:color w:val="0088CC"/>
            <w:sz w:val="21"/>
            <w:szCs w:val="21"/>
          </w:rPr>
          <w:t>частью третьей статьи 7</w:t>
        </w:r>
      </w:hyperlink>
      <w:r>
        <w:rPr>
          <w:rFonts w:ascii="Helvetica" w:hAnsi="Helvetica" w:cs="Helvetica"/>
          <w:color w:val="333333"/>
          <w:sz w:val="21"/>
          <w:szCs w:val="21"/>
        </w:rPr>
        <w:t> Федерального закона от 12 августа 1995 г. № 144-ФЗ</w:t>
      </w:r>
      <w:r>
        <w:rPr>
          <w:rFonts w:ascii="Helvetica" w:hAnsi="Helvetica" w:cs="Helvetica"/>
          <w:color w:val="333333"/>
          <w:sz w:val="21"/>
          <w:szCs w:val="21"/>
        </w:rPr>
        <w:br/>
        <w:t>«Об оперативно-розыскной деятельности». При этом в таком запросе необходимо указать сведения, предусмотренные пунктом 17 Положения о проверке.</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разделе 4 настоящих методических рекомендаций.</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Подпунктом «а» пункта 24 Положения о проверке установлено право должностного лица давать пояснения в письменной форме, в частности, по результатам проверки. В соответствии с пунктом 25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Необходимо учитывать,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 Так, с согласия должностного лица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о совершении коррупционного правонарушения или должностного лица, ответственного за работу по профилактике коррупционных и иных правонарушений (далее – подразделение (уполномоченное лицо)), в котором излагаются фактические обстоятельства его совершения, и письменного объяснения такого должностного лица.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3. Срок применения юридической ответственности за непринятие мер по предотвращению и урегулированию конфликта интересов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Законодательством Российской Федерации в области противодействия коррупции установлен унифицированный срок привлечения к ответственности за нарушение запретов, ограничений и обязанностей, установленных в целях противодействия коррупции. Так, взыскания за совершение коррупционного правонарушения применяются 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Однако согласно статье 193 Трудового кодекса Российской Федерации дисциплинарное взыскание за несоблюдение ограничений и запретов, неисполнение обязанностей, </w:t>
      </w:r>
      <w:r>
        <w:rPr>
          <w:rFonts w:ascii="Helvetica" w:hAnsi="Helvetica" w:cs="Helvetica"/>
          <w:color w:val="333333"/>
          <w:sz w:val="21"/>
          <w:szCs w:val="21"/>
        </w:rPr>
        <w:lastRenderedPageBreak/>
        <w:t>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указанный срок не включается время производства по уголовному делу.</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этой связи рекомендуется при принятии решения о привлечении должностного лица к ответственности руководствоваться нормами специальных законов, устанавливающих срок применения взыскания для каждой категории должностных лиц.</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4. Наличие оснований для применения взыскания за несоблюдение требований по предотвращению и (или) урегулированию конфликта интересов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 непринятие мер по предотвращению и урегулированию конфликта интересов, в том числе за неуведомление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w:t>
      </w:r>
      <w:r>
        <w:rPr>
          <w:rStyle w:val="a4"/>
          <w:rFonts w:ascii="Helvetica" w:hAnsi="Helvetica" w:cs="Helvetica"/>
          <w:color w:val="333333"/>
          <w:sz w:val="21"/>
          <w:szCs w:val="21"/>
        </w:rPr>
        <w:t>наличие личной заинтересованности</w:t>
      </w:r>
      <w:r>
        <w:rPr>
          <w:rFonts w:ascii="Helvetica" w:hAnsi="Helvetica" w:cs="Helvetica"/>
          <w:color w:val="333333"/>
          <w:sz w:val="21"/>
          <w:szCs w:val="21"/>
        </w:rPr>
        <w:t>.</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его близкие родственники или свойственники (родители, супруги, дети, братья, сестры, а также братья, сестры, родители, дети супругов и супруги детей);</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 доходам, в частности, относится получение:</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денег (в наличной и безналичной форме);</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 должника исполнения в его пользу имущественных обязательств и др.);</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услуг имущественного характера;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 результатов выполненных работ;</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Определение конфликта интересов, используемое для целей противодействия коррупции, основывается на понятии «коррупция», установленном в статье 1 Федерального закона №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К иным выгодам, в частности, относятся: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ускорение сроков оказания государственных (муниципальных) услуг;</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ряде случаев выгода может быть опосредована. Например, когда бездействие следователя или сотрудника, осуществляющего оперативно-разыскную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Аналогичной выгодой может считаться назначение административного наказания в виде предупреждения вместо штрафа.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w:t>
      </w:r>
      <w:r>
        <w:rPr>
          <w:rStyle w:val="a4"/>
          <w:rFonts w:ascii="Helvetica" w:hAnsi="Helvetica" w:cs="Helvetica"/>
          <w:color w:val="333333"/>
          <w:sz w:val="21"/>
          <w:szCs w:val="21"/>
        </w:rPr>
        <w:t>фактическое наличие у должностного лица полномочий для реализации личной заинтересованности</w:t>
      </w:r>
      <w:r>
        <w:rPr>
          <w:rFonts w:ascii="Helvetica" w:hAnsi="Helvetica" w:cs="Helvetica"/>
          <w:color w:val="333333"/>
          <w:sz w:val="21"/>
          <w:szCs w:val="21"/>
        </w:rPr>
        <w:t>.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самостоятельно совершить действия (бездействие) для реализации личной заинтересованности;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w:t>
      </w:r>
      <w:r>
        <w:rPr>
          <w:rStyle w:val="a4"/>
          <w:rFonts w:ascii="Helvetica" w:hAnsi="Helvetica" w:cs="Helvetica"/>
          <w:color w:val="333333"/>
          <w:sz w:val="21"/>
          <w:szCs w:val="21"/>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r>
        <w:rPr>
          <w:rFonts w:ascii="Helvetica" w:hAnsi="Helvetica" w:cs="Helvetica"/>
          <w:color w:val="333333"/>
          <w:sz w:val="21"/>
          <w:szCs w:val="21"/>
        </w:rPr>
        <w:t>.</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w:t>
      </w:r>
      <w:r>
        <w:rPr>
          <w:rStyle w:val="a4"/>
          <w:rFonts w:ascii="Helvetica" w:hAnsi="Helvetica" w:cs="Helvetica"/>
          <w:color w:val="333333"/>
          <w:sz w:val="21"/>
          <w:szCs w:val="21"/>
        </w:rPr>
        <w:t>наличие отношений близкого родства или свойства</w:t>
      </w:r>
      <w:r>
        <w:rPr>
          <w:rFonts w:ascii="Helvetica" w:hAnsi="Helvetica" w:cs="Helvetica"/>
          <w:color w:val="333333"/>
          <w:sz w:val="21"/>
          <w:szCs w:val="21"/>
        </w:rPr>
        <w:br/>
        <w:t>граждан – получателей доходов или выгод с должностным лицом. Доказательством наличия таких отношений могут являться: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сведения, указанные в анкетных данных должностного лица;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акты гражданского состояния;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 сведения о нахождении в браке и детях отраженные в паспорте гражданина;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 иные документы и сведения, подтверждающие близкое родство и свойство;</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w:t>
      </w:r>
      <w:r>
        <w:rPr>
          <w:rStyle w:val="a4"/>
          <w:rFonts w:ascii="Helvetica" w:hAnsi="Helvetica" w:cs="Helvetica"/>
          <w:color w:val="333333"/>
          <w:sz w:val="21"/>
          <w:szCs w:val="21"/>
        </w:rPr>
        <w:t>наличие имущественных отношений</w:t>
      </w:r>
      <w:r>
        <w:rPr>
          <w:rFonts w:ascii="Helvetica" w:hAnsi="Helvetica" w:cs="Helvetica"/>
          <w:color w:val="333333"/>
          <w:sz w:val="21"/>
          <w:szCs w:val="21"/>
        </w:rPr>
        <w:t>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w:t>
      </w:r>
      <w:r>
        <w:rPr>
          <w:rStyle w:val="a4"/>
          <w:rFonts w:ascii="Helvetica" w:hAnsi="Helvetica" w:cs="Helvetica"/>
          <w:color w:val="333333"/>
          <w:sz w:val="21"/>
          <w:szCs w:val="21"/>
        </w:rPr>
        <w:t>наличие корпоративных отношений</w:t>
      </w:r>
      <w:r>
        <w:rPr>
          <w:rFonts w:ascii="Helvetica" w:hAnsi="Helvetica" w:cs="Helvetica"/>
          <w:color w:val="333333"/>
          <w:sz w:val="21"/>
          <w:szCs w:val="21"/>
        </w:rPr>
        <w:t> между должностным лицом, его близким родственником или свойственником и лицами – получателями дохода или выгоды.</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Согласно статье 2 Гражданского кодекса Российской Федерации</w:t>
      </w:r>
      <w:r>
        <w:rPr>
          <w:rFonts w:ascii="Helvetica" w:hAnsi="Helvetica" w:cs="Helvetica"/>
          <w:color w:val="333333"/>
          <w:sz w:val="21"/>
          <w:szCs w:val="21"/>
        </w:rPr>
        <w:br/>
        <w:t>(далее – ГК РФ) корпоративные отношения возникают в связи с участием в корпоративных организациях или с управлением ими. В соответствии со статьей 65.1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w:t>
      </w:r>
      <w:r>
        <w:rPr>
          <w:rStyle w:val="a4"/>
          <w:rFonts w:ascii="Helvetica" w:hAnsi="Helvetica" w:cs="Helvetica"/>
          <w:color w:val="333333"/>
          <w:sz w:val="21"/>
          <w:szCs w:val="21"/>
        </w:rPr>
        <w:t>наличие иных близких отношений</w:t>
      </w:r>
      <w:r>
        <w:rPr>
          <w:rFonts w:ascii="Helvetica" w:hAnsi="Helvetica" w:cs="Helvetica"/>
          <w:color w:val="333333"/>
          <w:sz w:val="21"/>
          <w:szCs w:val="21"/>
        </w:rPr>
        <w:t> между должностным лицом</w:t>
      </w:r>
      <w:r>
        <w:rPr>
          <w:rFonts w:ascii="Helvetica" w:hAnsi="Helvetica" w:cs="Helvetica"/>
          <w:color w:val="333333"/>
          <w:sz w:val="21"/>
          <w:szCs w:val="21"/>
        </w:rPr>
        <w:br/>
        <w:t xml:space="preserve">(его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w:t>
      </w:r>
      <w:r>
        <w:rPr>
          <w:rFonts w:ascii="Helvetica" w:hAnsi="Helvetica" w:cs="Helvetica"/>
          <w:color w:val="333333"/>
          <w:sz w:val="21"/>
          <w:szCs w:val="21"/>
        </w:rPr>
        <w:lastRenderedPageBreak/>
        <w:t>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Например, возможность возникновения конфликта интересов образуется и обязанность уведомить об этом появляется, когда: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налоговому инспектору поручают проведение камеральной проверки в организации, главный бухгалтер которой является его матерью.</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4.4. Согласно части 2 статьи 13.1 Федерального закона №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 интересов, стороной которого является подчиненное ему лицо.</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Также в соответствии с частью 2 статьи 59.2 Федерального закона</w:t>
      </w:r>
      <w:r>
        <w:rPr>
          <w:rFonts w:ascii="Helvetica" w:hAnsi="Helvetica" w:cs="Helvetica"/>
          <w:color w:val="333333"/>
          <w:sz w:val="21"/>
          <w:szCs w:val="21"/>
        </w:rPr>
        <w:br/>
        <w:t>№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о нем, применение мер ответственности к должностному лицу необходимо осуществлять с учетом нижеследующего.</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характер и тяжесть правонарушения (в том числе негативные последствия, наступившие в результате правонарушения);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обстоятельства, при которых совершено правонарушение;</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 предшествующие результаты исполнения должностным лицом своих полномочий.</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неуведомлении о возникшем конфликте интересов или возможности его возникновения, к примеру, в следующих случаях:</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(пункт 30 Положения о проверке).</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 наличии признаков состава преступления или признаков административного правонарушения могут свидетельствовать следующие случаи:</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w:t>
      </w:r>
      <w:r>
        <w:rPr>
          <w:rFonts w:ascii="Helvetica" w:hAnsi="Helvetica" w:cs="Helvetica"/>
          <w:color w:val="333333"/>
          <w:sz w:val="21"/>
          <w:szCs w:val="21"/>
        </w:rPr>
        <w:lastRenderedPageBreak/>
        <w:t>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заместитель генерального директора акционерного общества, которое оказывает клининговые услуги, обеспечил предоставление сотруднику налогового органа, являющегося его братом, бесплатных клининговых услуг за попустительство по службе в отношении указанного акционерного общества.</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4.7. В соответствии с Положением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B31B8A" w:rsidRDefault="00B31B8A" w:rsidP="00B31B8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для представителя нанимателя (работодателя) рекомендательный характер.</w:t>
      </w:r>
    </w:p>
    <w:p w:rsidR="00B31B8A" w:rsidRDefault="00B31B8A">
      <w:bookmarkStart w:id="0" w:name="_GoBack"/>
      <w:bookmarkEnd w:id="0"/>
    </w:p>
    <w:sectPr w:rsidR="00B31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8A"/>
    <w:rsid w:val="00B31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5079C-F6FB-4BAB-8B5C-8B1F9A1C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1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1B8A"/>
    <w:rPr>
      <w:b/>
      <w:bCs/>
    </w:rPr>
  </w:style>
  <w:style w:type="character" w:styleId="a5">
    <w:name w:val="Hyperlink"/>
    <w:basedOn w:val="a0"/>
    <w:uiPriority w:val="99"/>
    <w:semiHidden/>
    <w:unhideWhenUsed/>
    <w:rsid w:val="00B31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5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8F97188D8263D749136C9C2ADE18DE0D7E7F22E0CFD15751A210846F7AD8059CEE3B47Ao17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6501</Words>
  <Characters>37059</Characters>
  <Application>Microsoft Office Word</Application>
  <DocSecurity>0</DocSecurity>
  <Lines>308</Lines>
  <Paragraphs>86</Paragraphs>
  <ScaleCrop>false</ScaleCrop>
  <Company/>
  <LinksUpToDate>false</LinksUpToDate>
  <CharactersWithSpaces>43474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2025-01-12T12:11:00Z</dcterms:created>
  <dcterms:modified xsi:type="dcterms:W3CDTF">2025-01-12T12:11:00Z</dcterms:modified>
</cp:coreProperties>
</file>