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МИНИСТЕРСТВО СЕЛЬСКОГО ХОЗЯЙСТВА РОССИЙСКОЙ ФЕДЕРАЦИИ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ПРИКАЗ</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21 октября 2020 г. N 622</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ОБ УТВЕРЖДЕНИИ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ВЕТЕРИНАРНЫХ ПРАВИЛ СОДЕРЖАНИЯ КРУПНОГО РОГАТОГО СКОТА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ЦЕЛЯХ ЕГО ВОСПРОИЗВОДСТВА, ВЫРАЩИВАНИЯ И РЕАЛИЗАЦИИ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соответствии со </w:t>
      </w:r>
      <w:hyperlink r:id="rId4" w:history="1">
        <w:r w:rsidRPr="00A33F5A">
          <w:rPr>
            <w:rFonts w:ascii="Helvetica" w:eastAsia="Times New Roman" w:hAnsi="Helvetica" w:cs="Helvetica"/>
            <w:color w:val="0088CC"/>
            <w:sz w:val="21"/>
            <w:szCs w:val="21"/>
            <w:lang w:eastAsia="ru-RU"/>
          </w:rPr>
          <w:t>статьей 2.4</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5" w:history="1">
        <w:r w:rsidRPr="00A33F5A">
          <w:rPr>
            <w:rFonts w:ascii="Helvetica" w:eastAsia="Times New Roman" w:hAnsi="Helvetica" w:cs="Helvetica"/>
            <w:color w:val="0088CC"/>
            <w:sz w:val="21"/>
            <w:szCs w:val="21"/>
            <w:lang w:eastAsia="ru-RU"/>
          </w:rPr>
          <w:t>подпунктом 5.2.9 пункта 5</w:t>
        </w:r>
      </w:hyperlink>
      <w:r w:rsidRPr="00A33F5A">
        <w:rPr>
          <w:rFonts w:ascii="Helvetica" w:eastAsia="Times New Roman" w:hAnsi="Helvetica" w:cs="Helvetica"/>
          <w:color w:val="333333"/>
          <w:sz w:val="21"/>
          <w:szCs w:val="21"/>
          <w:lang w:eastAsia="ru-RU"/>
        </w:rPr>
        <w:t>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 Утвердить прилагаемые Ветеринарные </w:t>
      </w:r>
      <w:hyperlink r:id="rId6" w:anchor="Par28" w:history="1">
        <w:r w:rsidRPr="00A33F5A">
          <w:rPr>
            <w:rFonts w:ascii="Helvetica" w:eastAsia="Times New Roman" w:hAnsi="Helvetica" w:cs="Helvetica"/>
            <w:color w:val="0088CC"/>
            <w:sz w:val="21"/>
            <w:szCs w:val="21"/>
            <w:lang w:eastAsia="ru-RU"/>
          </w:rPr>
          <w:t>правила</w:t>
        </w:r>
      </w:hyperlink>
      <w:r w:rsidRPr="00A33F5A">
        <w:rPr>
          <w:rFonts w:ascii="Helvetica" w:eastAsia="Times New Roman" w:hAnsi="Helvetica" w:cs="Helvetica"/>
          <w:color w:val="333333"/>
          <w:sz w:val="21"/>
          <w:szCs w:val="21"/>
          <w:lang w:eastAsia="ru-RU"/>
        </w:rPr>
        <w:t> содержания крупного рогатого скота в целях его воспроизводства, выращивания и реализации.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 Настоящий приказ вступает в силу с 1 января 2021 г. и действует по 31 декабря 2026 г.</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ВЕТЕРИНАРНЫЕ ПРАВИЛА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СОДЕРЖАНИЯ КРУПНОГО РОГАТОГО СКОТА В ЦЕЛЯХ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ЕГО ВОСПРОИЗВОДСТВА, ВЫРАЩИВАНИЯ И РЕАЛИЗАЦИИ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I. Общие положения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 Ветеринарные правила содержания крупного рогатого скота в целях его воспроизводства, выращивания и реализации (далее соответственно - Правила, КРС) устанавливают требования к условиям содержания КРС в целях воспроизводства, выращивания, реализации (далее - содержание КРС), а также требования к осуществлению мероприятий по карантинированию КРС, обязательных профилактических мероприятий и диагностических исследований КРС, содержащегося гражданами, в том числе в личных подсобных хозяйствах, в крестьянских (фермерских) хозяйствах, индивидуальными предпринимателями, организациями и учреждениями уголовно-исполнительной системы, иными организациями и учреждениями, содержащими до 500 голов КРС включительно (далее - Хозяйства), а также содержащими более 500 голов КРС (далее - Предприятия).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отношении Хозяйств и Предприятий, сведения о которых включаются (включены) в реестр организаций и лиц, осуществляющих производство, переработку и (или) хранение товаров, перемещаемых с территории одного государства - члена Евразийского экономического союза (далее - государство-член) на территорию другого государства-члена &lt;1&gt; наряду с Правилами применяются акты, составляющие право Евразийского экономического союза &lt;2&gt;.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&lt;1&gt; </w:t>
      </w:r>
      <w:hyperlink r:id="rId7" w:history="1">
        <w:r w:rsidRPr="00A33F5A">
          <w:rPr>
            <w:rFonts w:ascii="Helvetica" w:eastAsia="Times New Roman" w:hAnsi="Helvetica" w:cs="Helvetica"/>
            <w:color w:val="0088CC"/>
            <w:sz w:val="21"/>
            <w:szCs w:val="21"/>
            <w:lang w:eastAsia="ru-RU"/>
          </w:rPr>
          <w:t>Решение</w:t>
        </w:r>
      </w:hyperlink>
      <w:r w:rsidRPr="00A33F5A">
        <w:rPr>
          <w:rFonts w:ascii="Helvetica" w:eastAsia="Times New Roman" w:hAnsi="Helvetica" w:cs="Helvetica"/>
          <w:color w:val="333333"/>
          <w:sz w:val="21"/>
          <w:szCs w:val="21"/>
          <w:lang w:eastAsia="ru-RU"/>
        </w:rPr>
        <w:t> Комиссии Таможенного союза от 17 августа 2010 г. N 342 "О вопросах в сфере ветеринарного контроля (надзора) в Таможенном союзе" (Официальный сайт Комиссии Таможенного союза </w:t>
      </w:r>
      <w:hyperlink r:id="rId8" w:history="1">
        <w:r w:rsidRPr="00A33F5A">
          <w:rPr>
            <w:rFonts w:ascii="Helvetica" w:eastAsia="Times New Roman" w:hAnsi="Helvetica" w:cs="Helvetica"/>
            <w:color w:val="0088CC"/>
            <w:sz w:val="21"/>
            <w:szCs w:val="21"/>
            <w:lang w:eastAsia="ru-RU"/>
          </w:rPr>
          <w:t>http://www.tsouz.ru</w:t>
        </w:r>
      </w:hyperlink>
      <w:r w:rsidRPr="00A33F5A">
        <w:rPr>
          <w:rFonts w:ascii="Helvetica" w:eastAsia="Times New Roman" w:hAnsi="Helvetica" w:cs="Helvetica"/>
          <w:color w:val="333333"/>
          <w:sz w:val="21"/>
          <w:szCs w:val="21"/>
          <w:lang w:eastAsia="ru-RU"/>
        </w:rPr>
        <w:t>, 23 августа 2010 г.), являющееся обязательным для Российской Федерации в соответствии с </w:t>
      </w:r>
      <w:hyperlink r:id="rId9" w:history="1">
        <w:r w:rsidRPr="00A33F5A">
          <w:rPr>
            <w:rFonts w:ascii="Helvetica" w:eastAsia="Times New Roman" w:hAnsi="Helvetica" w:cs="Helvetica"/>
            <w:color w:val="0088CC"/>
            <w:sz w:val="21"/>
            <w:szCs w:val="21"/>
            <w:lang w:eastAsia="ru-RU"/>
          </w:rPr>
          <w:t>Договором</w:t>
        </w:r>
      </w:hyperlink>
      <w:r w:rsidRPr="00A33F5A">
        <w:rPr>
          <w:rFonts w:ascii="Helvetica" w:eastAsia="Times New Roman" w:hAnsi="Helvetica" w:cs="Helvetica"/>
          <w:color w:val="333333"/>
          <w:sz w:val="21"/>
          <w:szCs w:val="21"/>
          <w:lang w:eastAsia="ru-RU"/>
        </w:rPr>
        <w:t> об учреждении Евразийского экономического сообщества от 10 октября 2000 г. (Собрание законодательства Российской Федерации, 2002, N 7, ст. 632); </w:t>
      </w:r>
      <w:hyperlink r:id="rId10" w:history="1">
        <w:r w:rsidRPr="00A33F5A">
          <w:rPr>
            <w:rFonts w:ascii="Helvetica" w:eastAsia="Times New Roman" w:hAnsi="Helvetica" w:cs="Helvetica"/>
            <w:color w:val="0088CC"/>
            <w:sz w:val="21"/>
            <w:szCs w:val="21"/>
            <w:lang w:eastAsia="ru-RU"/>
          </w:rPr>
          <w:t>Договором</w:t>
        </w:r>
      </w:hyperlink>
      <w:r w:rsidRPr="00A33F5A">
        <w:rPr>
          <w:rFonts w:ascii="Helvetica" w:eastAsia="Times New Roman" w:hAnsi="Helvetica" w:cs="Helvetica"/>
          <w:color w:val="333333"/>
          <w:sz w:val="21"/>
          <w:szCs w:val="21"/>
          <w:lang w:eastAsia="ru-RU"/>
        </w:rPr>
        <w:t> о Евразийском экономическом союзе от 29 мая 2014 г., ратифицированным Федеральным </w:t>
      </w:r>
      <w:hyperlink r:id="rId11" w:history="1">
        <w:r w:rsidRPr="00A33F5A">
          <w:rPr>
            <w:rFonts w:ascii="Helvetica" w:eastAsia="Times New Roman" w:hAnsi="Helvetica" w:cs="Helvetica"/>
            <w:color w:val="0088CC"/>
            <w:sz w:val="21"/>
            <w:szCs w:val="21"/>
            <w:lang w:eastAsia="ru-RU"/>
          </w:rPr>
          <w:t>законом</w:t>
        </w:r>
      </w:hyperlink>
      <w:r w:rsidRPr="00A33F5A">
        <w:rPr>
          <w:rFonts w:ascii="Helvetica" w:eastAsia="Times New Roman" w:hAnsi="Helvetica" w:cs="Helvetica"/>
          <w:color w:val="333333"/>
          <w:sz w:val="21"/>
          <w:szCs w:val="21"/>
          <w:lang w:eastAsia="ru-RU"/>
        </w:rPr>
        <w:t> от 3 октября 2014 г. N 279-ФЗ "О ратификации Договора о Евразийском экономическом союзе" (Собрание законодательства Российской Федерации, 2014, N 40, ст. 5310).</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&lt;2&gt; </w:t>
      </w:r>
      <w:hyperlink r:id="rId12" w:history="1">
        <w:r w:rsidRPr="00A33F5A">
          <w:rPr>
            <w:rFonts w:ascii="Helvetica" w:eastAsia="Times New Roman" w:hAnsi="Helvetica" w:cs="Helvetica"/>
            <w:color w:val="0088CC"/>
            <w:sz w:val="21"/>
            <w:szCs w:val="21"/>
            <w:lang w:eastAsia="ru-RU"/>
          </w:rPr>
          <w:t>Пункт 2</w:t>
        </w:r>
      </w:hyperlink>
      <w:r w:rsidRPr="00A33F5A">
        <w:rPr>
          <w:rFonts w:ascii="Helvetica" w:eastAsia="Times New Roman" w:hAnsi="Helvetica" w:cs="Helvetica"/>
          <w:color w:val="333333"/>
          <w:sz w:val="21"/>
          <w:szCs w:val="21"/>
          <w:lang w:eastAsia="ru-RU"/>
        </w:rPr>
        <w:t> Единых ветеринарных (ветеринарно-санитарных) требований, предъявляемых к объектам, подлежащим ветеринарному контролю (надзору), утвержденных Решением Коллегии Евразийской экономической комиссии от 13 февраля 2018 г. N 27 (Официальный сайт Евразийского экономического союза </w:t>
      </w:r>
      <w:hyperlink r:id="rId13" w:history="1">
        <w:r w:rsidRPr="00A33F5A">
          <w:rPr>
            <w:rFonts w:ascii="Helvetica" w:eastAsia="Times New Roman" w:hAnsi="Helvetica" w:cs="Helvetica"/>
            <w:color w:val="0088CC"/>
            <w:sz w:val="21"/>
            <w:szCs w:val="21"/>
            <w:lang w:eastAsia="ru-RU"/>
          </w:rPr>
          <w:t>http://www.eaeunion.org</w:t>
        </w:r>
      </w:hyperlink>
      <w:r w:rsidRPr="00A33F5A">
        <w:rPr>
          <w:rFonts w:ascii="Helvetica" w:eastAsia="Times New Roman" w:hAnsi="Helvetica" w:cs="Helvetica"/>
          <w:color w:val="333333"/>
          <w:sz w:val="21"/>
          <w:szCs w:val="21"/>
          <w:lang w:eastAsia="ru-RU"/>
        </w:rPr>
        <w:t>, 15 февраля 2018 г.), являющимся обязательным для Российской Федерации в соответствии с </w:t>
      </w:r>
      <w:hyperlink r:id="rId14" w:history="1">
        <w:r w:rsidRPr="00A33F5A">
          <w:rPr>
            <w:rFonts w:ascii="Helvetica" w:eastAsia="Times New Roman" w:hAnsi="Helvetica" w:cs="Helvetica"/>
            <w:color w:val="0088CC"/>
            <w:sz w:val="21"/>
            <w:szCs w:val="21"/>
            <w:lang w:eastAsia="ru-RU"/>
          </w:rPr>
          <w:t>Договором</w:t>
        </w:r>
      </w:hyperlink>
      <w:r w:rsidRPr="00A33F5A">
        <w:rPr>
          <w:rFonts w:ascii="Helvetica" w:eastAsia="Times New Roman" w:hAnsi="Helvetica" w:cs="Helvetica"/>
          <w:color w:val="333333"/>
          <w:sz w:val="21"/>
          <w:szCs w:val="21"/>
          <w:lang w:eastAsia="ru-RU"/>
        </w:rPr>
        <w:t xml:space="preserve"> о </w:t>
      </w:r>
      <w:r w:rsidRPr="00A33F5A">
        <w:rPr>
          <w:rFonts w:ascii="Helvetica" w:eastAsia="Times New Roman" w:hAnsi="Helvetica" w:cs="Helvetica"/>
          <w:color w:val="333333"/>
          <w:sz w:val="21"/>
          <w:szCs w:val="21"/>
          <w:lang w:eastAsia="ru-RU"/>
        </w:rPr>
        <w:lastRenderedPageBreak/>
        <w:t>Евразийском экономическом союзе от 29 мая 2014 г., ратифицированным Федеральным </w:t>
      </w:r>
      <w:hyperlink r:id="rId15" w:history="1">
        <w:r w:rsidRPr="00A33F5A">
          <w:rPr>
            <w:rFonts w:ascii="Helvetica" w:eastAsia="Times New Roman" w:hAnsi="Helvetica" w:cs="Helvetica"/>
            <w:color w:val="0088CC"/>
            <w:sz w:val="21"/>
            <w:szCs w:val="21"/>
            <w:lang w:eastAsia="ru-RU"/>
          </w:rPr>
          <w:t>законом</w:t>
        </w:r>
      </w:hyperlink>
      <w:r w:rsidRPr="00A33F5A">
        <w:rPr>
          <w:rFonts w:ascii="Helvetica" w:eastAsia="Times New Roman" w:hAnsi="Helvetica" w:cs="Helvetica"/>
          <w:color w:val="333333"/>
          <w:sz w:val="21"/>
          <w:szCs w:val="21"/>
          <w:lang w:eastAsia="ru-RU"/>
        </w:rPr>
        <w:t> от 3 октября 2014 г. N 279-ФЗ "О ратификации Договора о Евразийском экономическом союзе".</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 Контроль за исполнением настоящих Правил осуществляется в соответствии с законодательством Российской Федерации в области ветеринарии.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II. Требования к условиям содержания КРС в Хозяйствах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 В Хозяйствах не допускается содержание и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месте бывших кролиководческих, звероводческих и птицеводческих хозяйств (ферм).</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 В Хозяйствах необходимо устанавливать ограждения, обеспечивающие недопущение проникновения диких животных (за исключением птиц и мелких грызунов) на их территорию. Въезд на территорию Хозяйств (за исключением территории Хозяйств, на которой расположен жилой дом) должен быть оборудован дезинфекционным барьером с дезинфицирующими растворами, не замерзающими при температуре ниже 0 °C.</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 Минимальное расстояние от конструкции стены или угла помещения для содержания КРС (далее -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 КРС в Хозяйствах, приведенному в таблице N 1.</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9"/>
        <w:gridCol w:w="6940"/>
      </w:tblGrid>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Минимальное расстояние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Поголовье КРС от 18 месяцев, содержащееся в животноводческом помещении, не более (голов)</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 При содержании КРС в Хозяйствах совместно с овцами, козами, свиньями здание, в котором содержатся животные, делится на изолированные помещения для каждого вида животных. Содержание птицы в здании, в котором содержится КРС, не допускается.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 В животноводческих помещениях Хозяйств допускается совместно с КРС содержать лошадей с размещением не более двух денников или стойл для лошадей.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 Животноводческие помещения в Хозяйствах должны быть оборудованы естественной или принудительной вентиляцией.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 Стены, перегородки, покрытия животноводческих помещений в Хозяйствах должны быть устойчивыми к воздействию дезинфицирующих веществ и повышенной влажности, не должны выделять веществ, вредных для здоровья КРС. Антикоррозийные и отделочные покрытия должны быть безвредными для КРС.</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 При содержании КРС молочного и молочно-мясного направления продуктивности в Хозяйствах обработка и хранение молока должны осуществляться в изолированном помещении (далее - молочная). Стены молочной должны быть окрашены влагостойкими красками либо облицованы кафельной плиткой на высоту не менее 1,8 м. Запрещается устраивать у стен молочной выгульные площадки или другие объекты, связанные с накоплением навоза.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xml:space="preserve">11. В Хозяйствах должны быть созданы условия для обеззараживания навоза. Навоз в Хозяйствах необходимо убирать и складировать на навозохранилищах и (или) площадках для </w:t>
      </w:r>
      <w:r w:rsidRPr="00A33F5A">
        <w:rPr>
          <w:rFonts w:ascii="Helvetica" w:eastAsia="Times New Roman" w:hAnsi="Helvetica" w:cs="Helvetica"/>
          <w:color w:val="333333"/>
          <w:sz w:val="21"/>
          <w:szCs w:val="21"/>
          <w:lang w:eastAsia="ru-RU"/>
        </w:rPr>
        <w:lastRenderedPageBreak/>
        <w:t>хранения и биотермического обеззараживания навоза, расположенных на территории Хозяйства вне здания, в котором содержится КРС.</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 Емкость навозохранилища и (или) площадки для хранения и биотермического обеззараживания навоза рассчитывается исходя из массы экскрементов, суточные выделения которых от одной головы КРС приведены в таблице N 2.</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2</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6"/>
        <w:gridCol w:w="685"/>
        <w:gridCol w:w="580"/>
        <w:gridCol w:w="2573"/>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Половозрастная группа животных</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Выход в сутки от одного животного (кг)</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моча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всего экскрементов</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Быки-производители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и нетели от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55,0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 кроме телят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 3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3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 4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4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Молодняк, кроме молодняка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6 до 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12 до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27,0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Молодняк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6 до 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26,0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старше 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35,0</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 При наличии выгульных площадок они должны располагаться у продольных стен здания для содержания КРС или на отдельной площадке. Площади выгульных площадок в Хозяйствах приведены в таблице N 3.</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3</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3"/>
        <w:gridCol w:w="1913"/>
        <w:gridCol w:w="1903"/>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Половозрастная группа животных</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Нормы площади выгульных площадок на одну голову, не менее (м</w:t>
            </w:r>
            <w:r w:rsidRPr="00A33F5A">
              <w:rPr>
                <w:rFonts w:ascii="Helvetica" w:eastAsia="Times New Roman" w:hAnsi="Helvetica" w:cs="Helvetica"/>
                <w:color w:val="333333"/>
                <w:sz w:val="16"/>
                <w:szCs w:val="16"/>
                <w:vertAlign w:val="superscript"/>
                <w:lang w:eastAsia="ru-RU"/>
              </w:rPr>
              <w:t>2</w:t>
            </w:r>
            <w:r w:rsidRPr="00A33F5A">
              <w:rPr>
                <w:rFonts w:ascii="Helvetica" w:eastAsia="Times New Roman" w:hAnsi="Helvetica" w:cs="Helvetica"/>
                <w:color w:val="333333"/>
                <w:sz w:val="21"/>
                <w:szCs w:val="21"/>
                <w:lang w:eastAsia="ru-RU"/>
              </w:rPr>
              <w:t>)</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со сплошным твердым покрытием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без сплошного твердого покрытия</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 Коровы и нетели, кроме животных, указанных в пунктах 3, 4, 7 настоящей таблицы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 Быки-производители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 Молодняк от 6 до 18 месяцев и нетели до 7 месяцев стельности, кроме животных, указанных в пункте 4 настоящей таблицы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10 - 15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 Молодняк от 6 до 18 месяцев и КРС от 18 месяцев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20 - 25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 Телята от 3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6. Телята до 3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 Коровы мясного направления продуктивности с телятами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20</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 Кормушки на выгульных площадках должны располагаться так, чтобы при загрузке их кормами транспортные средства не заезжали на выгульные площадки, за исключением специально оборудованных кормушек для рулонов соломы (сена), располагающихся внутри выгульных площадок.</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 КРС в животноводческих помещениях размещается групповым способом - в секциях (клетках) с групповым содержанием животных (далее - секция) и (или) индивидуальным способом - в стойлах, боксах, клетках (индивидуальных) (далее - клетка), а также денниках. Площади и размеры элементов животноводческих помещений приведены в таблице N 4.</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4</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5"/>
        <w:gridCol w:w="1645"/>
        <w:gridCol w:w="1149"/>
        <w:gridCol w:w="1138"/>
        <w:gridCol w:w="1204"/>
        <w:gridCol w:w="1204"/>
        <w:gridCol w:w="1204"/>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Наименование элементов животноводческого помещения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Назначение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Предельное количество голов на один элемент помещения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Норма площади на одну голову, не менее (м</w:t>
            </w:r>
            <w:r w:rsidRPr="00A33F5A">
              <w:rPr>
                <w:rFonts w:ascii="Helvetica" w:eastAsia="Times New Roman" w:hAnsi="Helvetica" w:cs="Helvetica"/>
                <w:color w:val="333333"/>
                <w:sz w:val="16"/>
                <w:szCs w:val="16"/>
                <w:vertAlign w:val="superscript"/>
                <w:lang w:eastAsia="ru-RU"/>
              </w:rPr>
              <w:t>2</w:t>
            </w:r>
            <w:r w:rsidRPr="00A33F5A">
              <w:rPr>
                <w:rFonts w:ascii="Helvetica" w:eastAsia="Times New Roman" w:hAnsi="Helvetica" w:cs="Helvetica"/>
                <w:color w:val="333333"/>
                <w:sz w:val="21"/>
                <w:szCs w:val="21"/>
                <w:lang w:eastAsia="ru-RU"/>
              </w:rPr>
              <w: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Размеры элементов помещения на голову (по осям ограждений)</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ширина, не менее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глубина, не менее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толщина ограждений, не более (мм)</w:t>
            </w:r>
          </w:p>
        </w:tc>
      </w:tr>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 Стойла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а) для дойных, сухостойных коров, коров и нетелей до 7 месяцев стельности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 для быков-производителей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для ремонтных телок в возрасте 15 - 20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г) для ремонтных телок старше 20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 для КРС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е) для коров и нетелей в течение последних 3 месяцев стельности и проведения отелов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 Боксы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xml:space="preserve">а) для дойных, сухостойных коров, коров и нетелей до 7 </w:t>
            </w:r>
            <w:r w:rsidRPr="00A33F5A">
              <w:rPr>
                <w:rFonts w:ascii="Helvetica" w:eastAsia="Times New Roman" w:hAnsi="Helvetica" w:cs="Helvetica"/>
                <w:color w:val="333333"/>
                <w:sz w:val="21"/>
                <w:szCs w:val="21"/>
                <w:lang w:eastAsia="ru-RU"/>
              </w:rPr>
              <w:lastRenderedPageBreak/>
              <w:t>месяцев стельности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 для телят: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 4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4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для молодняка в возрасте: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6 до 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12 до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г) для КРС старше 18 месяцев, кроме указанного в подпункте </w:t>
            </w:r>
            <w:hyperlink r:id="rId16" w:anchor="Par214" w:history="1">
              <w:r w:rsidRPr="00A33F5A">
                <w:rPr>
                  <w:rFonts w:ascii="Helvetica" w:eastAsia="Times New Roman" w:hAnsi="Helvetica" w:cs="Helvetica"/>
                  <w:color w:val="0088CC"/>
                  <w:sz w:val="21"/>
                  <w:szCs w:val="21"/>
                  <w:lang w:eastAsia="ru-RU"/>
                </w:rPr>
                <w:t>"а" пункта 2</w:t>
              </w:r>
            </w:hyperlink>
            <w:r w:rsidRPr="00A33F5A">
              <w:rPr>
                <w:rFonts w:ascii="Helvetica" w:eastAsia="Times New Roman" w:hAnsi="Helvetica" w:cs="Helvetica"/>
                <w:color w:val="333333"/>
                <w:sz w:val="21"/>
                <w:szCs w:val="21"/>
                <w:lang w:eastAsia="ru-RU"/>
              </w:rPr>
              <w:t> настоящей таблицы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 Секции (клетки) с групповым содержанием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а) для коров и нетелей за 3 месяца до отела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 для телят от 14 дней до 3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глубокой подстилке - 1,2;</w:t>
            </w:r>
          </w:p>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решетчатых полах - 1,1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для телят от 3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глубокой подстилке - 1,5;</w:t>
            </w:r>
          </w:p>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решетчатых полах - 1,3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г) для молодняка от 6 до 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глубокой подстилке - 50;</w:t>
            </w:r>
          </w:p>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решетчатых полах - 25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глубокой подстилке - 2,5;</w:t>
            </w:r>
          </w:p>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решетчатых полах - 1,8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 для молодняка от 12 до 18 месяцев и нетелей до 7 месяцев стельности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глубокой подстилке - 50;</w:t>
            </w:r>
          </w:p>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решетчатых полах - 25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глубокой подстилке - 3,0;</w:t>
            </w:r>
          </w:p>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решетчатых полах - 2,0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е) для коров мясного направления продуктивности с телятами до 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ж) для молодняка на откормочных площадках (под навесами)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 Клетки (индивидуальные)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а) для телят от 14 дней (при бесподстилочном содержании)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 для телят от 14 дней (при содержании на подстилке)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для телят от 2 до 60 дней в индивидуальных домиках на открытом воздухе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r>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 Денники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а) для отела нетелей и коров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 для быков-производителей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16. В животноводческих помещениях между секциями должны располагаться продольные и поперечные проходы (кормовые, навозные, эвакуационные и служебные). Размещение секций должно обеспечивать заполнение их животными и эвакуацию из них без использования других секций. При осуществлении выгульного содержания КРС каждая секция должна быть обеспечена выходом для прохода (прогона) животных на выгул.</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 Содержание КРС в Хозяйствах на полах осуществляется как без применения подстилки, так и с применением подстилки. Подстилочный материал не должен быть мерзлым или заплесневелым. Для дойных коров не допускается использование торфа в качестве подстилки.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 В Хозяйствах при привязном содержании КРС применяется однорядное, двухрядное либо четырехрядное размещение стойл с одним или двумя кормовыми проходами, в одном непрерывном ряду допускается не более 50 стойл.</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19. При беспривязном содержании КРС в Хозяйствах животные содержатся раздельно по половозрастным группам в животноводческих помещениях либо на выгульных площадках.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20. Выгульные площадки оборудуются кормушками и поилками. В зависимости от расчетной зимней температуры выгульные площадки могут быть оснащены навесами и ветрозащитными устройствами (ветроломы, затиши, лесопосадки) (при расчетной температуре -20 °C и выше) либо трехстенными навесами (при расчетной температуре ниже -20 °C).</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21. На выгульных площадках предусматриваются уклоны, не превышающие 6 градусов. Выгульные площадки, не имеющие твердого покрытия, оборудуются твердым покрытием:</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у входов в здания для содержания КРС;</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у поилок и у кормушек на глубину 2,5 - 3,0 м от фронта кормления.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22. На выгульных площадках КРС может содержаться на подстилке. Для дойных коров не допускается использование торфа в качестве подстилки. На выгульных площадках, не имеющих твердого покрытия, для КРС мясного направления продуктивности могут оборудоваться курганы для отдыха из расчета 3,0 м</w:t>
      </w:r>
      <w:r w:rsidRPr="00A33F5A">
        <w:rPr>
          <w:rFonts w:ascii="Helvetica" w:eastAsia="Times New Roman" w:hAnsi="Helvetica" w:cs="Helvetica"/>
          <w:color w:val="333333"/>
          <w:sz w:val="16"/>
          <w:szCs w:val="16"/>
          <w:vertAlign w:val="superscript"/>
          <w:lang w:eastAsia="ru-RU"/>
        </w:rPr>
        <w:t>2</w:t>
      </w:r>
      <w:r w:rsidRPr="00A33F5A">
        <w:rPr>
          <w:rFonts w:ascii="Helvetica" w:eastAsia="Times New Roman" w:hAnsi="Helvetica" w:cs="Helvetica"/>
          <w:color w:val="333333"/>
          <w:sz w:val="21"/>
          <w:szCs w:val="21"/>
          <w:lang w:eastAsia="ru-RU"/>
        </w:rPr>
        <w:t> на одну голову. При содержании КРС должна быть обеспечена чистота кожных покровов от загрязнений навозом и грязью.</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23. Хранение сена и соломы в Хозяйствах должно осуществляться в стогах, скирдах или под навесами, а также в помещениях для хранения кормов (далее - хранилища) и/или на чердаках животноводческих помещений; сенажа и силоса - в траншеях, ямах, курганах, рулонах, полимерных мешках (рукавах) и сооружениях, предназначенных для предотвращения попадания влаги на сенаж и силос; корнеклубнеплодов - в буртах или хранилищах; комбикормов - в хранилищах.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24. Корма и кормовые добавки, используемые для кормления КРС в Хозяйствах, должны быть безопасными для здоровья животных и соответствовать ветеринарно-санитарным требованиям и нормам, установленным документами, составляющими право Евразийского экономического союза, законодательными и иными нормативными правовыми актами Российской Федерации.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Для поения КРС и приготовления кормов для него должна использоваться питьевая вода.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25. Потребление воды молочными коровами (включая производственные нужды по уходу за коровами) и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соответственно приведено в таблицах N 5 и </w:t>
      </w:r>
      <w:hyperlink r:id="rId17" w:anchor="Par461" w:history="1">
        <w:r w:rsidRPr="00A33F5A">
          <w:rPr>
            <w:rFonts w:ascii="Helvetica" w:eastAsia="Times New Roman" w:hAnsi="Helvetica" w:cs="Helvetica"/>
            <w:color w:val="0088CC"/>
            <w:sz w:val="21"/>
            <w:szCs w:val="21"/>
            <w:lang w:eastAsia="ru-RU"/>
          </w:rPr>
          <w:t>N 6</w:t>
        </w:r>
      </w:hyperlink>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5</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3"/>
        <w:gridCol w:w="764"/>
        <w:gridCol w:w="821"/>
        <w:gridCol w:w="809"/>
        <w:gridCol w:w="1348"/>
        <w:gridCol w:w="1872"/>
        <w:gridCol w:w="1462"/>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Уровень молочной продуктивности коров (кг)</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Потребление воды молочными коровами (включая производственные нужды по уходу за коровами) на 1 голову/сутки, не менее (л)</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поение в зависимости от температуры окружающей среды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доение и прочие расходы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всего (при температуре до 15 °C)</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том числе горячей (55 - 65 °C)</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 5 °C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 15 °C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 30 °C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3500 и менее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3501 - 4000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4001 - 5000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5001 - 6000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6001 - 7000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7001 - 8000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8001 - 9000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9001 - 10000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10001 - 11000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11001 - 12000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12001 - 13000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13001 - 14000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140001 и более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6</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1"/>
        <w:gridCol w:w="607"/>
        <w:gridCol w:w="793"/>
        <w:gridCol w:w="2037"/>
        <w:gridCol w:w="2165"/>
        <w:gridCol w:w="1746"/>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Половозрастная группа животных</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Потребление воды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на 1 голову/сутки, не менее (л)</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всего</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том числе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из общего количества горячей воды</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разведение заменителей цельного молока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прочие технологические расходы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возрасте до 3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3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Молодняк: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6 до 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12 до 15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15 до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Быки-производители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мясного направления продуктивности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26. При невозможности обеспечения КРС питьевой водой для поения, приготовления кормов допускается применять воду с повышенным солевым составом в соответствии с таблицей N 7.</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7</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2"/>
        <w:gridCol w:w="1170"/>
        <w:gridCol w:w="998"/>
        <w:gridCol w:w="1130"/>
        <w:gridCol w:w="3539"/>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Половозрастная группа животных</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Предельное содержание в воде (мг/л)</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Предельная жесткость (миллиграмм-эквивалент на литр)</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сухого остатка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хлоридов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сульфатов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Животные от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Животные до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14</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27. На пастбищах местом водопоя для КРС могут являться колодцы, из которых вода поступает в поилки, а также водотоки (реки, ручьи, каналы), водоемы (озера, пруды, обводненные карьеры, водохранилища), природные выходы подземных вод (родники). Пастбища должны располагаться не далее 2,5 км от места водопоя. Запрещается использование воды для поения КРС из источников, загрязненных сточными водами.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случае отсутствия на пастбищах мест водопоя, указанных в </w:t>
      </w:r>
      <w:hyperlink r:id="rId18" w:anchor="Par553" w:history="1">
        <w:r w:rsidRPr="00A33F5A">
          <w:rPr>
            <w:rFonts w:ascii="Helvetica" w:eastAsia="Times New Roman" w:hAnsi="Helvetica" w:cs="Helvetica"/>
            <w:color w:val="0088CC"/>
            <w:sz w:val="21"/>
            <w:szCs w:val="21"/>
            <w:lang w:eastAsia="ru-RU"/>
          </w:rPr>
          <w:t>абзаце первом</w:t>
        </w:r>
      </w:hyperlink>
      <w:r w:rsidRPr="00A33F5A">
        <w:rPr>
          <w:rFonts w:ascii="Helvetica" w:eastAsia="Times New Roman" w:hAnsi="Helvetica" w:cs="Helvetica"/>
          <w:color w:val="333333"/>
          <w:sz w:val="21"/>
          <w:szCs w:val="21"/>
          <w:lang w:eastAsia="ru-RU"/>
        </w:rPr>
        <w:t> настоящего пункта, должен быть организован подвоз питьевой воды либо воды, соответствующей требованиям, установленным </w:t>
      </w:r>
      <w:hyperlink r:id="rId19" w:anchor="Par532" w:history="1">
        <w:r w:rsidRPr="00A33F5A">
          <w:rPr>
            <w:rFonts w:ascii="Helvetica" w:eastAsia="Times New Roman" w:hAnsi="Helvetica" w:cs="Helvetica"/>
            <w:color w:val="0088CC"/>
            <w:sz w:val="21"/>
            <w:szCs w:val="21"/>
            <w:lang w:eastAsia="ru-RU"/>
          </w:rPr>
          <w:t>пунктом 26</w:t>
        </w:r>
      </w:hyperlink>
      <w:r w:rsidRPr="00A33F5A">
        <w:rPr>
          <w:rFonts w:ascii="Helvetica" w:eastAsia="Times New Roman" w:hAnsi="Helvetica" w:cs="Helvetica"/>
          <w:color w:val="333333"/>
          <w:sz w:val="21"/>
          <w:szCs w:val="21"/>
          <w:lang w:eastAsia="ru-RU"/>
        </w:rPr>
        <w:t> настоящих Правил, для поения КРС.</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28. Для дезинфекции обуви при входе в животноводческое помещение должны устанавливаться дезинфекционные коврики (кюветы), заполненные поролоном, опилками или другим материалом, пропитанные дезинфицирующими растворами (далее - дезковрики), по ширине прохода и длиной не менее 1 м.</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29. Дезинсекция, дезакаризация и дератизация животноводческих помещений в Хозяйствах должны проводиться не реже 1 раза в год, а также при визуальном обнаружении насекомых, клещей, грызунов либо выявлении следов их пребывания (покусов, помета).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30. При посещении животноводческих помещений и обслуживании КРС необходимо использовать продезинфицированную рабочую одежду и обувь. Выходить в рабочей одежде и обуви за пределы территории Хозяйств запрещается.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31. На пастбищах должны организовываться мероприятия по борьбе с грызунами, оводовыми и кровососущими насекомыми, а также проводиться деларвация водоемов и мест выплода гнуса.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32. Для комплектования Хозяйств допускается клинически здоровый КРС собственного воспроизводства, а также животные,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&lt;3&gt;.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&lt;3&gt; </w:t>
      </w:r>
      <w:hyperlink r:id="rId20" w:history="1">
        <w:r w:rsidRPr="00A33F5A">
          <w:rPr>
            <w:rFonts w:ascii="Helvetica" w:eastAsia="Times New Roman" w:hAnsi="Helvetica" w:cs="Helvetica"/>
            <w:color w:val="0088CC"/>
            <w:sz w:val="21"/>
            <w:szCs w:val="21"/>
            <w:lang w:eastAsia="ru-RU"/>
          </w:rPr>
          <w:t>Пункт 3.7</w:t>
        </w:r>
      </w:hyperlink>
      <w:r w:rsidRPr="00A33F5A">
        <w:rPr>
          <w:rFonts w:ascii="Helvetica" w:eastAsia="Times New Roman" w:hAnsi="Helvetica" w:cs="Helvetica"/>
          <w:color w:val="333333"/>
          <w:sz w:val="21"/>
          <w:szCs w:val="21"/>
          <w:lang w:eastAsia="ru-RU"/>
        </w:rPr>
        <w:t>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утвержденного Решением Комиссии Таможенного союза от 18 июня 2010 г. N 317, и </w:t>
      </w:r>
      <w:hyperlink r:id="rId21" w:history="1">
        <w:r w:rsidRPr="00A33F5A">
          <w:rPr>
            <w:rFonts w:ascii="Helvetica" w:eastAsia="Times New Roman" w:hAnsi="Helvetica" w:cs="Helvetica"/>
            <w:color w:val="0088CC"/>
            <w:sz w:val="21"/>
            <w:szCs w:val="21"/>
            <w:lang w:eastAsia="ru-RU"/>
          </w:rPr>
          <w:t>приказ</w:t>
        </w:r>
      </w:hyperlink>
      <w:r w:rsidRPr="00A33F5A">
        <w:rPr>
          <w:rFonts w:ascii="Helvetica" w:eastAsia="Times New Roman" w:hAnsi="Helvetica" w:cs="Helvetica"/>
          <w:color w:val="333333"/>
          <w:sz w:val="21"/>
          <w:szCs w:val="21"/>
          <w:lang w:eastAsia="ru-RU"/>
        </w:rPr>
        <w:t> Минсельхоза России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(зарегистрирован Минюстом России 30 декабря 2016 г., регистрационный N 45094) с изменениями, внесенными приказом Минсельхоза России от 2 апреля 2020 г. N 177 (зарегистрирован Минюстом России 27 мая 2020 г., регистрационный N 58484).</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33. Утилизация и уничтожение трупов КРС, абортированных и мертворожденных плодов, ветеринарных конфискатов, других биологических отходов в Хозяйствах осуществляются в соответствии с ветеринарными правилами хранения, переработки, утилизации биологических отходов, утверждаемыми Минсельхозом России в соответствии со </w:t>
      </w:r>
      <w:hyperlink r:id="rId22" w:history="1">
        <w:r w:rsidRPr="00A33F5A">
          <w:rPr>
            <w:rFonts w:ascii="Helvetica" w:eastAsia="Times New Roman" w:hAnsi="Helvetica" w:cs="Helvetica"/>
            <w:color w:val="0088CC"/>
            <w:sz w:val="21"/>
            <w:szCs w:val="21"/>
            <w:lang w:eastAsia="ru-RU"/>
          </w:rPr>
          <w:t>статьей 2.1</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34. КРС, содержащийся в Хозяйствах, подлежит учету и идентификации в соответствии с законодательством Российской Федерации в области ветеринарии &lt;4&gt;.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&lt;4&gt; </w:t>
      </w:r>
      <w:hyperlink r:id="rId23" w:history="1">
        <w:r w:rsidRPr="00A33F5A">
          <w:rPr>
            <w:rFonts w:ascii="Helvetica" w:eastAsia="Times New Roman" w:hAnsi="Helvetica" w:cs="Helvetica"/>
            <w:color w:val="0088CC"/>
            <w:sz w:val="21"/>
            <w:szCs w:val="21"/>
            <w:lang w:eastAsia="ru-RU"/>
          </w:rPr>
          <w:t>Статья 2.5</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35. </w:t>
      </w:r>
      <w:hyperlink r:id="rId24" w:anchor="Par45" w:history="1">
        <w:r w:rsidRPr="00A33F5A">
          <w:rPr>
            <w:rFonts w:ascii="Helvetica" w:eastAsia="Times New Roman" w:hAnsi="Helvetica" w:cs="Helvetica"/>
            <w:color w:val="0088CC"/>
            <w:sz w:val="21"/>
            <w:szCs w:val="21"/>
            <w:lang w:eastAsia="ru-RU"/>
          </w:rPr>
          <w:t>Пункты 4</w:t>
        </w:r>
      </w:hyperlink>
      <w:r w:rsidRPr="00A33F5A">
        <w:rPr>
          <w:rFonts w:ascii="Helvetica" w:eastAsia="Times New Roman" w:hAnsi="Helvetica" w:cs="Helvetica"/>
          <w:color w:val="333333"/>
          <w:sz w:val="21"/>
          <w:szCs w:val="21"/>
          <w:lang w:eastAsia="ru-RU"/>
        </w:rPr>
        <w:t> - </w:t>
      </w:r>
      <w:hyperlink r:id="rId25" w:anchor="Par352" w:history="1">
        <w:r w:rsidRPr="00A33F5A">
          <w:rPr>
            <w:rFonts w:ascii="Helvetica" w:eastAsia="Times New Roman" w:hAnsi="Helvetica" w:cs="Helvetica"/>
            <w:color w:val="0088CC"/>
            <w:sz w:val="21"/>
            <w:szCs w:val="21"/>
            <w:lang w:eastAsia="ru-RU"/>
          </w:rPr>
          <w:t>22</w:t>
        </w:r>
      </w:hyperlink>
      <w:r w:rsidRPr="00A33F5A">
        <w:rPr>
          <w:rFonts w:ascii="Helvetica" w:eastAsia="Times New Roman" w:hAnsi="Helvetica" w:cs="Helvetica"/>
          <w:color w:val="333333"/>
          <w:sz w:val="21"/>
          <w:szCs w:val="21"/>
          <w:lang w:eastAsia="ru-RU"/>
        </w:rPr>
        <w:t>, </w:t>
      </w:r>
      <w:hyperlink r:id="rId26" w:anchor="Par555" w:history="1">
        <w:r w:rsidRPr="00A33F5A">
          <w:rPr>
            <w:rFonts w:ascii="Helvetica" w:eastAsia="Times New Roman" w:hAnsi="Helvetica" w:cs="Helvetica"/>
            <w:color w:val="0088CC"/>
            <w:sz w:val="21"/>
            <w:szCs w:val="21"/>
            <w:lang w:eastAsia="ru-RU"/>
          </w:rPr>
          <w:t>28</w:t>
        </w:r>
      </w:hyperlink>
      <w:r w:rsidRPr="00A33F5A">
        <w:rPr>
          <w:rFonts w:ascii="Helvetica" w:eastAsia="Times New Roman" w:hAnsi="Helvetica" w:cs="Helvetica"/>
          <w:color w:val="333333"/>
          <w:sz w:val="21"/>
          <w:szCs w:val="21"/>
          <w:lang w:eastAsia="ru-RU"/>
        </w:rPr>
        <w:t> - </w:t>
      </w:r>
      <w:hyperlink r:id="rId27" w:anchor="Par557" w:history="1">
        <w:r w:rsidRPr="00A33F5A">
          <w:rPr>
            <w:rFonts w:ascii="Helvetica" w:eastAsia="Times New Roman" w:hAnsi="Helvetica" w:cs="Helvetica"/>
            <w:color w:val="0088CC"/>
            <w:sz w:val="21"/>
            <w:szCs w:val="21"/>
            <w:lang w:eastAsia="ru-RU"/>
          </w:rPr>
          <w:t>30</w:t>
        </w:r>
      </w:hyperlink>
      <w:r w:rsidRPr="00A33F5A">
        <w:rPr>
          <w:rFonts w:ascii="Helvetica" w:eastAsia="Times New Roman" w:hAnsi="Helvetica" w:cs="Helvetica"/>
          <w:color w:val="333333"/>
          <w:sz w:val="21"/>
          <w:szCs w:val="21"/>
          <w:lang w:eastAsia="ru-RU"/>
        </w:rPr>
        <w:t> настоящих Правил не применяются к Хозяйствам, осуществляющим содержание КРС на условиях круглогодичного пастбищного содержания.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III. Требования к осуществлению мероприятий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 карантинированию КРС, обязательных профилактических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мероприятий и диагностических исследований КРС в Хозяйствах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36. КРС, завозимый в Хозяйства, подлежит обособленному содержанию от других животных, содержащихся в Хозяйстве, с целью проведения ветеринарных мероприятий (далее - карантинирование)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Ветеринарными правилами проведения регионализации территории Российской Федерации, утвержденными </w:t>
      </w:r>
      <w:hyperlink r:id="rId28" w:history="1">
        <w:r w:rsidRPr="00A33F5A">
          <w:rPr>
            <w:rFonts w:ascii="Helvetica" w:eastAsia="Times New Roman" w:hAnsi="Helvetica" w:cs="Helvetica"/>
            <w:color w:val="0088CC"/>
            <w:sz w:val="21"/>
            <w:szCs w:val="21"/>
            <w:lang w:eastAsia="ru-RU"/>
          </w:rPr>
          <w:t>приказом</w:t>
        </w:r>
      </w:hyperlink>
      <w:r w:rsidRPr="00A33F5A">
        <w:rPr>
          <w:rFonts w:ascii="Helvetica" w:eastAsia="Times New Roman" w:hAnsi="Helvetica" w:cs="Helvetica"/>
          <w:color w:val="333333"/>
          <w:sz w:val="21"/>
          <w:szCs w:val="21"/>
          <w:lang w:eastAsia="ru-RU"/>
        </w:rPr>
        <w:t> Минсельхоза России от 14 декабря 2015 г. N 635 (зарегистрирован Минюстом России 23 марта 2016 г., регистрационный N 41508).</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При карантинировании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 &lt;5&gt; (далее - План противоэпизоотических мероприятий).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&lt;5&gt; </w:t>
      </w:r>
      <w:hyperlink r:id="rId29" w:history="1">
        <w:r w:rsidRPr="00A33F5A">
          <w:rPr>
            <w:rFonts w:ascii="Helvetica" w:eastAsia="Times New Roman" w:hAnsi="Helvetica" w:cs="Helvetica"/>
            <w:color w:val="0088CC"/>
            <w:sz w:val="21"/>
            <w:szCs w:val="21"/>
            <w:lang w:eastAsia="ru-RU"/>
          </w:rPr>
          <w:t>Пункт 3</w:t>
        </w:r>
      </w:hyperlink>
      <w:r w:rsidRPr="00A33F5A">
        <w:rPr>
          <w:rFonts w:ascii="Helvetica" w:eastAsia="Times New Roman" w:hAnsi="Helvetica" w:cs="Helvetica"/>
          <w:color w:val="333333"/>
          <w:sz w:val="21"/>
          <w:szCs w:val="21"/>
          <w:lang w:eastAsia="ru-RU"/>
        </w:rPr>
        <w:t> Правил предоставления субсидий федеральным казенным предприятиям, отнесенным к ведению Министерства сельского хозяйства Российской Федерации,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 утвержденных постановлением Правительства Российской Федерации от 2 июня 2016 г. N 490 (Собрание законодательства Российской Федерации, 2016, N 24, ст. 3529).</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37. КРС, содержащийся в Хозяйствах, подлежит диагностическим исследованиям, вакцинациям и обработкам против заразных болезней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болезней животных &lt;6&gt;, включенных в Перечень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30" w:history="1">
        <w:r w:rsidRPr="00A33F5A">
          <w:rPr>
            <w:rFonts w:ascii="Helvetica" w:eastAsia="Times New Roman" w:hAnsi="Helvetica" w:cs="Helvetica"/>
            <w:color w:val="0088CC"/>
            <w:sz w:val="21"/>
            <w:szCs w:val="21"/>
            <w:lang w:eastAsia="ru-RU"/>
          </w:rPr>
          <w:t>приказом</w:t>
        </w:r>
      </w:hyperlink>
      <w:r w:rsidRPr="00A33F5A">
        <w:rPr>
          <w:rFonts w:ascii="Helvetica" w:eastAsia="Times New Roman" w:hAnsi="Helvetica" w:cs="Helvetica"/>
          <w:color w:val="333333"/>
          <w:sz w:val="21"/>
          <w:szCs w:val="21"/>
          <w:lang w:eastAsia="ru-RU"/>
        </w:rPr>
        <w:t>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(далее - Приказ N 476), а также Планами противоэпизоотических мероприятий.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&lt;6&gt; </w:t>
      </w:r>
      <w:hyperlink r:id="rId31" w:history="1">
        <w:r w:rsidRPr="00A33F5A">
          <w:rPr>
            <w:rFonts w:ascii="Helvetica" w:eastAsia="Times New Roman" w:hAnsi="Helvetica" w:cs="Helvetica"/>
            <w:color w:val="0088CC"/>
            <w:sz w:val="21"/>
            <w:szCs w:val="21"/>
            <w:lang w:eastAsia="ru-RU"/>
          </w:rPr>
          <w:t>Статья 2.2</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IV. Требования к условиям содержания КРС на Предприятиях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38. На Предприятиях не допускается содержание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 Предприятиях не допускается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территориях, на которых в течение последних 7 лет располагались кролиководческие, звероводческие и птицеводческие хозяйства (фермы).</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39. На Предприятиях устанавливаются ограждения, обеспечивающие недопущение проникновения диких животных (за исключением птиц и мелких грызунов) на его территорию.</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 Территория Предприятия разделяется на изолированные друг от друга зоны:</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производственную, где размещаются помещения для содержания КРС, выгульные площадки с покрытием и навесами, ветеринарный пункт, сооружения для обработки кожного покрова животных, а также молочный блок (изолированное помещение в животноводческом помещении или отдельное здание) для дойки коров и помещения для первичной обработки, временного хранения молока, а также мытья и обработки доильного оборудования (при содержании КРС молочного направления продуктивности);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административно-хозяйственную, включающую здания и сооружения административно-хозяйственной и технической служб, эстакаду для мойки и площадку для дезинфекции автомашин и других транспортных средств;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хранения и подготовки кормов, где размещаются складские помещения для хранения кормов и кормоцех (при наличии). Кормоцех, складские помещения для хранения кормов располагаются на линии разграничения с производственной зоной;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хранения и переработки навоза. Навозохранилище размещается с подветренной стороны на расстоянии не менее 60 м от животноводческих помещений;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карантинирования, в которой размещается здание для проведения карантинирования и убойно-санитарный пункт для убоя больных и подозреваемых в заболевании животных в рамках производственного цикла.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41. При въезде (выезде) на территорию (с территории) Предприятия должны быть размещены помещение, здание, сооружение или площадка для обработки транспортных средств в целях дезинфекции внешних поверхностей и исключения загрязнения территории Предприятия.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42. Перед входом на территорию ветеринарного пункта, в зону хранения и подготовки кормов должны устанавливаться дезковрики. Входы в здания для содержания КРС должны быть оборудованы дезинфекционными ванночками размером по ширине прохода и длиной не менее 1 м, наполненными дезинфицирующими растворами на глубину 15 см.</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43. На Предприятиях должны быть предусмотрены помещения или места для размещения специалистов в области ветеринарии, хранения лекарственных средств для ветеринарного применения и дезинфицирующих средств.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44. На Предприятиях при содержании КРС с использованием пастбищ обеспечивается обработка кожного покрова животных противопаразитарными, инсектицидными и дезинфицирующими препаратами.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При использовании Предприятиями отгонного животноводства площадка для обработки кожного покрова и (или) купочная ванна (далее - сооружения для обработки) размещаются на скотопрогонах к пастбищу.</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45. Убойно-санитарный пункт должен состоять из убойного отделения с помещениями для убоя КРС, вскрытия желудочно-кишечного тракта животных, помещения (места) посола шкур и их временного хранения, холодильных камер для временного хранения туш и субпродуктов и утилизационного отделения со вскрывочной и (или) утилизационной камерой, а также душевой. В утилизационном отделении следует устанавливать автоклав или трупосжигательную печь, соответствующие производственным мощностям Предприятия. При утилизации сырья автоклавированием должны быть предусмотрены два помещения: для сырья и обезвреженных материалов. В стене между этими помещениями устанавливается автоклав, загрузка которого осуществляется в помещении для сырья, а выгрузка - в помещении для обезвреженных материалов.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46. В случае утилизации биологических отходов в соответствии с ветеринарными правилами хранения, переработки, утилизации биологических отходов, утверждаемыми Минсельхозом России в соответствии со </w:t>
      </w:r>
      <w:hyperlink r:id="rId32" w:history="1">
        <w:r w:rsidRPr="00A33F5A">
          <w:rPr>
            <w:rFonts w:ascii="Helvetica" w:eastAsia="Times New Roman" w:hAnsi="Helvetica" w:cs="Helvetica"/>
            <w:color w:val="0088CC"/>
            <w:sz w:val="21"/>
            <w:szCs w:val="21"/>
            <w:lang w:eastAsia="ru-RU"/>
          </w:rPr>
          <w:t>статьей 2.1</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 за пределами территории Предприятия утилизационное отделение в составе убойно-санитарного пункта может не предусматриваться.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этом случае в составе убойно-санитарного пункта оборудуется помещение (бокс) с холодильной камерой для хранения биологических отходов.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47. Использование транспортных средств, в которых осуществляется перевозка больных животных и трупов из производственных помещений в убойно-санитарный пункт Предприятия, в иных целях не допускается.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48. Помещение убойно-санитарного пункта и прилегающая к нему территория должны быть огорожены забором высотой не менее 2 м и обеспечены самостоятельным въездом (выездом) на автомобильную дорогу общего пользования.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49. Вход в производственную зону лицам, а также въезд любого вида транспорта, которые не связаны с непосредственным производственным процессом, не допускается.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 Вход в производственную зону Предприятия разрешается только через специализированное помещение (далее - санпропускник), размещенное на линии ограждения административно-хозяйственной и производственной зон, а въезд транспортных средств - в соответствии с </w:t>
      </w:r>
      <w:hyperlink r:id="rId33" w:anchor="Par594" w:history="1">
        <w:r w:rsidRPr="00A33F5A">
          <w:rPr>
            <w:rFonts w:ascii="Helvetica" w:eastAsia="Times New Roman" w:hAnsi="Helvetica" w:cs="Helvetica"/>
            <w:color w:val="0088CC"/>
            <w:sz w:val="21"/>
            <w:szCs w:val="21"/>
            <w:lang w:eastAsia="ru-RU"/>
          </w:rPr>
          <w:t>пунктом 41</w:t>
        </w:r>
      </w:hyperlink>
      <w:r w:rsidRPr="00A33F5A">
        <w:rPr>
          <w:rFonts w:ascii="Helvetica" w:eastAsia="Times New Roman" w:hAnsi="Helvetica" w:cs="Helvetica"/>
          <w:color w:val="333333"/>
          <w:sz w:val="21"/>
          <w:szCs w:val="21"/>
          <w:lang w:eastAsia="ru-RU"/>
        </w:rPr>
        <w:t> Правил.</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51. В санпропускнике должно быть организовано круглосуточное дежурство. Лица, имеющие инфекционные заболевания, общие для человека и животных &lt;7&gt;, к работе на Предприятиях не допускаются.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&lt;7&gt; </w:t>
      </w:r>
      <w:hyperlink r:id="rId34" w:history="1">
        <w:r w:rsidRPr="00A33F5A">
          <w:rPr>
            <w:rFonts w:ascii="Helvetica" w:eastAsia="Times New Roman" w:hAnsi="Helvetica" w:cs="Helvetica"/>
            <w:color w:val="0088CC"/>
            <w:sz w:val="21"/>
            <w:szCs w:val="21"/>
            <w:lang w:eastAsia="ru-RU"/>
          </w:rPr>
          <w:t>Перечень</w:t>
        </w:r>
      </w:hyperlink>
      <w:r w:rsidRPr="00A33F5A">
        <w:rPr>
          <w:rFonts w:ascii="Helvetica" w:eastAsia="Times New Roman" w:hAnsi="Helvetica" w:cs="Helvetica"/>
          <w:color w:val="333333"/>
          <w:sz w:val="21"/>
          <w:szCs w:val="21"/>
          <w:lang w:eastAsia="ru-RU"/>
        </w:rPr>
        <w:t> заразных и иных болезней животных, утвержденный приказом Минсельхоза России от 9 марта 2011 г. N 62 (зарегистрирован Минюстом России 1 июня 2011 г., регистрационный N 20921) с изменениями, внесенными приказом Минсельхоза России от 15 февраля 2017 г. N 68 (зарегистрирован Минюстом России 9 марта 2017 г., регистрационный N 45878).</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52. Перед входом в санпропускник как со стороны административно-хозяйственной зоны, так и со стороны производственной зоны Предприятия устанавливаются дезковрики.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53.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ветеринарно-санитарный пропускник должен быть оборудован раздевалкой для домашней одежды и обуви (с индивидуальными шкафами, закрепленными за каждым работником), душевыми комнатами со сквозным проходом из раздевалки в гардероб со специальными одеждой и обувью. Не допускается входить в домашней одежде и обуви, вносить их и другие предметы и пищевые продукты в животноводческие помещения и помещения для хранения кормов, кормоцех, а также выходить из указанных помещений в специальных одежде и обуви и выносить их за пределы Предприятия. Специальные одежда и обувь должны подвергаться обеззараживанию или стирке с применением дезинфицирующих растворов.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54.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работники и посетители Предприятия в помещении санпропускника снимают личную одежду и обувь, принимают душ и обеспечиваются специальными одеждой и обувью.</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55.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лица, обслуживающие одну технологическую (производственную) группу КРС, не допускаются к обслуживанию другой технологической (производственной) группы КРС.</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56. Оборудование, инвентарь маркируются и закрепляются за участком (цехом). Передавать указанные предметы из одного участка (цеха) в другие без обеззараживания запрещается.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57. На территории Предприятий запрещается содержать собак (кроме сторожевых), кошек, а также животных других видов (включая птиц), кроме лошадей, используемых для пастьбы КРС мясного направления продуктивности, на Предприятиях, осуществляющих круглогодичное пастбищное содержание КРС. Сторожевые собаки должны подвергаться вакцинации против бешенства, дегельминтизации и другим ветеринарным обработкам, предусмотренных ветеринарным законодательством Российской Федерации.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58. Для сети дорог внутри Предприятия, проездов и технологических площадок должны применяться твердые покрытия. Пересечение дорог, используемых для вывоза навоза, трупов животных, отходов убоя КРС и других отходов, и дорог, используемых для подвоза здоровых животных, кормов и перемещения продукции животного происхождения, не допускается.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59. В целях предупреждения болезней животных во всех животноводческих помещениях Предприятий должны осуществляться уборка навоза и его обеззараживание биотермическим, химическим или физическим (термическая обработка или сжигание) способами.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60. В процессе эксплуатации навозохранилища выгрузка навозных стоков или забор жидкой фракции должны осуществляться выше (не менее чем на 50 см) поверхности дна отстойника.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61. Для поения КРС и приготовления кормов для них должна использоваться питьевая вода.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62. Потребление воды молочными коровами (включая производственные нужды по уходу за коровами) и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соответственно приведено в </w:t>
      </w:r>
      <w:hyperlink r:id="rId35" w:anchor="Par358" w:history="1">
        <w:r w:rsidRPr="00A33F5A">
          <w:rPr>
            <w:rFonts w:ascii="Helvetica" w:eastAsia="Times New Roman" w:hAnsi="Helvetica" w:cs="Helvetica"/>
            <w:color w:val="0088CC"/>
            <w:sz w:val="21"/>
            <w:szCs w:val="21"/>
            <w:lang w:eastAsia="ru-RU"/>
          </w:rPr>
          <w:t>таблицах N 5</w:t>
        </w:r>
      </w:hyperlink>
      <w:r w:rsidRPr="00A33F5A">
        <w:rPr>
          <w:rFonts w:ascii="Helvetica" w:eastAsia="Times New Roman" w:hAnsi="Helvetica" w:cs="Helvetica"/>
          <w:color w:val="333333"/>
          <w:sz w:val="21"/>
          <w:szCs w:val="21"/>
          <w:lang w:eastAsia="ru-RU"/>
        </w:rPr>
        <w:t> и </w:t>
      </w:r>
      <w:hyperlink r:id="rId36" w:anchor="Par461" w:history="1">
        <w:r w:rsidRPr="00A33F5A">
          <w:rPr>
            <w:rFonts w:ascii="Helvetica" w:eastAsia="Times New Roman" w:hAnsi="Helvetica" w:cs="Helvetica"/>
            <w:color w:val="0088CC"/>
            <w:sz w:val="21"/>
            <w:szCs w:val="21"/>
            <w:lang w:eastAsia="ru-RU"/>
          </w:rPr>
          <w:t>N 6</w:t>
        </w:r>
      </w:hyperlink>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63. При невозможности обеспечения животных питьевой водой для поения КРС, приготовления кормов допускается применять воду с повышенным солевым составом в соответствии с </w:t>
      </w:r>
      <w:hyperlink r:id="rId37" w:anchor="Par534" w:history="1">
        <w:r w:rsidRPr="00A33F5A">
          <w:rPr>
            <w:rFonts w:ascii="Helvetica" w:eastAsia="Times New Roman" w:hAnsi="Helvetica" w:cs="Helvetica"/>
            <w:color w:val="0088CC"/>
            <w:sz w:val="21"/>
            <w:szCs w:val="21"/>
            <w:lang w:eastAsia="ru-RU"/>
          </w:rPr>
          <w:t>таблицей N 7</w:t>
        </w:r>
      </w:hyperlink>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64. На пастбищах местом водопоя для КРС могут являться колодцы, из которых вода поступает в поилки, а также водотоки (реки, ручьи, каналы), водоемы (озера, пруды, обводненные карьеры, водохранилища), природные выходы подземных вод (родники). Пастбища должны располагаться не далее 2,5 км от места водопоя. Запрещается использование воды для поения КРС из источников, загрязненных сточными водами.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случае отсутствия на пастбищах мест водопоя, указанных в абзаце первом настоящего пункта, должен быть обеспечен подвоз питьевой воды либо воды, соответствующей требованиям, установленным </w:t>
      </w:r>
      <w:hyperlink r:id="rId38" w:anchor="Par621" w:history="1">
        <w:r w:rsidRPr="00A33F5A">
          <w:rPr>
            <w:rFonts w:ascii="Helvetica" w:eastAsia="Times New Roman" w:hAnsi="Helvetica" w:cs="Helvetica"/>
            <w:color w:val="0088CC"/>
            <w:sz w:val="21"/>
            <w:szCs w:val="21"/>
            <w:lang w:eastAsia="ru-RU"/>
          </w:rPr>
          <w:t>пунктом 63</w:t>
        </w:r>
      </w:hyperlink>
      <w:r w:rsidRPr="00A33F5A">
        <w:rPr>
          <w:rFonts w:ascii="Helvetica" w:eastAsia="Times New Roman" w:hAnsi="Helvetica" w:cs="Helvetica"/>
          <w:color w:val="333333"/>
          <w:sz w:val="21"/>
          <w:szCs w:val="21"/>
          <w:lang w:eastAsia="ru-RU"/>
        </w:rPr>
        <w:t> Правил, для поения КРС.</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65. КРС в животноводческих помещениях Предприятий размещается групповым способом - в секциях и (или) индивидуальным способом - в стойлах, боксах, клетках, а также в денниках. Площади и размеры элементов животноводческих помещений приведены в </w:t>
      </w:r>
      <w:hyperlink r:id="rId39" w:anchor="Par166" w:history="1">
        <w:r w:rsidRPr="00A33F5A">
          <w:rPr>
            <w:rFonts w:ascii="Helvetica" w:eastAsia="Times New Roman" w:hAnsi="Helvetica" w:cs="Helvetica"/>
            <w:color w:val="0088CC"/>
            <w:sz w:val="21"/>
            <w:szCs w:val="21"/>
            <w:lang w:eastAsia="ru-RU"/>
          </w:rPr>
          <w:t>таблице N 4</w:t>
        </w:r>
      </w:hyperlink>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66. Температура и относительная влажность воздуха в животноводческих помещениях приведены в таблице N 8.</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8</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9"/>
        <w:gridCol w:w="1852"/>
        <w:gridCol w:w="1699"/>
        <w:gridCol w:w="1330"/>
        <w:gridCol w:w="1454"/>
        <w:gridCol w:w="1405"/>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Направление продуктивности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Половозрастная группа животных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Содержание животных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Расчетная температура воздуха (°C)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Относительная влажность воздуха (%)</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максимальная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Минимальная</w:t>
            </w:r>
          </w:p>
        </w:tc>
      </w:tr>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Молочное и молочно-мясное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(кроме коров на откорме) и нетели, молодняк от 12 до 18 месяцев, быки-производители, КРС старше 18 месяцев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секциях, стойлах, боксах, клетках и денниках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Молодняк от 6 до 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боксах и секциях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и КРС до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xml:space="preserve">Беспривязное, на глубокой несменяемой подстилке, с кормлением в здании (в районах с расчетной </w:t>
            </w:r>
            <w:r w:rsidRPr="00A33F5A">
              <w:rPr>
                <w:rFonts w:ascii="Helvetica" w:eastAsia="Times New Roman" w:hAnsi="Helvetica" w:cs="Helvetica"/>
                <w:color w:val="333333"/>
                <w:sz w:val="21"/>
                <w:szCs w:val="21"/>
                <w:lang w:eastAsia="ru-RU"/>
              </w:rPr>
              <w:lastRenderedPageBreak/>
              <w:t>температурой -25 °C и ниже)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и КРС до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Беспривязное, на глубокой несменяемой подстилке, с кормлением на выгульных площадках (в районах с расчетной температурой выше -25 °C)</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 от 14 дней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боксах, секциях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и нетели в течение 3 месяцев до отела и 14 календарных дней после отела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Привязное и в денниках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 до 20-дневного возраста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клетках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r>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Мясное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а) коровы и нетели перед отелом (за 10 календарных дней), во время отела и после отела с телятами до 20-дневного возраста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Беспривязное на глубокой подстилке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40</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 другие половозрастные группы КРС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Беспривязное на глубокой подстилке</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Не нормируется</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67. Скорость движения воздуха в животноводческих помещениях приведена в таблице N 9.</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9</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4"/>
        <w:gridCol w:w="3813"/>
        <w:gridCol w:w="1532"/>
      </w:tblGrid>
      <w:tr w:rsidR="00A33F5A" w:rsidRPr="00A33F5A" w:rsidTr="00A33F5A">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Назначение животноводческих помещений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Скорость движения воздуха, не более (м/с)</w:t>
            </w:r>
          </w:p>
        </w:tc>
      </w:tr>
      <w:tr w:rsidR="00A33F5A" w:rsidRPr="00A33F5A" w:rsidTr="00A33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холодный (при минусовых температурах наружного воздуха) и переходный периоды года (+5 °C и ниже)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в теплый период года (+5 °C и выше)</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 Коровники для беспривязного и привязного содержания, здания для молодняка и КРС на откорме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 Родильное отделение, телятник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0,5</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68. Концентрация вредных газов и содержание пыли в животноводческих помещениях не должны превышать предельно допустимые концентрацию вредных газов и содержания пыли в животноводческих помещениях, указанные в таблице N 10.</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10</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4"/>
        <w:gridCol w:w="2061"/>
        <w:gridCol w:w="1549"/>
        <w:gridCol w:w="2205"/>
      </w:tblGrid>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Половозрастная группа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Углекислый газ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Аммиак (мг/м</w:t>
            </w:r>
            <w:r w:rsidRPr="00A33F5A">
              <w:rPr>
                <w:rFonts w:ascii="Helvetica" w:eastAsia="Times New Roman" w:hAnsi="Helvetica" w:cs="Helvetica"/>
                <w:color w:val="333333"/>
                <w:sz w:val="16"/>
                <w:szCs w:val="16"/>
                <w:vertAlign w:val="superscript"/>
                <w:lang w:eastAsia="ru-RU"/>
              </w:rPr>
              <w:t>3</w:t>
            </w:r>
            <w:r w:rsidRPr="00A33F5A">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Сероводород (мг/м</w:t>
            </w:r>
            <w:r w:rsidRPr="00A33F5A">
              <w:rPr>
                <w:rFonts w:ascii="Helvetica" w:eastAsia="Times New Roman" w:hAnsi="Helvetica" w:cs="Helvetica"/>
                <w:color w:val="333333"/>
                <w:sz w:val="16"/>
                <w:szCs w:val="16"/>
                <w:vertAlign w:val="superscript"/>
                <w:lang w:eastAsia="ru-RU"/>
              </w:rPr>
              <w:t>3</w:t>
            </w:r>
            <w:r w:rsidRPr="00A33F5A">
              <w:rPr>
                <w:rFonts w:ascii="Helvetica" w:eastAsia="Times New Roman" w:hAnsi="Helvetica" w:cs="Helvetica"/>
                <w:color w:val="333333"/>
                <w:sz w:val="21"/>
                <w:szCs w:val="21"/>
                <w:lang w:eastAsia="ru-RU"/>
              </w:rPr>
              <w:t>)</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 до 3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 от 3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КРС от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Следы</w:t>
            </w:r>
          </w:p>
        </w:tc>
      </w:tr>
      <w:tr w:rsidR="00A33F5A" w:rsidRPr="00A33F5A" w:rsidTr="00A33F5A">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Предельно допустимое содержание пыли в животноводческих помещениях при раздаче кормов - 5 мг/м</w:t>
            </w:r>
            <w:r w:rsidRPr="00A33F5A">
              <w:rPr>
                <w:rFonts w:ascii="Helvetica" w:eastAsia="Times New Roman" w:hAnsi="Helvetica" w:cs="Helvetica"/>
                <w:color w:val="333333"/>
                <w:sz w:val="16"/>
                <w:szCs w:val="16"/>
                <w:vertAlign w:val="superscript"/>
                <w:lang w:eastAsia="ru-RU"/>
              </w:rPr>
              <w:t>3</w:t>
            </w:r>
            <w:r w:rsidRPr="00A33F5A">
              <w:rPr>
                <w:rFonts w:ascii="Helvetica" w:eastAsia="Times New Roman" w:hAnsi="Helvetica" w:cs="Helvetica"/>
                <w:color w:val="333333"/>
                <w:sz w:val="21"/>
                <w:szCs w:val="21"/>
                <w:lang w:eastAsia="ru-RU"/>
              </w:rPr>
              <w:t>.</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69. Полы в помещениях для содержания животных на Предприятии должны быть нескользкими, неабразивными и нетоксичными, малотеплопроводными, водонепроницаемыми, устойчивыми к воздействию сточной жидкости и дезинфицирующих веществ.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70. Кормушки и поилки должны быть влагонепроницаемыми, безвредными для животных, легко поддающимися чистке и дезинфекции. Чистка и дезинфекция кормушек должны производиться не реже 1 раза в месяц.</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71. Родильное отделение должно представлять собой изолированное помещение для содержания коров и нетелей в течение 3 месяцев до отела и проведения отелов.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72. Животноводческие помещения обеспечиваются светом за счет естественного и искусственного освещения.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73. Освещенность животноводческих помещений приведена в таблице N 11.</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Таблица N 11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
        <w:gridCol w:w="3362"/>
        <w:gridCol w:w="3003"/>
        <w:gridCol w:w="2603"/>
      </w:tblGrid>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Половозрастная группа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Естественное освещение (отношение площади остекления к площади пола)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Искусственное освещение в люксах (на уровне кормушек)</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Телята: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до 3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1:10 - 1:12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55 - 80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0"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от 3 до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1:10 - 1:15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50 - 75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Молодняк от 6 до 18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1:10 - 1:15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50 - 75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и нетели, кроме животных, указанных в пунктах 2, 5, 6 настоящей таблицы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1:10 - 1:15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50 - 75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Быки-производители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1:10 - 1:15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55 - 80</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мясного направления продуктивности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1:10 - 1:15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50 - 75</w:t>
            </w:r>
          </w:p>
        </w:tc>
      </w:tr>
      <w:tr w:rsidR="00A33F5A" w:rsidRPr="00A33F5A" w:rsidTr="00A33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Коровы и нетели в родильном отделении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1:10 - 1:15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33F5A" w:rsidRPr="00A33F5A" w:rsidRDefault="00A33F5A" w:rsidP="00A33F5A">
            <w:pPr>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75 - 100</w:t>
            </w:r>
          </w:p>
        </w:tc>
      </w:tr>
    </w:tbl>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74. В случае содержания КРС молочного направления продуктивности на Предприятии должен быть предусмотрен молочный блок (изолированное помещение в животноводческом помещении или отдельное здание) для первичной обработки и временного хранения молока, а также мытья и обработки доильного оборудования. В молочном блоке должно быть предусмотрено отдельное помещение для исследования молока, допускается наличие на Предприятии одного такого помещения.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75. Для содержания и лечения слабых, больных животных, животных с повышенной температурой тела, а также животных, подозреваемых в заболевании, должны предусматриваться изолированные помещения (изоляторы) вместимостью до 1 процента от общего поголовья или в каждом животноводческом помещении должны быть оборудованы отдельные станки с перегородками.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76. Для комплектования Предприятий допускается клинически здоровый КРС из собственного репродуктора, а также КРС, поступающий на Предприятия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&lt;8&gt;.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&lt;8&gt; </w:t>
      </w:r>
      <w:hyperlink r:id="rId40" w:history="1">
        <w:r w:rsidRPr="00A33F5A">
          <w:rPr>
            <w:rFonts w:ascii="Helvetica" w:eastAsia="Times New Roman" w:hAnsi="Helvetica" w:cs="Helvetica"/>
            <w:color w:val="0088CC"/>
            <w:sz w:val="21"/>
            <w:szCs w:val="21"/>
            <w:lang w:eastAsia="ru-RU"/>
          </w:rPr>
          <w:t>Пункт 3.7</w:t>
        </w:r>
      </w:hyperlink>
      <w:r w:rsidRPr="00A33F5A">
        <w:rPr>
          <w:rFonts w:ascii="Helvetica" w:eastAsia="Times New Roman" w:hAnsi="Helvetica" w:cs="Helvetica"/>
          <w:color w:val="333333"/>
          <w:sz w:val="21"/>
          <w:szCs w:val="21"/>
          <w:lang w:eastAsia="ru-RU"/>
        </w:rPr>
        <w:t>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утвержденного Решением Комиссии Таможенного союза от 18 июня 2010 г. N 317 и </w:t>
      </w:r>
      <w:hyperlink r:id="rId41" w:history="1">
        <w:r w:rsidRPr="00A33F5A">
          <w:rPr>
            <w:rFonts w:ascii="Helvetica" w:eastAsia="Times New Roman" w:hAnsi="Helvetica" w:cs="Helvetica"/>
            <w:color w:val="0088CC"/>
            <w:sz w:val="21"/>
            <w:szCs w:val="21"/>
            <w:lang w:eastAsia="ru-RU"/>
          </w:rPr>
          <w:t>приказ</w:t>
        </w:r>
      </w:hyperlink>
      <w:r w:rsidRPr="00A33F5A">
        <w:rPr>
          <w:rFonts w:ascii="Helvetica" w:eastAsia="Times New Roman" w:hAnsi="Helvetica" w:cs="Helvetica"/>
          <w:color w:val="333333"/>
          <w:sz w:val="21"/>
          <w:szCs w:val="21"/>
          <w:lang w:eastAsia="ru-RU"/>
        </w:rPr>
        <w:t> Минсельхоза России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77. Перед отправкой КРС с Предприятия-поставщика каждое животное должно подвергаться клиническому осмотру с термометрией.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78. На Предприятиях, осуществляющих круглогодичное пастбищное содержание КРС мясного направления продуктивности, КРС содержится в отдельных загонах либо на пастбищах (далее - Площадки Предприятия).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79. На каждой Площадке Предприятия должны предусматриваться: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ограждение;</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здание для размещения обслуживающего персонала с ветеринарным пунктом, а также загон для осуществления ветеринарно-профилактических, диагностических и противоэпизоотических мероприятий. На Площадках Предприятия могут быть размещены гараж и (или) конюшня, передвижные либо стационарные кормушки и поилки.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80. Утилизация и уничтожение трупов КРС, абортированных и мертворожденных плодов, ветеринарных конфискатов, других биологических отходов на Предприятиях осуществляются в соответствии с ветеринарными правилами хранения, переработки, утилизации биологических отходов, утверждаемыми Минсельхозом России в соответствии со </w:t>
      </w:r>
      <w:hyperlink r:id="rId42" w:history="1">
        <w:r w:rsidRPr="00A33F5A">
          <w:rPr>
            <w:rFonts w:ascii="Helvetica" w:eastAsia="Times New Roman" w:hAnsi="Helvetica" w:cs="Helvetica"/>
            <w:color w:val="0088CC"/>
            <w:sz w:val="21"/>
            <w:szCs w:val="21"/>
            <w:lang w:eastAsia="ru-RU"/>
          </w:rPr>
          <w:t>статьей 2.1</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81. КРС, содержащийся на Предприятиях, подлежит учету и идентификации в соответствии с законодательством Российской Федерации в области ветеринарии &lt;9&gt;.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&lt;9&gt; </w:t>
      </w:r>
      <w:hyperlink r:id="rId43" w:history="1">
        <w:r w:rsidRPr="00A33F5A">
          <w:rPr>
            <w:rFonts w:ascii="Helvetica" w:eastAsia="Times New Roman" w:hAnsi="Helvetica" w:cs="Helvetica"/>
            <w:color w:val="0088CC"/>
            <w:sz w:val="21"/>
            <w:szCs w:val="21"/>
            <w:lang w:eastAsia="ru-RU"/>
          </w:rPr>
          <w:t>Статья 2.5</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82. </w:t>
      </w:r>
      <w:hyperlink r:id="rId44" w:anchor="Par587" w:history="1">
        <w:r w:rsidRPr="00A33F5A">
          <w:rPr>
            <w:rFonts w:ascii="Helvetica" w:eastAsia="Times New Roman" w:hAnsi="Helvetica" w:cs="Helvetica"/>
            <w:color w:val="0088CC"/>
            <w:sz w:val="21"/>
            <w:szCs w:val="21"/>
            <w:lang w:eastAsia="ru-RU"/>
          </w:rPr>
          <w:t>Пункты 39</w:t>
        </w:r>
      </w:hyperlink>
      <w:r w:rsidRPr="00A33F5A">
        <w:rPr>
          <w:rFonts w:ascii="Helvetica" w:eastAsia="Times New Roman" w:hAnsi="Helvetica" w:cs="Helvetica"/>
          <w:color w:val="333333"/>
          <w:sz w:val="21"/>
          <w:szCs w:val="21"/>
          <w:lang w:eastAsia="ru-RU"/>
        </w:rPr>
        <w:t> - </w:t>
      </w:r>
      <w:hyperlink r:id="rId45" w:anchor="Par595" w:history="1">
        <w:r w:rsidRPr="00A33F5A">
          <w:rPr>
            <w:rFonts w:ascii="Helvetica" w:eastAsia="Times New Roman" w:hAnsi="Helvetica" w:cs="Helvetica"/>
            <w:color w:val="0088CC"/>
            <w:sz w:val="21"/>
            <w:szCs w:val="21"/>
            <w:lang w:eastAsia="ru-RU"/>
          </w:rPr>
          <w:t>42</w:t>
        </w:r>
      </w:hyperlink>
      <w:r w:rsidRPr="00A33F5A">
        <w:rPr>
          <w:rFonts w:ascii="Helvetica" w:eastAsia="Times New Roman" w:hAnsi="Helvetica" w:cs="Helvetica"/>
          <w:color w:val="333333"/>
          <w:sz w:val="21"/>
          <w:szCs w:val="21"/>
          <w:lang w:eastAsia="ru-RU"/>
        </w:rPr>
        <w:t>, </w:t>
      </w:r>
      <w:hyperlink r:id="rId46" w:anchor="Par599" w:history="1">
        <w:r w:rsidRPr="00A33F5A">
          <w:rPr>
            <w:rFonts w:ascii="Helvetica" w:eastAsia="Times New Roman" w:hAnsi="Helvetica" w:cs="Helvetica"/>
            <w:color w:val="0088CC"/>
            <w:sz w:val="21"/>
            <w:szCs w:val="21"/>
            <w:lang w:eastAsia="ru-RU"/>
          </w:rPr>
          <w:t>45</w:t>
        </w:r>
      </w:hyperlink>
      <w:r w:rsidRPr="00A33F5A">
        <w:rPr>
          <w:rFonts w:ascii="Helvetica" w:eastAsia="Times New Roman" w:hAnsi="Helvetica" w:cs="Helvetica"/>
          <w:color w:val="333333"/>
          <w:sz w:val="21"/>
          <w:szCs w:val="21"/>
          <w:lang w:eastAsia="ru-RU"/>
        </w:rPr>
        <w:t> - </w:t>
      </w:r>
      <w:hyperlink r:id="rId47" w:anchor="Par614" w:history="1">
        <w:r w:rsidRPr="00A33F5A">
          <w:rPr>
            <w:rFonts w:ascii="Helvetica" w:eastAsia="Times New Roman" w:hAnsi="Helvetica" w:cs="Helvetica"/>
            <w:color w:val="0088CC"/>
            <w:sz w:val="21"/>
            <w:szCs w:val="21"/>
            <w:lang w:eastAsia="ru-RU"/>
          </w:rPr>
          <w:t>56</w:t>
        </w:r>
      </w:hyperlink>
      <w:r w:rsidRPr="00A33F5A">
        <w:rPr>
          <w:rFonts w:ascii="Helvetica" w:eastAsia="Times New Roman" w:hAnsi="Helvetica" w:cs="Helvetica"/>
          <w:color w:val="333333"/>
          <w:sz w:val="21"/>
          <w:szCs w:val="21"/>
          <w:lang w:eastAsia="ru-RU"/>
        </w:rPr>
        <w:t>, </w:t>
      </w:r>
      <w:hyperlink r:id="rId48" w:anchor="Par616" w:history="1">
        <w:r w:rsidRPr="00A33F5A">
          <w:rPr>
            <w:rFonts w:ascii="Helvetica" w:eastAsia="Times New Roman" w:hAnsi="Helvetica" w:cs="Helvetica"/>
            <w:color w:val="0088CC"/>
            <w:sz w:val="21"/>
            <w:szCs w:val="21"/>
            <w:lang w:eastAsia="ru-RU"/>
          </w:rPr>
          <w:t>58</w:t>
        </w:r>
      </w:hyperlink>
      <w:r w:rsidRPr="00A33F5A">
        <w:rPr>
          <w:rFonts w:ascii="Helvetica" w:eastAsia="Times New Roman" w:hAnsi="Helvetica" w:cs="Helvetica"/>
          <w:color w:val="333333"/>
          <w:sz w:val="21"/>
          <w:szCs w:val="21"/>
          <w:lang w:eastAsia="ru-RU"/>
        </w:rPr>
        <w:t> - </w:t>
      </w:r>
      <w:hyperlink r:id="rId49" w:anchor="Par618" w:history="1">
        <w:r w:rsidRPr="00A33F5A">
          <w:rPr>
            <w:rFonts w:ascii="Helvetica" w:eastAsia="Times New Roman" w:hAnsi="Helvetica" w:cs="Helvetica"/>
            <w:color w:val="0088CC"/>
            <w:sz w:val="21"/>
            <w:szCs w:val="21"/>
            <w:lang w:eastAsia="ru-RU"/>
          </w:rPr>
          <w:t>60</w:t>
        </w:r>
      </w:hyperlink>
      <w:r w:rsidRPr="00A33F5A">
        <w:rPr>
          <w:rFonts w:ascii="Helvetica" w:eastAsia="Times New Roman" w:hAnsi="Helvetica" w:cs="Helvetica"/>
          <w:color w:val="333333"/>
          <w:sz w:val="21"/>
          <w:szCs w:val="21"/>
          <w:lang w:eastAsia="ru-RU"/>
        </w:rPr>
        <w:t>, </w:t>
      </w:r>
      <w:hyperlink r:id="rId50" w:anchor="Par624" w:history="1">
        <w:r w:rsidRPr="00A33F5A">
          <w:rPr>
            <w:rFonts w:ascii="Helvetica" w:eastAsia="Times New Roman" w:hAnsi="Helvetica" w:cs="Helvetica"/>
            <w:color w:val="0088CC"/>
            <w:sz w:val="21"/>
            <w:szCs w:val="21"/>
            <w:lang w:eastAsia="ru-RU"/>
          </w:rPr>
          <w:t>65</w:t>
        </w:r>
      </w:hyperlink>
      <w:r w:rsidRPr="00A33F5A">
        <w:rPr>
          <w:rFonts w:ascii="Helvetica" w:eastAsia="Times New Roman" w:hAnsi="Helvetica" w:cs="Helvetica"/>
          <w:color w:val="333333"/>
          <w:sz w:val="21"/>
          <w:szCs w:val="21"/>
          <w:lang w:eastAsia="ru-RU"/>
        </w:rPr>
        <w:t> - </w:t>
      </w:r>
      <w:hyperlink r:id="rId51" w:anchor="Par721" w:history="1">
        <w:r w:rsidRPr="00A33F5A">
          <w:rPr>
            <w:rFonts w:ascii="Helvetica" w:eastAsia="Times New Roman" w:hAnsi="Helvetica" w:cs="Helvetica"/>
            <w:color w:val="0088CC"/>
            <w:sz w:val="21"/>
            <w:szCs w:val="21"/>
            <w:lang w:eastAsia="ru-RU"/>
          </w:rPr>
          <w:t>73</w:t>
        </w:r>
      </w:hyperlink>
      <w:r w:rsidRPr="00A33F5A">
        <w:rPr>
          <w:rFonts w:ascii="Helvetica" w:eastAsia="Times New Roman" w:hAnsi="Helvetica" w:cs="Helvetica"/>
          <w:color w:val="333333"/>
          <w:sz w:val="21"/>
          <w:szCs w:val="21"/>
          <w:lang w:eastAsia="ru-RU"/>
        </w:rPr>
        <w:t>, </w:t>
      </w:r>
      <w:hyperlink r:id="rId52" w:anchor="Par763" w:history="1">
        <w:r w:rsidRPr="00A33F5A">
          <w:rPr>
            <w:rFonts w:ascii="Helvetica" w:eastAsia="Times New Roman" w:hAnsi="Helvetica" w:cs="Helvetica"/>
            <w:color w:val="0088CC"/>
            <w:sz w:val="21"/>
            <w:szCs w:val="21"/>
            <w:lang w:eastAsia="ru-RU"/>
          </w:rPr>
          <w:t>75</w:t>
        </w:r>
      </w:hyperlink>
      <w:r w:rsidRPr="00A33F5A">
        <w:rPr>
          <w:rFonts w:ascii="Helvetica" w:eastAsia="Times New Roman" w:hAnsi="Helvetica" w:cs="Helvetica"/>
          <w:color w:val="333333"/>
          <w:sz w:val="21"/>
          <w:szCs w:val="21"/>
          <w:lang w:eastAsia="ru-RU"/>
        </w:rPr>
        <w:t> Правил не применяются к Предприятиям, осуществляющим содержание КРС мясного направления продуктивности на условиях круглогодичного пастбищного содержания.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V. Требования к осуществлению мероприятий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по карантинированию КРС на Предприятиях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83. Здание для проведения карантинирования КРС (далее - карантин) предназначается для обработки, осмотра, термометрии, проведения диагностических исследований, иммунизации и лечебно-профилактических обработок животных, поступающих на Предприятие и вывозимых на другие Предприятия, Хозяйства.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84. Карантин и территория, прилегающая к нему, должны быть огорожены, иметь самостоятельный въезд (выезд) на дорогу общего пользования.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85. Карантин должен состоять из двух отделений: отделения для приема и обработки (чистка, мытье) животных и отделения для содержания животных.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 xml:space="preserve">86. Отделение для приема и обработки животных должно включать весовую, помещение для приема и обработки животных, помещение для хранения дезинфицирующих, дезинвазионных </w:t>
      </w:r>
      <w:r w:rsidRPr="00A33F5A">
        <w:rPr>
          <w:rFonts w:ascii="Helvetica" w:eastAsia="Times New Roman" w:hAnsi="Helvetica" w:cs="Helvetica"/>
          <w:color w:val="333333"/>
          <w:sz w:val="21"/>
          <w:szCs w:val="21"/>
          <w:lang w:eastAsia="ru-RU"/>
        </w:rPr>
        <w:lastRenderedPageBreak/>
        <w:t>и моющих средств, помещение для хранения лекарственных средств для ветеринарного применения и инструментов.</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87. Отделение для содержания животных должно включать животноводческие помещения, а также помещения для хранения кормов и инвентаря (уборочного, по уходу за животными).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88. В карантине удаление, обработка, обеззараживание, хранение и утилизация навоза осуществляются за пределами навозохранилища Предприятия. Сточные воды карантина должны направляться самостоятельной канализационной сетью в общую систему после обеззараживания.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89. Все поступающее на Предприятие поголовье КРС, в том числе из собственного репродуктора, подлежит карантинированию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Ветеринарными </w:t>
      </w:r>
      <w:hyperlink r:id="rId53" w:history="1">
        <w:r w:rsidRPr="00A33F5A">
          <w:rPr>
            <w:rFonts w:ascii="Helvetica" w:eastAsia="Times New Roman" w:hAnsi="Helvetica" w:cs="Helvetica"/>
            <w:color w:val="0088CC"/>
            <w:sz w:val="21"/>
            <w:szCs w:val="21"/>
            <w:lang w:eastAsia="ru-RU"/>
          </w:rPr>
          <w:t>правилами</w:t>
        </w:r>
      </w:hyperlink>
      <w:r w:rsidRPr="00A33F5A">
        <w:rPr>
          <w:rFonts w:ascii="Helvetica" w:eastAsia="Times New Roman" w:hAnsi="Helvetica" w:cs="Helvetica"/>
          <w:color w:val="333333"/>
          <w:sz w:val="21"/>
          <w:szCs w:val="21"/>
          <w:lang w:eastAsia="ru-RU"/>
        </w:rPr>
        <w:t> проведения регионализации территории Российской Федерации, утвержденными приказом Минсельхоза России от 14 декабря 2015 г. N 635, путем размещения в карантине, где животные содержатся под постоянным ветеринарным наблюдением.</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90. При карантинировании: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комплектование изолированных секций животноводческих помещений карантина поголовьем должно осуществляться в течение 4 календарных дней и не более чем из 3 Предприятий-поставщиков, Хозяйств. Больные и подозреваемые в заболевании животные содержатся в отдельной секции;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запрещаются перемещения (переводы) животных из карантина в другие животноводческие помещения Предприятия, а также в другие секции животноводческих помещений карантина.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91. Перемещение и перегруппировка животных допускаются в соответствии с решением специалиста в области ветеринарии Предприятия или иного специалиста в области ветеринарии, обсуживающего Предприятие, после окончания карантинирования, проведения всех мер, предусмотренных Перечнем диагностических исследований, ветеринарно-профилактических и противоэпизоотических мероприятий, который утверждается руководителем Предприятия на соответствующий год (далее - Перечень противоэпизоотических мероприятий), и при отсутствии животных, подозреваемых в заболевании заразными болезнями.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Перечень противоэпизоотических мероприятий формируется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утверждаемыми Минсельхозом России в соответствии со </w:t>
      </w:r>
      <w:hyperlink r:id="rId54" w:history="1">
        <w:r w:rsidRPr="00A33F5A">
          <w:rPr>
            <w:rFonts w:ascii="Helvetica" w:eastAsia="Times New Roman" w:hAnsi="Helvetica" w:cs="Helvetica"/>
            <w:color w:val="0088CC"/>
            <w:sz w:val="21"/>
            <w:szCs w:val="21"/>
            <w:lang w:eastAsia="ru-RU"/>
          </w:rPr>
          <w:t>статьей 2.2</w:t>
        </w:r>
      </w:hyperlink>
      <w:r w:rsidRPr="00A33F5A">
        <w:rPr>
          <w:rFonts w:ascii="Helvetica" w:eastAsia="Times New Roman" w:hAnsi="Helvetica" w:cs="Helvetica"/>
          <w:color w:val="333333"/>
          <w:sz w:val="21"/>
          <w:szCs w:val="21"/>
          <w:lang w:eastAsia="ru-RU"/>
        </w:rPr>
        <w:t> Закона Российской Федерации от 14 мая 1993 г. N 4979-1 "О ветеринарии".</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92. Дезинфекция помещения карантина проводится каждый раз после его освобождения от животных.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93. Карантинирование КРС мясного направления продуктивности, поступающего на Предприятие, осуществляющее содержание крупного рогатого скота мясного направления продуктивности на условиях круглогодичного пастбищного содержания, проводится на отдельных Площадках Предприятия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Ветеринарными </w:t>
      </w:r>
      <w:hyperlink r:id="rId55" w:history="1">
        <w:r w:rsidRPr="00A33F5A">
          <w:rPr>
            <w:rFonts w:ascii="Helvetica" w:eastAsia="Times New Roman" w:hAnsi="Helvetica" w:cs="Helvetica"/>
            <w:color w:val="0088CC"/>
            <w:sz w:val="21"/>
            <w:szCs w:val="21"/>
            <w:lang w:eastAsia="ru-RU"/>
          </w:rPr>
          <w:t>правилами</w:t>
        </w:r>
      </w:hyperlink>
      <w:r w:rsidRPr="00A33F5A">
        <w:rPr>
          <w:rFonts w:ascii="Helvetica" w:eastAsia="Times New Roman" w:hAnsi="Helvetica" w:cs="Helvetica"/>
          <w:color w:val="333333"/>
          <w:sz w:val="21"/>
          <w:szCs w:val="21"/>
          <w:lang w:eastAsia="ru-RU"/>
        </w:rPr>
        <w:t> проведения регионализации территории Российской Федерации, утвержденными приказом Минсельхоза России от 14 декабря 2015 г. N 635.</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Перемещение (перевод) при карантинировании КРС мясного направления продуктивности с отдельных Площадок Предприятия или из отдельных загонов на другие отдельные Площадки Предприятия или в отдельные загоны Предприятия запрещается.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lastRenderedPageBreak/>
        <w:t>94. </w:t>
      </w:r>
      <w:hyperlink r:id="rId56" w:anchor="Par783" w:history="1">
        <w:r w:rsidRPr="00A33F5A">
          <w:rPr>
            <w:rFonts w:ascii="Helvetica" w:eastAsia="Times New Roman" w:hAnsi="Helvetica" w:cs="Helvetica"/>
            <w:color w:val="0088CC"/>
            <w:sz w:val="21"/>
            <w:szCs w:val="21"/>
            <w:lang w:eastAsia="ru-RU"/>
          </w:rPr>
          <w:t>Пункты 83</w:t>
        </w:r>
      </w:hyperlink>
      <w:r w:rsidRPr="00A33F5A">
        <w:rPr>
          <w:rFonts w:ascii="Helvetica" w:eastAsia="Times New Roman" w:hAnsi="Helvetica" w:cs="Helvetica"/>
          <w:color w:val="333333"/>
          <w:sz w:val="21"/>
          <w:szCs w:val="21"/>
          <w:lang w:eastAsia="ru-RU"/>
        </w:rPr>
        <w:t> - </w:t>
      </w:r>
      <w:hyperlink r:id="rId57" w:anchor="Par790" w:history="1">
        <w:r w:rsidRPr="00A33F5A">
          <w:rPr>
            <w:rFonts w:ascii="Helvetica" w:eastAsia="Times New Roman" w:hAnsi="Helvetica" w:cs="Helvetica"/>
            <w:color w:val="0088CC"/>
            <w:sz w:val="21"/>
            <w:szCs w:val="21"/>
            <w:lang w:eastAsia="ru-RU"/>
          </w:rPr>
          <w:t>90</w:t>
        </w:r>
      </w:hyperlink>
      <w:r w:rsidRPr="00A33F5A">
        <w:rPr>
          <w:rFonts w:ascii="Helvetica" w:eastAsia="Times New Roman" w:hAnsi="Helvetica" w:cs="Helvetica"/>
          <w:color w:val="333333"/>
          <w:sz w:val="21"/>
          <w:szCs w:val="21"/>
          <w:lang w:eastAsia="ru-RU"/>
        </w:rPr>
        <w:t>, </w:t>
      </w:r>
      <w:hyperlink r:id="rId58" w:anchor="Par795" w:history="1">
        <w:r w:rsidRPr="00A33F5A">
          <w:rPr>
            <w:rFonts w:ascii="Helvetica" w:eastAsia="Times New Roman" w:hAnsi="Helvetica" w:cs="Helvetica"/>
            <w:color w:val="0088CC"/>
            <w:sz w:val="21"/>
            <w:szCs w:val="21"/>
            <w:lang w:eastAsia="ru-RU"/>
          </w:rPr>
          <w:t>92</w:t>
        </w:r>
      </w:hyperlink>
      <w:r w:rsidRPr="00A33F5A">
        <w:rPr>
          <w:rFonts w:ascii="Helvetica" w:eastAsia="Times New Roman" w:hAnsi="Helvetica" w:cs="Helvetica"/>
          <w:color w:val="333333"/>
          <w:sz w:val="21"/>
          <w:szCs w:val="21"/>
          <w:lang w:eastAsia="ru-RU"/>
        </w:rPr>
        <w:t> настоящих Правил не применяются к Предприятиям, осуществляющим содержание КРС мясного направления продуктивности на условиях круглогодичного пастбищного содержания.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VI. Требования к обязательным профилактическим мероприятиям</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и диагностическим исследованиям КРС на Предприятиях</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95. КРС, содержащийся на Предприятиях, подлежит диагностическим исследованиям, вакцинациям и обработкам против заразных болезней животных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болезней животных, включенных в Перечень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59" w:history="1">
        <w:r w:rsidRPr="00A33F5A">
          <w:rPr>
            <w:rFonts w:ascii="Helvetica" w:eastAsia="Times New Roman" w:hAnsi="Helvetica" w:cs="Helvetica"/>
            <w:color w:val="0088CC"/>
            <w:sz w:val="21"/>
            <w:szCs w:val="21"/>
            <w:lang w:eastAsia="ru-RU"/>
          </w:rPr>
          <w:t>приказом</w:t>
        </w:r>
      </w:hyperlink>
      <w:r w:rsidRPr="00A33F5A">
        <w:rPr>
          <w:rFonts w:ascii="Helvetica" w:eastAsia="Times New Roman" w:hAnsi="Helvetica" w:cs="Helvetica"/>
          <w:color w:val="333333"/>
          <w:sz w:val="21"/>
          <w:szCs w:val="21"/>
          <w:lang w:eastAsia="ru-RU"/>
        </w:rPr>
        <w:t> N 476, а также Перечнями противоэпизоотических мероприятий.</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96. На Предприятии специалистами в области ветеринарии осуществляются: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осмотр копыт, их расчистка и обрезка;</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профилактическая обработка копыт путем прогона групп животных через сооружения для обработки (за исключением Предприятий, осуществляющих содержание КРС мясного направления продуктивности на условиях круглогодичного пастбищного содержания).</w:t>
      </w:r>
    </w:p>
    <w:p w:rsidR="00A33F5A" w:rsidRPr="00A33F5A" w:rsidRDefault="00A33F5A" w:rsidP="00A33F5A">
      <w:pPr>
        <w:shd w:val="clear" w:color="auto" w:fill="FFFFFF"/>
        <w:spacing w:after="135" w:line="240" w:lineRule="auto"/>
        <w:rPr>
          <w:rFonts w:ascii="Helvetica" w:eastAsia="Times New Roman" w:hAnsi="Helvetica" w:cs="Helvetica"/>
          <w:color w:val="333333"/>
          <w:sz w:val="21"/>
          <w:szCs w:val="21"/>
          <w:lang w:eastAsia="ru-RU"/>
        </w:rPr>
      </w:pPr>
      <w:r w:rsidRPr="00A33F5A">
        <w:rPr>
          <w:rFonts w:ascii="Helvetica" w:eastAsia="Times New Roman" w:hAnsi="Helvetica" w:cs="Helvetica"/>
          <w:color w:val="333333"/>
          <w:sz w:val="21"/>
          <w:szCs w:val="21"/>
          <w:lang w:eastAsia="ru-RU"/>
        </w:rPr>
        <w:t>97. Дезинсекция, дезакаризация и дератизация животноводческих помещений на Предприятиях проводятся не реже 1 раза в год, а также при визуальном обнаружении насекомых, клещей, грызунов либо выявлении следов их пребывания (покусов, помета).</w:t>
      </w:r>
    </w:p>
    <w:p w:rsidR="00A33F5A" w:rsidRDefault="00A33F5A">
      <w:bookmarkStart w:id="0" w:name="_GoBack"/>
      <w:bookmarkEnd w:id="0"/>
    </w:p>
    <w:sectPr w:rsidR="00A33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5A"/>
    <w:rsid w:val="00A3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2823B-F110-4021-A29E-B74B3601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33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3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3F5A"/>
    <w:rPr>
      <w:color w:val="0000FF"/>
      <w:u w:val="single"/>
    </w:rPr>
  </w:style>
  <w:style w:type="character" w:styleId="a5">
    <w:name w:val="FollowedHyperlink"/>
    <w:basedOn w:val="a0"/>
    <w:uiPriority w:val="99"/>
    <w:semiHidden/>
    <w:unhideWhenUsed/>
    <w:rsid w:val="00A33F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8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eunion.org/" TargetMode="External"/><Relationship Id="rId18"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26"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39"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21" Type="http://schemas.openxmlformats.org/officeDocument/2006/relationships/hyperlink" Target="https://login.consultant.ru/link/?req=doc&amp;base=LAW&amp;n=353798&amp;date=29.11.2023" TargetMode="External"/><Relationship Id="rId34" Type="http://schemas.openxmlformats.org/officeDocument/2006/relationships/hyperlink" Target="https://login.consultant.ru/link/?req=doc&amp;base=LAW&amp;n=365916&amp;date=29.11.2023&amp;dst=100013&amp;field=134" TargetMode="External"/><Relationship Id="rId42" Type="http://schemas.openxmlformats.org/officeDocument/2006/relationships/hyperlink" Target="https://login.consultant.ru/link/?req=doc&amp;base=LAW&amp;n=439402&amp;date=29.11.2023&amp;dst=100187&amp;field=134" TargetMode="External"/><Relationship Id="rId47"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0"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5" Type="http://schemas.openxmlformats.org/officeDocument/2006/relationships/hyperlink" Target="https://login.consultant.ru/link/?req=doc&amp;base=LAW&amp;n=405109&amp;date=29.11.2023&amp;dst=100009&amp;field=134" TargetMode="External"/><Relationship Id="rId7" Type="http://schemas.openxmlformats.org/officeDocument/2006/relationships/hyperlink" Target="https://login.consultant.ru/link/?req=doc&amp;base=LAW&amp;n=104017&amp;date=29.11.2023" TargetMode="External"/><Relationship Id="rId2" Type="http://schemas.openxmlformats.org/officeDocument/2006/relationships/settings" Target="settings.xml"/><Relationship Id="rId16"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29" Type="http://schemas.openxmlformats.org/officeDocument/2006/relationships/hyperlink" Target="https://login.consultant.ru/link/?req=doc&amp;base=LAW&amp;n=199059&amp;date=29.11.2023&amp;dst=100012&amp;field=134" TargetMode="External"/><Relationship Id="rId11" Type="http://schemas.openxmlformats.org/officeDocument/2006/relationships/hyperlink" Target="https://login.consultant.ru/link/?req=doc&amp;base=LAW&amp;n=169401&amp;date=29.11.2023" TargetMode="External"/><Relationship Id="rId24"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32" Type="http://schemas.openxmlformats.org/officeDocument/2006/relationships/hyperlink" Target="https://login.consultant.ru/link/?req=doc&amp;base=LAW&amp;n=439402&amp;date=29.11.2023&amp;dst=100187&amp;field=134" TargetMode="External"/><Relationship Id="rId37"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40" Type="http://schemas.openxmlformats.org/officeDocument/2006/relationships/hyperlink" Target="https://login.consultant.ru/link/?req=doc&amp;base=LAW&amp;n=437956&amp;date=29.11.2023&amp;dst=3134&amp;field=134" TargetMode="External"/><Relationship Id="rId45"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3" Type="http://schemas.openxmlformats.org/officeDocument/2006/relationships/hyperlink" Target="https://login.consultant.ru/link/?req=doc&amp;base=LAW&amp;n=405109&amp;date=29.11.2023&amp;dst=100009&amp;field=134" TargetMode="External"/><Relationship Id="rId58"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 Type="http://schemas.openxmlformats.org/officeDocument/2006/relationships/hyperlink" Target="https://login.consultant.ru/link/?req=doc&amp;base=LAW&amp;n=461635&amp;date=29.11.2023&amp;dst=100049&amp;field=134" TargetMode="External"/><Relationship Id="rId61" Type="http://schemas.openxmlformats.org/officeDocument/2006/relationships/theme" Target="theme/theme1.xml"/><Relationship Id="rId19"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14" Type="http://schemas.openxmlformats.org/officeDocument/2006/relationships/hyperlink" Target="https://login.consultant.ru/link/?req=doc&amp;base=LAW&amp;n=443776&amp;date=29.11.2023" TargetMode="External"/><Relationship Id="rId22" Type="http://schemas.openxmlformats.org/officeDocument/2006/relationships/hyperlink" Target="https://login.consultant.ru/link/?req=doc&amp;base=LAW&amp;n=439402&amp;date=29.11.2023&amp;dst=100187&amp;field=134" TargetMode="External"/><Relationship Id="rId27"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30" Type="http://schemas.openxmlformats.org/officeDocument/2006/relationships/hyperlink" Target="https://login.consultant.ru/link/?req=doc&amp;base=LAW&amp;n=365914&amp;date=29.11.2023" TargetMode="External"/><Relationship Id="rId35"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43" Type="http://schemas.openxmlformats.org/officeDocument/2006/relationships/hyperlink" Target="https://login.consultant.ru/link/?req=doc&amp;base=LAW&amp;n=439402&amp;date=29.11.2023&amp;dst=100211&amp;field=134" TargetMode="External"/><Relationship Id="rId48"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6"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8" Type="http://schemas.openxmlformats.org/officeDocument/2006/relationships/hyperlink" Target="http://www.tsouz.ru/" TargetMode="External"/><Relationship Id="rId51"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91039&amp;date=29.11.2023&amp;dst=100013&amp;field=134" TargetMode="External"/><Relationship Id="rId17"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25"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33"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38"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46"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9" Type="http://schemas.openxmlformats.org/officeDocument/2006/relationships/hyperlink" Target="https://login.consultant.ru/link/?req=doc&amp;base=LAW&amp;n=365914&amp;date=29.11.2023" TargetMode="External"/><Relationship Id="rId20" Type="http://schemas.openxmlformats.org/officeDocument/2006/relationships/hyperlink" Target="https://login.consultant.ru/link/?req=doc&amp;base=LAW&amp;n=437956&amp;date=29.11.2023&amp;dst=3134&amp;field=134" TargetMode="External"/><Relationship Id="rId41" Type="http://schemas.openxmlformats.org/officeDocument/2006/relationships/hyperlink" Target="https://login.consultant.ru/link/?req=doc&amp;base=LAW&amp;n=353798&amp;date=29.11.2023" TargetMode="External"/><Relationship Id="rId54" Type="http://schemas.openxmlformats.org/officeDocument/2006/relationships/hyperlink" Target="https://login.consultant.ru/link/?req=doc&amp;base=LAW&amp;n=439402&amp;date=29.11.2023&amp;dst=100192&amp;field=134" TargetMode="External"/><Relationship Id="rId1" Type="http://schemas.openxmlformats.org/officeDocument/2006/relationships/styles" Target="styles.xml"/><Relationship Id="rId6"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15" Type="http://schemas.openxmlformats.org/officeDocument/2006/relationships/hyperlink" Target="https://login.consultant.ru/link/?req=doc&amp;base=LAW&amp;n=169401&amp;date=29.11.2023" TargetMode="External"/><Relationship Id="rId23" Type="http://schemas.openxmlformats.org/officeDocument/2006/relationships/hyperlink" Target="https://login.consultant.ru/link/?req=doc&amp;base=LAW&amp;n=439402&amp;date=29.11.2023&amp;dst=100211&amp;field=134" TargetMode="External"/><Relationship Id="rId28" Type="http://schemas.openxmlformats.org/officeDocument/2006/relationships/hyperlink" Target="https://login.consultant.ru/link/?req=doc&amp;base=LAW&amp;n=405109&amp;date=29.11.2023" TargetMode="External"/><Relationship Id="rId36"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49"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7"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10" Type="http://schemas.openxmlformats.org/officeDocument/2006/relationships/hyperlink" Target="https://login.consultant.ru/link/?req=doc&amp;base=LAW&amp;n=443776&amp;date=29.11.2023" TargetMode="External"/><Relationship Id="rId31" Type="http://schemas.openxmlformats.org/officeDocument/2006/relationships/hyperlink" Target="https://login.consultant.ru/link/?req=doc&amp;base=LAW&amp;n=439402&amp;date=29.11.2023&amp;dst=100192&amp;field=134" TargetMode="External"/><Relationship Id="rId44"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52" Type="http://schemas.openxmlformats.org/officeDocument/2006/relationships/hyperlink" Target="https://www.admmsk.ru/index.php?option=com_content&amp;view=article&amp;id=8865:ob-utverzhdenii-veterinarnykh-pravil-soderzhaniya-krupnogo-rogatogo-skota-v-tselyakh-ego-vosproizvodstva-vyrashchivaniya-i-realizatsii&amp;catid=807&amp;Itemid=879&amp;lang=ru" TargetMode="External"/><Relationship Id="rId60" Type="http://schemas.openxmlformats.org/officeDocument/2006/relationships/fontTable" Target="fontTable.xml"/><Relationship Id="rId4" Type="http://schemas.openxmlformats.org/officeDocument/2006/relationships/hyperlink" Target="https://login.consultant.ru/link/?req=doc&amp;base=LAW&amp;n=439402&amp;date=29.11.2023&amp;dst=100210&amp;field=134" TargetMode="External"/><Relationship Id="rId9" Type="http://schemas.openxmlformats.org/officeDocument/2006/relationships/hyperlink" Target="https://login.consultant.ru/link/?req=doc&amp;base=LAW&amp;n=123807&amp;date=29.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8524</Words>
  <Characters>48587</Characters>
  <Application>Microsoft Office Word</Application>
  <DocSecurity>0</DocSecurity>
  <Lines>404</Lines>
  <Paragraphs>113</Paragraphs>
  <ScaleCrop>false</ScaleCrop>
  <Company/>
  <LinksUpToDate>false</LinksUpToDate>
  <CharactersWithSpaces>56998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2024-12-27T16:40:00Z</dcterms:created>
  <dcterms:modified xsi:type="dcterms:W3CDTF">2024-12-27T16:41:00Z</dcterms:modified>
</cp:coreProperties>
</file>