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D87" w:rsidRPr="00933D87" w:rsidRDefault="00933D87" w:rsidP="00933D87">
      <w:pPr>
        <w:shd w:val="clear" w:color="auto" w:fill="FFFFFF"/>
        <w:spacing w:after="135" w:line="240" w:lineRule="auto"/>
        <w:jc w:val="center"/>
        <w:rPr>
          <w:rFonts w:ascii="Helvetica" w:eastAsia="Times New Roman" w:hAnsi="Helvetica" w:cs="Helvetica"/>
          <w:color w:val="333333"/>
          <w:sz w:val="21"/>
          <w:szCs w:val="21"/>
          <w:lang w:eastAsia="ru-RU"/>
        </w:rPr>
      </w:pPr>
      <w:r w:rsidRPr="00933D87">
        <w:rPr>
          <w:rFonts w:ascii="Helvetica" w:eastAsia="Times New Roman" w:hAnsi="Helvetica" w:cs="Helvetica"/>
          <w:b/>
          <w:bCs/>
          <w:color w:val="333333"/>
          <w:sz w:val="21"/>
          <w:szCs w:val="21"/>
          <w:lang w:eastAsia="ru-RU"/>
        </w:rPr>
        <w:t>Малое предпринимательство   МО «Муйский район»  2021 год</w:t>
      </w:r>
    </w:p>
    <w:p w:rsidR="00933D87" w:rsidRPr="00933D87" w:rsidRDefault="00933D87" w:rsidP="00933D87">
      <w:pPr>
        <w:shd w:val="clear" w:color="auto" w:fill="FFFFFF"/>
        <w:spacing w:after="135" w:line="240" w:lineRule="auto"/>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Малый и средний бизнес района является важнейшим сектором экономики, и рассматривается как основной резерв повышения социально – экономического потенциала района и уровня занятости населения. Малый бизнес не требует крупных капиталовложений, может использовать местные   ресурсы и является источником поступления налогов в местный бюджет.  </w:t>
      </w:r>
    </w:p>
    <w:p w:rsidR="00933D87" w:rsidRPr="00933D87" w:rsidRDefault="00933D87" w:rsidP="00933D87">
      <w:pPr>
        <w:shd w:val="clear" w:color="auto" w:fill="FFFFFF"/>
        <w:spacing w:after="135" w:line="240" w:lineRule="auto"/>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На начало 2021 г. в районе действуют 330 субъектов малого предпринимательства, в том числе 78 малых предприятий и 252 индивидуальных предпринимателя. Число субъектов малого предпринимательства по сравнению с 2020 годом снизилось на 59 ед., что связано с ограничительными мерами из-за коронавирусной инфекции (COVID-19), с изменениями условий налогообложения, отменой ЕНВД.</w:t>
      </w:r>
    </w:p>
    <w:p w:rsidR="00933D87" w:rsidRPr="00933D87" w:rsidRDefault="00933D87" w:rsidP="00933D87">
      <w:pPr>
        <w:shd w:val="clear" w:color="auto" w:fill="FFFFFF"/>
        <w:spacing w:after="135" w:line="240" w:lineRule="auto"/>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По данным Бурятстата индивидуальные предприниматели классифицируются по следующим видам экономической деятельности:</w:t>
      </w:r>
    </w:p>
    <w:p w:rsidR="00933D87" w:rsidRPr="00933D87" w:rsidRDefault="00933D87" w:rsidP="00933D87">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Сельское хозяйство – 6 ИП;</w:t>
      </w:r>
    </w:p>
    <w:p w:rsidR="00933D87" w:rsidRPr="00933D87" w:rsidRDefault="00933D87" w:rsidP="00933D87">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Строительство - 15 ИП;</w:t>
      </w:r>
    </w:p>
    <w:p w:rsidR="00933D87" w:rsidRPr="00933D87" w:rsidRDefault="00933D87" w:rsidP="00933D87">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Обрабатывающее производство – 5 ИП;</w:t>
      </w:r>
    </w:p>
    <w:p w:rsidR="00933D87" w:rsidRPr="00933D87" w:rsidRDefault="00933D87" w:rsidP="00933D87">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Обеспечение электроэнергией, газом и паром – 1 ИП;</w:t>
      </w:r>
    </w:p>
    <w:p w:rsidR="00933D87" w:rsidRPr="00933D87" w:rsidRDefault="00933D87" w:rsidP="00933D87">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Водоснабжение, водоотведение, организация сбора и утилизации отходов, деятельность по ликвидации загрязнений – 2 ИП;</w:t>
      </w:r>
    </w:p>
    <w:p w:rsidR="00933D87" w:rsidRPr="00933D87" w:rsidRDefault="00933D87" w:rsidP="00933D87">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Оптово-розничная торговля - 125 ИП;</w:t>
      </w:r>
    </w:p>
    <w:p w:rsidR="00933D87" w:rsidRPr="00933D87" w:rsidRDefault="00933D87" w:rsidP="00933D87">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Гостиницы и рестораны – 16 ИП;</w:t>
      </w:r>
    </w:p>
    <w:p w:rsidR="00933D87" w:rsidRPr="00933D87" w:rsidRDefault="00933D87" w:rsidP="00933D87">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Транспортировка и хранение – 34 ИП;</w:t>
      </w:r>
    </w:p>
    <w:p w:rsidR="00933D87" w:rsidRPr="00933D87" w:rsidRDefault="00933D87" w:rsidP="00933D87">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Деятельность в области информации и связи – 4 ИП;</w:t>
      </w:r>
    </w:p>
    <w:p w:rsidR="00933D87" w:rsidRPr="00933D87" w:rsidRDefault="00933D87" w:rsidP="00933D87">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Деятельность профессиональная, научная и техническая - 16 ИП;</w:t>
      </w:r>
    </w:p>
    <w:p w:rsidR="00933D87" w:rsidRPr="00933D87" w:rsidRDefault="00933D87" w:rsidP="00933D87">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Образование – 1 ИП;</w:t>
      </w:r>
    </w:p>
    <w:p w:rsidR="00933D87" w:rsidRPr="00933D87" w:rsidRDefault="00933D87" w:rsidP="00933D87">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Деятельность по операциям с недвижимым имуществом – 1;</w:t>
      </w:r>
    </w:p>
    <w:p w:rsidR="00933D87" w:rsidRPr="00933D87" w:rsidRDefault="00933D87" w:rsidP="00933D87">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Деятельность административная и сопутствующие дополнительные услуги – 2 ИП;</w:t>
      </w:r>
    </w:p>
    <w:p w:rsidR="00933D87" w:rsidRPr="00933D87" w:rsidRDefault="00933D87" w:rsidP="00933D87">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Деятельность в области культуры, спорта, организации досуга и развлечений – 2 ИП;</w:t>
      </w:r>
    </w:p>
    <w:p w:rsidR="00933D87" w:rsidRPr="00933D87" w:rsidRDefault="00933D87" w:rsidP="00933D87">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Предоставление прочих видов услуг – 22 ИП.</w:t>
      </w:r>
    </w:p>
    <w:p w:rsidR="00933D87" w:rsidRPr="00933D87" w:rsidRDefault="00933D87" w:rsidP="00933D87">
      <w:pPr>
        <w:shd w:val="clear" w:color="auto" w:fill="FFFFFF"/>
        <w:spacing w:after="135" w:line="240" w:lineRule="auto"/>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Количество субъектов малого предпринимательства на 10 тыс. жителей составляет 347,9 ед.</w:t>
      </w:r>
    </w:p>
    <w:p w:rsidR="00933D87" w:rsidRPr="00933D87" w:rsidRDefault="00933D87" w:rsidP="00933D87">
      <w:pPr>
        <w:shd w:val="clear" w:color="auto" w:fill="FFFFFF"/>
        <w:spacing w:after="135" w:line="240" w:lineRule="auto"/>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Малыми предприятиями отгружено товаров собственного производства, выполнено работ и оказано услуг собственными силами на сумму 1014,7 млн. рублей или 97,5% к уровню 2020 года в сопоставимых ценах и 100,5% к индикативному уровню.</w:t>
      </w:r>
    </w:p>
    <w:p w:rsidR="00933D87" w:rsidRPr="00933D87" w:rsidRDefault="00933D87" w:rsidP="00933D87">
      <w:pPr>
        <w:shd w:val="clear" w:color="auto" w:fill="FFFFFF"/>
        <w:spacing w:after="135" w:line="240" w:lineRule="auto"/>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Численность занятых на малых предприятиях на постоянной основе составила 390 чел.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7,09%.</w:t>
      </w:r>
    </w:p>
    <w:p w:rsidR="00933D87" w:rsidRPr="00933D87" w:rsidRDefault="00933D87" w:rsidP="00933D87">
      <w:pPr>
        <w:shd w:val="clear" w:color="auto" w:fill="FFFFFF"/>
        <w:spacing w:after="135" w:line="240" w:lineRule="auto"/>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Среднемесячная заработная плата на малых предприятиях составила 26,8 тыс. рублей, рост к 2020 году на 5,8%.</w:t>
      </w:r>
    </w:p>
    <w:p w:rsidR="00933D87" w:rsidRPr="00933D87" w:rsidRDefault="00933D87" w:rsidP="00933D87">
      <w:pPr>
        <w:shd w:val="clear" w:color="auto" w:fill="FFFFFF"/>
        <w:spacing w:after="135" w:line="240" w:lineRule="auto"/>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Объем инвестиций, вложенных субъектами малого предпринимательства, составил 56,7 млн. рублей или 4,2 % от общего объема инвестиций.  </w:t>
      </w:r>
    </w:p>
    <w:p w:rsidR="00933D87" w:rsidRPr="00933D87" w:rsidRDefault="00933D87" w:rsidP="00933D87">
      <w:pPr>
        <w:shd w:val="clear" w:color="auto" w:fill="FFFFFF"/>
        <w:spacing w:after="135" w:line="240" w:lineRule="auto"/>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Субъекты малого бизнеса привлекаются к участию в конкурсах на выполнение муниципальных заказов. За 2021 год проведено 94 конкурса (аукциона). 66 субъектов малого предпринимательства выиграли контракты на сумму 65,1 млн. рублей (79,8 % от общей суммы контрактов).</w:t>
      </w:r>
    </w:p>
    <w:p w:rsidR="00933D87" w:rsidRPr="00933D87" w:rsidRDefault="00933D87" w:rsidP="00933D87">
      <w:pPr>
        <w:shd w:val="clear" w:color="auto" w:fill="FFFFFF"/>
        <w:spacing w:after="135" w:line="240" w:lineRule="auto"/>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Малый бизнес обеспечивает поступление налогов в местный бюджет. За 2021г. в доход бюджета  поступило единого налога на вменённый доход –  3,1 млн. рублей, налога, взимаемого в связи с применением патентной системы – 3,6 млн. рублей, УСНО – 13,5 млн. рублей. Доля объема поступлений от малого и бизнеса в общем объеме налоговых и неналоговых поступлений составляет 6%. </w:t>
      </w:r>
    </w:p>
    <w:p w:rsidR="00933D87" w:rsidRPr="00933D87" w:rsidRDefault="00933D87" w:rsidP="00933D87">
      <w:pPr>
        <w:shd w:val="clear" w:color="auto" w:fill="FFFFFF"/>
        <w:spacing w:after="135" w:line="240" w:lineRule="auto"/>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lastRenderedPageBreak/>
        <w:t>Для развития малого предпринимательства на территории района осуществляет деятельность Микрокредитная компания «Фонд поддержки малого предпринимательства Республики Бурятия». За 2021 год Фондом оказана финансовая поддержка семи субъектам малого предпринимательства. Выдано 18 микрозаймов на сумму 12,1 млн. рублей.</w:t>
      </w:r>
    </w:p>
    <w:p w:rsidR="00933D87" w:rsidRPr="00933D87" w:rsidRDefault="00933D87" w:rsidP="00933D87">
      <w:pPr>
        <w:shd w:val="clear" w:color="auto" w:fill="FFFFFF"/>
        <w:spacing w:after="135" w:line="240" w:lineRule="auto"/>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На 01.01.2022г. с представителями малого и среднего предпринимательства заключено 5 договоров аренды муниципального имущества, в том числе два с ООО и три с индивидуальными предпринимателями, или 33,3% от общего количества имущества, утвержденного в перечне муниципального имущества, подлежащего передаче в целях имущественной поддержки субъектов малого и среднего предпринимательства.</w:t>
      </w:r>
    </w:p>
    <w:p w:rsidR="00933D87" w:rsidRPr="00933D87" w:rsidRDefault="00933D87" w:rsidP="00933D87">
      <w:pPr>
        <w:shd w:val="clear" w:color="auto" w:fill="FFFFFF"/>
        <w:spacing w:after="135" w:line="240" w:lineRule="auto"/>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Постоянно проводятся индивидуальные консультации с субъектами малого предпринимательства. Администрацией МО «Муйский район» и структурой поддержки  СМП, организована «горячая  линия» по вопросам информационной помощи в сфере малого и среднего  предпринимательства. За 2021 год оказаны 134 консультации субъектам малого и среднего предпринимательства.</w:t>
      </w:r>
    </w:p>
    <w:p w:rsidR="00933D87" w:rsidRPr="00933D87" w:rsidRDefault="00933D87" w:rsidP="00933D87">
      <w:pPr>
        <w:shd w:val="clear" w:color="auto" w:fill="FFFFFF"/>
        <w:spacing w:after="135" w:line="240" w:lineRule="auto"/>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В рамках подпрограммы «Содействие занятости населения» муниципальной программы «Экономическое развитие» за 2021 год проведено 1 заседание экспертной комиссии. На реализацию проекта выделена единовременная финансовая помощь в размере 114 тыс. руб. (средства РБ).  Зарегистрирован 1 индивидуальный предприниматель (в сфере предоставления консультационных услуг).</w:t>
      </w:r>
    </w:p>
    <w:p w:rsidR="00933D87" w:rsidRPr="00933D87" w:rsidRDefault="00933D87" w:rsidP="00933D87">
      <w:pPr>
        <w:shd w:val="clear" w:color="auto" w:fill="FFFFFF"/>
        <w:spacing w:after="135" w:line="240" w:lineRule="auto"/>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На территории района реализуется национальный проект «Улучшение условий ведения предпринимательской деятельности». В рамках проекта проводится работа по информационному сопровождению реализации муниципального проекта. За 2021 год информационные статьи:</w:t>
      </w:r>
    </w:p>
    <w:p w:rsidR="00933D87" w:rsidRPr="00933D87" w:rsidRDefault="00933D87" w:rsidP="00933D87">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опубликованы в районной газете «Муйская новь» - 6 статей,</w:t>
      </w:r>
    </w:p>
    <w:p w:rsidR="00933D87" w:rsidRPr="00933D87" w:rsidRDefault="00933D87" w:rsidP="00933D87">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размещены на официальных сайтах администрации района и поселений, районной газеты – 18 статей;</w:t>
      </w:r>
    </w:p>
    <w:p w:rsidR="00933D87" w:rsidRPr="00933D87" w:rsidRDefault="00933D87" w:rsidP="00933D87">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размещены в социальных сетях и мобильных мессенджерах – 28 статей.</w:t>
      </w:r>
    </w:p>
    <w:p w:rsidR="00933D87" w:rsidRPr="00933D87" w:rsidRDefault="00933D87" w:rsidP="00933D87">
      <w:pPr>
        <w:shd w:val="clear" w:color="auto" w:fill="FFFFFF"/>
        <w:spacing w:after="135" w:line="240" w:lineRule="auto"/>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В Улан-Удэнском торгово-экономическом техникуме дистанционно обучились два начинающих предпринимателя. Кроме этого, шесть индивидуальных предпринимателей прошли обучение по программам аппаратной косметологии и салонного массажа, парикмахерских услуг.</w:t>
      </w:r>
    </w:p>
    <w:p w:rsidR="00933D87" w:rsidRPr="00933D87" w:rsidRDefault="00933D87" w:rsidP="00933D87">
      <w:pPr>
        <w:shd w:val="clear" w:color="auto" w:fill="FFFFFF"/>
        <w:spacing w:after="135" w:line="240" w:lineRule="auto"/>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В рамках постановления Правительства РБ от 22.09.2015 N 471 "Об утверждении Положения об оказании государственной социальной помощи на основании социального контракта" за 2021 год проведено семь заседаний комиссии по рассмотрению заявлений об оказании социальной помощи (250,0 тыс.руб.) на основании социального контракта. Оказана государственная социальная помощь в сумме 2,75 млн. рублей. Зарегистрировано 10 самозанятых граждан  и один индивидуальный предприниматель в сферах:</w:t>
      </w:r>
    </w:p>
    <w:p w:rsidR="00933D87" w:rsidRPr="00933D87" w:rsidRDefault="00933D87" w:rsidP="00933D87">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торговля – 2 чел.,</w:t>
      </w:r>
    </w:p>
    <w:p w:rsidR="00933D87" w:rsidRPr="00933D87" w:rsidRDefault="00933D87" w:rsidP="00933D87">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предоставление услуг по пошиву и ремонту обуви, одежды – 2чел.,</w:t>
      </w:r>
    </w:p>
    <w:p w:rsidR="00933D87" w:rsidRPr="00933D87" w:rsidRDefault="00933D87" w:rsidP="00933D87">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обработка и ремонт металлических изделий – 1 чел.,</w:t>
      </w:r>
    </w:p>
    <w:p w:rsidR="00933D87" w:rsidRPr="00933D87" w:rsidRDefault="00933D87" w:rsidP="00933D87">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парикмахерские услуги – 2 чел.,</w:t>
      </w:r>
    </w:p>
    <w:p w:rsidR="00933D87" w:rsidRPr="00933D87" w:rsidRDefault="00933D87" w:rsidP="00933D87">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маникюр - 1 чел.,</w:t>
      </w:r>
    </w:p>
    <w:p w:rsidR="00933D87" w:rsidRPr="00933D87" w:rsidRDefault="00933D87" w:rsidP="00933D87">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косметология – 1 чел.,</w:t>
      </w:r>
    </w:p>
    <w:p w:rsidR="00933D87" w:rsidRPr="00933D87" w:rsidRDefault="00933D87" w:rsidP="00933D87">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полиграфическая деятельность – 1 чел.,</w:t>
      </w:r>
    </w:p>
    <w:p w:rsidR="00933D87" w:rsidRPr="00933D87" w:rsidRDefault="00933D87" w:rsidP="00933D87">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производство хлеба и кондитерских изделий – 1 чел.</w:t>
      </w:r>
    </w:p>
    <w:p w:rsidR="00933D87" w:rsidRPr="00933D87" w:rsidRDefault="00933D87" w:rsidP="00933D87">
      <w:pPr>
        <w:shd w:val="clear" w:color="auto" w:fill="FFFFFF"/>
        <w:spacing w:after="135" w:line="240" w:lineRule="auto"/>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По инициативе Гарантийного Фонда в 2020г. в п. Таксимо создано удаленное рабочее место (далее-УРМ) Центра предпринимательства «Мой бизнес». Администрацией МО «Муйский район» выделен кабинет для размещения консультанта на безвозмездной основе. В кабинете проведен ремонт, предоставлена необходимая мебель для размещения УРМ, подключен Интернет. За счет Центра предпринимательства «Мой бизнес» приобретена компьютерная техника, канцелярские товары.</w:t>
      </w:r>
    </w:p>
    <w:p w:rsidR="00933D87" w:rsidRPr="00933D87" w:rsidRDefault="00933D87" w:rsidP="00933D87">
      <w:pPr>
        <w:shd w:val="clear" w:color="auto" w:fill="FFFFFF"/>
        <w:spacing w:after="135" w:line="240" w:lineRule="auto"/>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lastRenderedPageBreak/>
        <w:t>С октября 2020г. работа УРМ не осуществлялась, в связи с отсутствием кандидатов на должность специалиста по консультированию представителей малого и среднего предпринимательства. Должность не занята до настоящего времени. Основной причиной является низкий уровень заработной платы (начисление -23,0 тыс.руб., на руки – 20,0 тыс. руб.). на 01.01.2022г. заработная плата в среднем по району составляет 49,8 тыс.руб.</w:t>
      </w:r>
    </w:p>
    <w:p w:rsidR="00933D87" w:rsidRPr="00933D87" w:rsidRDefault="00933D87" w:rsidP="00933D87">
      <w:pPr>
        <w:shd w:val="clear" w:color="auto" w:fill="FFFFFF"/>
        <w:spacing w:after="135" w:line="240" w:lineRule="auto"/>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С ноября 2021г., на основании Приказа Гарантийного Фонда Бурятии от 23.09.2021г. №189, Муйский район закреплен за региональным консультантом Центра предпринимательства "Мой бизнес" - Раднаевой Н.Ж. (г. Северобайкальск).</w:t>
      </w:r>
    </w:p>
    <w:p w:rsidR="00933D87" w:rsidRPr="00933D87" w:rsidRDefault="00933D87" w:rsidP="00933D87">
      <w:pPr>
        <w:shd w:val="clear" w:color="auto" w:fill="FFFFFF"/>
        <w:spacing w:after="135" w:line="240" w:lineRule="auto"/>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Специалист центра «Мой бизнес» проводит консультации по всем направлениям предпринимательской деятельности, в том числе по предоставлению государственной поддержки малому бизнесу.</w:t>
      </w:r>
    </w:p>
    <w:p w:rsidR="00933D87" w:rsidRPr="00933D87" w:rsidRDefault="00933D87" w:rsidP="00933D87">
      <w:pPr>
        <w:shd w:val="clear" w:color="auto" w:fill="FFFFFF"/>
        <w:spacing w:after="135" w:line="240" w:lineRule="auto"/>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За 2021 год ЦП "Мой бизнес" оказано 44 консультации 16 индивидуальным предпринимателям. Оказана услуга по:</w:t>
      </w:r>
    </w:p>
    <w:p w:rsidR="00933D87" w:rsidRPr="00933D87" w:rsidRDefault="00933D87" w:rsidP="00933D87">
      <w:pPr>
        <w:shd w:val="clear" w:color="auto" w:fill="FFFFFF"/>
        <w:spacing w:after="135" w:line="240" w:lineRule="auto"/>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 изготовлению вывески на ЦДО «Акварель» (ИП Дымов К.И.);</w:t>
      </w:r>
    </w:p>
    <w:p w:rsidR="00933D87" w:rsidRPr="00933D87" w:rsidRDefault="00933D87" w:rsidP="00933D87">
      <w:pPr>
        <w:shd w:val="clear" w:color="auto" w:fill="FFFFFF"/>
        <w:spacing w:after="135" w:line="240" w:lineRule="auto"/>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 оформлению поручительства Гарантийного Фонда РБ при получении кредита, двум предпринимателям (ИП Кулешова Е.В., ИП Панов И.И.). В настоящее время услуги в процессе оформления;</w:t>
      </w:r>
    </w:p>
    <w:p w:rsidR="00933D87" w:rsidRPr="00933D87" w:rsidRDefault="00933D87" w:rsidP="00933D87">
      <w:pPr>
        <w:shd w:val="clear" w:color="auto" w:fill="FFFFFF"/>
        <w:spacing w:after="135" w:line="240" w:lineRule="auto"/>
        <w:rPr>
          <w:rFonts w:ascii="Helvetica" w:eastAsia="Times New Roman" w:hAnsi="Helvetica" w:cs="Helvetica"/>
          <w:color w:val="333333"/>
          <w:sz w:val="21"/>
          <w:szCs w:val="21"/>
          <w:lang w:eastAsia="ru-RU"/>
        </w:rPr>
      </w:pPr>
      <w:r w:rsidRPr="00933D87">
        <w:rPr>
          <w:rFonts w:ascii="Helvetica" w:eastAsia="Times New Roman" w:hAnsi="Helvetica" w:cs="Helvetica"/>
          <w:color w:val="333333"/>
          <w:sz w:val="21"/>
          <w:szCs w:val="21"/>
          <w:lang w:eastAsia="ru-RU"/>
        </w:rPr>
        <w:t>- предоставлению предпринимателю субсидии на возмещение заработной платы в нерабочие дни с 30.10.21 по 07.11.2021г. (ИП Астахова Д.В.). Документы находятся в стадии согласования в Министерстве промышленности, торговли и инвестиций РБ.</w:t>
      </w:r>
    </w:p>
    <w:p w:rsidR="00933D87" w:rsidRDefault="00933D87">
      <w:bookmarkStart w:id="0" w:name="_GoBack"/>
      <w:bookmarkEnd w:id="0"/>
    </w:p>
    <w:sectPr w:rsidR="00933D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56DA5"/>
    <w:multiLevelType w:val="multilevel"/>
    <w:tmpl w:val="40C2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B1F24"/>
    <w:multiLevelType w:val="multilevel"/>
    <w:tmpl w:val="BE3C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4D4090"/>
    <w:multiLevelType w:val="multilevel"/>
    <w:tmpl w:val="2880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D87"/>
    <w:rsid w:val="00933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F43B9-01A2-4A6C-B7E4-DB8E2F95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3D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3D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57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1175</Words>
  <Characters>6702</Characters>
  <Application>Microsoft Office Word</Application>
  <DocSecurity>0</DocSecurity>
  <Lines>55</Lines>
  <Paragraphs>15</Paragraphs>
  <ScaleCrop>false</ScaleCrop>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2024-12-21T11:44:00Z</dcterms:created>
  <dcterms:modified xsi:type="dcterms:W3CDTF">2024-12-21T11:44:00Z</dcterms:modified>
</cp:coreProperties>
</file>