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ПОСТАНОВЛЕНИЕ № 256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_10_</w:t>
      </w:r>
      <w:r>
        <w:rPr>
          <w:rFonts w:ascii="Helvetica" w:hAnsi="Helvetica" w:cs="Helvetica"/>
          <w:color w:val="333333"/>
          <w:sz w:val="21"/>
          <w:szCs w:val="21"/>
        </w:rPr>
        <w:t>» 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__апреля__</w:t>
      </w:r>
      <w:r>
        <w:rPr>
          <w:rFonts w:ascii="Helvetica" w:hAnsi="Helvetica" w:cs="Helvetica"/>
          <w:color w:val="333333"/>
          <w:sz w:val="21"/>
          <w:szCs w:val="21"/>
        </w:rPr>
        <w:t>2012г.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  Положения о составе, порядке подготовки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документов территориального планирования муниципальных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образований Муйского района, порядке подготовки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изменений и внесения их в такие документы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частью 2 статьи 18 Градостроительного кодекса Российской Федерации, Законом Республики Бурятия от 10.09.2007 № 2425-III «О градостроительном уставе Республики Бурятия», руководствуясь ч.13 п. 1 ст. 5 Устава Администрации муниципального образования «Муйски район».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ПОСТАНОВЛЯЮ: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прилагаемое Положение о составе, порядке подготовки документов территориального планирования муниципальных образований Муйского района, порядке подготовки изменений и внесения их в такие документы (Приложение №1).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 Начальнику отдела по организационной работе и контролю (Пионтковская Г.Б.) разместить Положение о составе, порядке подготовки документов территориального планирования муниципальных образований Муйского района, порядке подготовки изменений и внесения их в такие документы на официальном сайте.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Контроль   за   исполнением   данного распоряжения возложить на заместителя руководителя по развитию инфраструктуры и модернизации ЖКК А.А. Мякинина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Руководитель администрации                                               В.В. Хорошилов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Т.Н. Метельская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8(30132) 55-4-76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постановлению администрации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 «Муйский  район»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________2012 г. №____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составе, порядке подготовки документов территориального планирования муниципальных образований Муйского района, порядке подготовки изменений и внесения их в такие документы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1.1. Настоящее Положение о составе, порядке подготовки документов территориального планирования муниципальных образований Муйского района, порядке подготовки изменений и внесения их в такие документы (далее - Положение) разработано в соответствии с Градостроительным кодексом Российской Федерации и Законом Республики Бурятия от 10.09.2007 № 2425-III «О градостроительном уставе Республики Бурятия» (с последующими изменениями).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1.2. Положение устанавливает состав и порядок подготовки документов территориального планирования муниципальных образований Муйского района, порядок подготовки изменений и внесения их в такие документы.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1.3.    Документами территориального планирования муниципальных образований Муйкого района являются: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Схема территориального планирования района;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Генеральные планы поселений.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1.4. Целями подготовки документов территориального планирования муниципальных образований являются: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устойчивое социально-экономическое развитие муниципальных образований посредством совершенствования пространственной организации их социальной, производственной, транспортной и инженерной инфраструктур, формирования местных систем расселения, обеспечения защиты природной и историко-культурной среды;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повышение эффективности использования территории и защиты прав граждан, связанных с градостроительной деятельностью, посредством зонирования и соответствующего регламентирования использования территории;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повышение качества жизни людей в муниципальных образованиях посредством принятия эффективных решений по пространственной организации и обустройству территории муниципального образования.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1.5. Организацию подготовки документов территориального планирования муниципальных образований  Муйского района обеспечивают уполномоченные органы местного самоуправления муниципальных образований (далее - Заказчики).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 Схема территориального планирования муниципального района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 Состав схемы территориального планирования муниципального района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2.1.1. Схема территориального планирования муниципального района (далее - Схема) содержит: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Положение о территориальном планировании;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Картографические материалы;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Материалов по обоснованию Схемы в текстовой форме и в виде карт.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2.1.2. «Положение о территориальном планировании» включает в себя: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2.1.3. «Картографические материалы» в составе Схемы имеют следующие наименования: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Карту планируемого размещения объектов местного значения муниципального района;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Карту границ населенных пунктов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Карту функциональных зон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2.1.4. На указанной в подпункте 2.1.3 настоящего Положения «Карте планируемого размещения объектов местного значения муниципального района» отображается следующая информация: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данные, содержащиеся на актуализированном картографическом материале, служащем подосновой карт;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планируемые для размещения объекты местного значения муниципального района, относящиеся к следующим областям: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объекты электро- и газоснабжения поселений;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автомобильные дороги местного значения вне границ населенных пунктов в границах муниципального района;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объекты образования, здравоохранения, культуры, досуга, физической культуры и массового спорта;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объекты утилизации и переработки бытовых и промышленных отходов;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объекты, обеспечивающие осуществление деятельности органов власти муниципального района;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межпоселенческие места погребения;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иные области в связи с решением вопросов местного значения муниципального района.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2.1.5. На указанной в подпункте 2.1.3 настоящего Положения «Карте границ населенных пунктов» отображается следующая информация: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данные, содержащиеся на актуализированном картографическом материале, служащем подосновой карт;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границы населенных пунктов (в том числе границы образуемых населенных пунктов), расположенных на межселенных территориях.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2.1.6. На указанной в подпункте 2.1.3 настоящего Положения «Карте функциональных зон» отображается следующая информация: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данные содержащиеся на актуализированном картографическом материале, служащем подосновой карт;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границы и описание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2.1.7. Информация, содержащаяся в картах Схемы, может быть объединена,  в зависимости от ее насыщенности, в одну или две карты. При этом в названии карты (карт) должны присутствовать наименования карт, указанных в подпункте 2.1.3 настоящего Положения, обозначающие наличие  соответствующей информации на объединенной карте.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2.1.8. Содержание «Материалов по обоснованию схемы территориального планирования в текстовой форме и в виде карт» определяется в соответствии  с частями 5 и 6 статьи 19 Градостроительного кодекса Российской Федерации.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2.1.9.   Для детализации информации к картам Схемы прилагаются фрагменты территорий, изображенные на картах или топографических планах  более крупных масштабов.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2.1.10. Масштабы карт, необходимость приложения фрагментов территорий и их масштабы определяются заданием Заказчика на подготовку проекта Схемы.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2.2. Порядок подготовки схемы территориального планирования муниципального района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2.2.1. Заказчик обеспечивает: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организацию и проведение в соответствии с законодательством конкурса на размещение муниципального заказа на подготовку проекта Схемы;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осуществляет сбор и предоставление исходных данных для подготовки проекта Схемы;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координацию работ в процессе подготовки проекта Схемы, а также взаимодействие с другими органами, ответственными за подготовку проектов документов территориального планирования, в случае совместной подготовки таких документов;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согласование проекта Схемы в соответствии со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статьей 21</w:t>
        </w:r>
      </w:hyperlink>
      <w:r>
        <w:rPr>
          <w:rFonts w:ascii="Helvetica" w:hAnsi="Helvetica" w:cs="Helvetica"/>
          <w:color w:val="333333"/>
          <w:sz w:val="21"/>
          <w:szCs w:val="21"/>
        </w:rPr>
        <w:t> Градостроительного кодекса Российской Федерации.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2.2.2. Подготовка Схемы осуществляется  в соответствии с требованиями статьи 9 Градостроительного кодекса Российской Федерации с учетом региональных и (или) местных нормативов градостроительного проектирования, утверждаемых в порядке, установленном градостроительным законодательством, а также с учетом предложений заинтересованных лиц.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2.2.3. Заинтересованные лица вправе представить свои предложения по проекту Схемы.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2.2.4. Схема территориального планирования муниципального района, в том числе внесение изменений в такую Схему, утверждаются представительным органом местного самоуправления муниципального района.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2.2.5. Копия Схемы территориального планирования муниципального района в двухнедельный срок после их утверждения в установленном порядке направляются в исполнительный орган государственной власти Республики Бурятия области, осуществляющий контроль за соблюдением законодательства о градостроительной деятельности.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2.3. Порядок внесения изменений в схему территориального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планирования муниципального района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2.3.1. Внесение изменений в Схему осуществляется в следующем порядке: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 органы государственной власти Российской Федерации, органы государственной власти Республики Бурятия, органы местного самоуправления, заинтересованные физические и юридические лица представляют предложения о внесении изменений в Схему в орган местного самоуправления муниципального района;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 органы местного самоуправления муниципального района рассматривают поступившее предложение. По результатам рассмотрения подготавливается заключение. Заключение может содержать положение о согласии с таким предложением или несогласии с таким предложением с обоснованием принятого решения. Срок рассмотрения предложения, включая подготовку заключения не должен превышать трех месяцев со дня поступления предложения;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 в случае согласия органов местного самоуправления муниципального района с предложением о внесении изменений в Схему производятся действия указанные в подразделе 2.2 раздела 2 настоящего Положения;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предложения о внесении изменений в Схему отображаются на картах указанных в подпункте 2.1.3 настоящего Положения;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5) внесение изменений в Схему должно осуществляться в соответствии с требованиями, предусмотренными настоящим подразделом и статьями 9 и 21 Градостроительного кодекса Российской Федерации.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 Генеральные планы поселений Муйского района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 Состав генерального плана поселения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3.1.1. Генеральные планы поселений, входящих в состав Муйского района содержат: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Положение о территориальном планировании;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-Картографические материалы;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-Материалы по обоснованию генерального плана в текстовой форме и в виде карт.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3.1.2. «Положение о территориальном планировании» содержит: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3.1.3. «Картографические материалы» в составе генерального плана, имеют следующие наименования: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Карту планируемого размещения объектов местного значения поселения;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Карту границ населенных пунктов, входящих в состав поселения;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Карту функциональных зон поселения.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3.1.4. В состав генерального плана поселения включаются генеральные планы входящих в них населенных пунктов. Генпланы населенных пунктов детализируют и содержат информацию, указанную в подпунктах 3.1.5-3.1.7 настоящего Положения.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3.1.5. На карте планируемого размещения объектов местного значения поселения отображаются: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данные, содержащиеся на актуализированном картографическом материале, служащем подосновой карт;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планируемые для размещения объекты местного значения поселения,  относящиеся к следующим областям: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объекты инженерной инфраструктуры, в том числе электро-, тепло-, газо- и водоснабжение населения, водоотведение;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автомобильные дороги местного значения;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образование, здравоохранение, утилизация и переработка бытовых и промышленных отходов (в случае подготовки генерального плана городского округа);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объекты культуры, досуга, физической культуры и массового спорта;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объекты муниципального жилищного фонда;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объекты культурного наследия местного (муниципального) значения поселения;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места погребения на территории поселения;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8) иные области в связи с решением вопросов местного значения поселения.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3.1.6. На «Карте границ населенных пунктов» отображается следующая информация: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-данные, содержащиеся на актуализированном картографическом материале, служащем подосновой карт;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-границы населенных пунктов входящих в состав поселения, границы вновь образуемых населенных пунктов, границы территорий включаемых или исключаемых из территории населенных пунктов.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3.1.7. На «Карте функциональных зон» отображается следующая информация: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данные содержащиеся на актуализированном картографическом материале, служащем подосновой карт;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3.1.8. Информация, содержащаяся в картах генерального плана, может быть объединена,  в зависимости от ее насыщенности, в одну или две карты. При этом в названии карты (карт) должны присутствовать наименования карт, указанных в подпункте 3.1.3 настоящего Положения, обозначающие наличие  соответствующей информации на объединенной карте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3.1.9. Содержание «Материалов по обоснованию генерального плана в текстовой форме и в виде карт» генерального плана  определяется в соответствии с частями 7 и 8 статьи 23 Градостроительного кодекса Российской Федерации.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3.1.10. Для детализации информации к картам генерального плана прилагаются фрагменты территорий, изображенные на картах или топографических планах более крупных масштабов.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3.1.11. Масштабы карт, необходимость приложения фрагментов территорий и их масштабы определяются заданием Заказчика на подготовку проекта генерального плана.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3.2. Порядок подготовки генеральных планов поселений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3.2.1. Подготовка генерального плана поселения осуществляется применительно ко всей территории такого поселения.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3.2.2. Подготовка генерального плана может осуществляться применительно к отдельным населенным пунктам, входящим в состав поселения с последующим внесением в генеральный план изменений, относящихся к другим частям территорий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3.2.3.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3.2.4. Решение о подготовке проекта генерального плана, а также решения о внесении в генеральный план изменений принимаются соответственно главой администрации поселения.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3.2.5. В решении о подготовке проекта генерального плана: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устанавливаются сроки и условия финансирования работ;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в случае подготовки генерального плана, в соответствии с подпунктом   3.2.2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настоящего Положения,  применительно к отдельным населенным пунктам, входящим в состав поселения, определяются территории поселения и населенные пункты для разработки  генерального плана;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3) определяются другие вопросы организации работ.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3.2.6. Заказчик обеспечивает: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организацию и проведение в соответствии с законодательством конкурса на размещение муниципального заказа на подготовку проекта генерального плана поселения;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осуществляет сбор и предоставление исходных данных для подготовки проекта генерального плана поселения;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координацию работ в процессе подготовки проекта генерального плана, а также взаимодействие с другими органами, ответственными за подготовку проектов документов территориального планирования, - в случае совместной подготовки таких документов;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согласование проекта генерального плана поселения в соответствии со статьей 25 Градостроительного кодекса Российской Федерации.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рассмотрение проекта генерального плана поселения на публичных слушаниях, проводимых в соответствии со статьей 28 Градостроительного кодекса Российской Федерации.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3.2.7. Подготовка генеральных планов поселений осуществляется в соответствии с требованиями статьи 9 Градостроительного кодекса Российской Федерации и с учетом региональных и (или) местных нормативов градостроительного проектирования, утверждаемых в порядке, установленном градостроительным законодательством, а также с учетом предложений заинтересованных лиц.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3.2.8. Заинтересованные лица вправе представить свои предложения по проекту генеральных планов поселений.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3.2.9. При наличии на территориях поселения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статьей 27</w:t>
        </w:r>
      </w:hyperlink>
      <w:r>
        <w:rPr>
          <w:rFonts w:ascii="Helvetica" w:hAnsi="Helvetica" w:cs="Helvetica"/>
          <w:color w:val="333333"/>
          <w:sz w:val="21"/>
          <w:szCs w:val="21"/>
        </w:rPr>
        <w:t> Градостроительного кодекса Российской Федерации.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3.2.10. Копии генеральных планов в двухнедельный срок после их утверждения в установленном порядке направляются в исполнительный орган государственной власти Республики Бурятия, осуществляющий контроль за соблюдением законодательства о градостроительной деятельности.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3.2.11.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поселения в судебном порядке.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3.3. Порядок внесения изменений в генеральный план поселения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3.3.1. Внесение изменений в генеральный план поселения осуществляется в следующем порядке: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 органы государственной власти Российской Федерации, органы государственной власти Республики Бурятия, органы местного самоуправления, заинтересованные физические и юридические лица представляют предложения о внесении изменений в генеральный план поселения главе  поселения;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 орган местного самоуправления поселения рассматривает поступившее предложение. По результатам рассмотрения подготавливается заключение. Заключение может содержать положение о согласии с таким предложением или несогласии с таким предложением с обоснованием принятого решения. Срок рассмотрения предложения, включая подготовку заключения не должен превышать трех месяцев со дня поступления предложения;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3) в случае согласия органов местного самоуправления поселения с предложением о внесении изменений в генеральный план поселения производятся действия указанные в подразделе 3.2 раздела 3 настоящего Положения;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предложения о внесении изменений в генеральный план поселения отображаются на картах указанных в подпункте 3.1.3 настоящего Положения;</w:t>
      </w:r>
    </w:p>
    <w:p w:rsidR="00973642" w:rsidRDefault="00973642" w:rsidP="0097364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внесение изменений в генеральный план поселения должно осуществляться в соответствии с требованиями, предусмотренными настоящим подразделом и статьями 9 и 25 Градостроительного кодекса Российской Федерации.</w:t>
      </w:r>
    </w:p>
    <w:p w:rsidR="00973642" w:rsidRDefault="00973642">
      <w:bookmarkStart w:id="0" w:name="_GoBack"/>
      <w:bookmarkEnd w:id="0"/>
    </w:p>
    <w:sectPr w:rsidR="0097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42"/>
    <w:rsid w:val="009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8CAB-9D62-4834-A8A5-12C9BC40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642"/>
    <w:rPr>
      <w:b/>
      <w:bCs/>
    </w:rPr>
  </w:style>
  <w:style w:type="character" w:styleId="a5">
    <w:name w:val="Hyperlink"/>
    <w:basedOn w:val="a0"/>
    <w:uiPriority w:val="99"/>
    <w:semiHidden/>
    <w:unhideWhenUsed/>
    <w:rsid w:val="00973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8;fld=134;dst=100421" TargetMode="External"/><Relationship Id="rId4" Type="http://schemas.openxmlformats.org/officeDocument/2006/relationships/hyperlink" Target="consultantplus://offline/main?base=LAW;n=117503;fld=134;dst=100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3007</Words>
  <Characters>17145</Characters>
  <Application>Microsoft Office Word</Application>
  <DocSecurity>0</DocSecurity>
  <Lines>142</Lines>
  <Paragraphs>40</Paragraphs>
  <ScaleCrop>false</ScaleCrop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2025-01-06T16:11:00Z</dcterms:created>
  <dcterms:modified xsi:type="dcterms:W3CDTF">2025-01-06T16:12:00Z</dcterms:modified>
</cp:coreProperties>
</file>