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9BE" w:rsidRPr="00DA39BE" w:rsidRDefault="00DA39BE" w:rsidP="00DA39BE">
      <w:pPr>
        <w:shd w:val="clear" w:color="auto" w:fill="FFFFFF"/>
        <w:spacing w:after="135" w:line="240" w:lineRule="auto"/>
        <w:jc w:val="center"/>
        <w:rPr>
          <w:rFonts w:ascii="Helvetica" w:eastAsia="Times New Roman" w:hAnsi="Helvetica" w:cs="Helvetica"/>
          <w:color w:val="333333"/>
          <w:sz w:val="21"/>
          <w:szCs w:val="21"/>
          <w:lang w:eastAsia="ru-RU"/>
        </w:rPr>
      </w:pPr>
      <w:r w:rsidRPr="00DA39BE">
        <w:rPr>
          <w:rFonts w:ascii="Helvetica" w:eastAsia="Times New Roman" w:hAnsi="Helvetica" w:cs="Helvetica"/>
          <w:b/>
          <w:bCs/>
          <w:color w:val="333333"/>
          <w:sz w:val="21"/>
          <w:szCs w:val="21"/>
          <w:lang w:eastAsia="ru-RU"/>
        </w:rPr>
        <w:t>ПОСТАНОВЛЕНИЕ № 15</w:t>
      </w:r>
    </w:p>
    <w:p w:rsidR="00DA39BE" w:rsidRPr="00DA39BE" w:rsidRDefault="00DA39BE" w:rsidP="00DA39BE">
      <w:pPr>
        <w:shd w:val="clear" w:color="auto" w:fill="FFFFFF"/>
        <w:spacing w:after="135" w:line="240" w:lineRule="auto"/>
        <w:jc w:val="center"/>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 </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«06» сентября 2010 г.</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 </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b/>
          <w:bCs/>
          <w:color w:val="333333"/>
          <w:sz w:val="21"/>
          <w:szCs w:val="21"/>
          <w:lang w:eastAsia="ru-RU"/>
        </w:rPr>
        <w:t>Об утверждении порядка проведения антикоррупционной</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b/>
          <w:bCs/>
          <w:color w:val="333333"/>
          <w:sz w:val="21"/>
          <w:szCs w:val="21"/>
          <w:lang w:eastAsia="ru-RU"/>
        </w:rPr>
        <w:t>экспертизы муниципальных нормативных правовых актов,</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b/>
          <w:bCs/>
          <w:color w:val="333333"/>
          <w:sz w:val="21"/>
          <w:szCs w:val="21"/>
          <w:lang w:eastAsia="ru-RU"/>
        </w:rPr>
        <w:t>проектов муниципальных нормативных правовых актов главы</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b/>
          <w:bCs/>
          <w:color w:val="333333"/>
          <w:sz w:val="21"/>
          <w:szCs w:val="21"/>
          <w:lang w:eastAsia="ru-RU"/>
        </w:rPr>
        <w:t>и Совета депутатов муниципального образования «Муйский район»</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На основании статьи 3 Федерального закона от 17.07.2009 № 172-ФЗ «Об антикоррупционной экспертизе нормативных правовых актов и проектов нормативных правовых актов», статьи 8 Закона Республики Бурятия от 16.03.2009 №701-IV «О противодействии коррупции в Республике Бурятия» в целях организации деятельности по осуществлению антикоррупционной экспертизы, создания условий для проведения институтами гражданского общества и гражданами независимой антикоррупционной экспертизы</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b/>
          <w:bCs/>
          <w:color w:val="333333"/>
          <w:sz w:val="21"/>
          <w:szCs w:val="21"/>
          <w:lang w:eastAsia="ru-RU"/>
        </w:rPr>
        <w:t>ПОСТАНОВЛЯЮ:</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1. Утвердить прилагаемый Порядок проведения антикоррупционной экспертизы нормативных правовых актов и проектов муниципальных нормативных правовых актов главы и Совета депутатов муниципального образования «Муйский район».</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2. Главному специалисту-юристу  Совета депутатов обеспечить:</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 проведение антикоррупционной экспертизы в соответствии с Порядком, утвержденным пунктом 1 настоящего постановления.</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 проведение мониторинга результатов внедрения антикоррупционной экспертизы.</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3. Контроль за исполнением настоящего постановления возложить на заместителя председателя Совета депутатов М.Р.Горбунову.</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 </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b/>
          <w:bCs/>
          <w:color w:val="333333"/>
          <w:sz w:val="21"/>
          <w:szCs w:val="21"/>
          <w:lang w:eastAsia="ru-RU"/>
        </w:rPr>
        <w:t>Глава муниципального образования                                    Л.А.Анашкина</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 </w:t>
      </w:r>
    </w:p>
    <w:p w:rsidR="00DA39BE" w:rsidRPr="00DA39BE" w:rsidRDefault="00DA39BE" w:rsidP="00DA39BE">
      <w:pPr>
        <w:spacing w:before="270" w:after="270" w:line="240" w:lineRule="auto"/>
        <w:rPr>
          <w:rFonts w:ascii="Times New Roman" w:eastAsia="Times New Roman" w:hAnsi="Times New Roman" w:cs="Times New Roman"/>
          <w:sz w:val="24"/>
          <w:szCs w:val="24"/>
          <w:lang w:eastAsia="ru-RU"/>
        </w:rPr>
      </w:pPr>
      <w:r w:rsidRPr="00DA39BE">
        <w:rPr>
          <w:rFonts w:ascii="Times New Roman" w:eastAsia="Times New Roman" w:hAnsi="Times New Roman" w:cs="Times New Roman"/>
          <w:sz w:val="24"/>
          <w:szCs w:val="24"/>
          <w:lang w:eastAsia="ru-RU"/>
        </w:rPr>
        <w:pict>
          <v:rect id="_x0000_i1025" style="width:0;height:1.5pt" o:hralign="center" o:hrstd="t" o:hrnoshade="t" o:hr="t" fillcolor="#333" stroked="f"/>
        </w:pic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 </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Приложение</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к постановлению главы МО "Муйский район"</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от 06 сентября 2010г. №15</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 </w:t>
      </w:r>
    </w:p>
    <w:p w:rsidR="00DA39BE" w:rsidRPr="00DA39BE" w:rsidRDefault="00DA39BE" w:rsidP="00DA39BE">
      <w:pPr>
        <w:shd w:val="clear" w:color="auto" w:fill="FFFFFF"/>
        <w:spacing w:after="135" w:line="240" w:lineRule="auto"/>
        <w:jc w:val="center"/>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 </w:t>
      </w:r>
    </w:p>
    <w:p w:rsidR="00DA39BE" w:rsidRPr="00DA39BE" w:rsidRDefault="00DA39BE" w:rsidP="00DA39BE">
      <w:pPr>
        <w:shd w:val="clear" w:color="auto" w:fill="FFFFFF"/>
        <w:spacing w:after="135" w:line="240" w:lineRule="auto"/>
        <w:jc w:val="center"/>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Порядок</w:t>
      </w:r>
    </w:p>
    <w:p w:rsidR="00DA39BE" w:rsidRPr="00DA39BE" w:rsidRDefault="00DA39BE" w:rsidP="00DA39BE">
      <w:pPr>
        <w:shd w:val="clear" w:color="auto" w:fill="FFFFFF"/>
        <w:spacing w:after="135" w:line="240" w:lineRule="auto"/>
        <w:jc w:val="center"/>
        <w:rPr>
          <w:rFonts w:ascii="Helvetica" w:eastAsia="Times New Roman" w:hAnsi="Helvetica" w:cs="Helvetica"/>
          <w:color w:val="333333"/>
          <w:sz w:val="21"/>
          <w:szCs w:val="21"/>
          <w:lang w:eastAsia="ru-RU"/>
        </w:rPr>
      </w:pPr>
      <w:r w:rsidRPr="00DA39BE">
        <w:rPr>
          <w:rFonts w:ascii="Helvetica" w:eastAsia="Times New Roman" w:hAnsi="Helvetica" w:cs="Helvetica"/>
          <w:b/>
          <w:bCs/>
          <w:color w:val="333333"/>
          <w:sz w:val="21"/>
          <w:szCs w:val="21"/>
          <w:lang w:eastAsia="ru-RU"/>
        </w:rPr>
        <w:t>проведения антикоррупционной экспертизы муниципальных нормативных правовых актов и проектов нормативных правовых актов главы и Совета депутатов муниципального образования «Муйский район»</w:t>
      </w:r>
    </w:p>
    <w:p w:rsidR="00DA39BE" w:rsidRPr="00DA39BE" w:rsidRDefault="00DA39BE" w:rsidP="00DA39BE">
      <w:pPr>
        <w:shd w:val="clear" w:color="auto" w:fill="FFFFFF"/>
        <w:spacing w:after="135" w:line="240" w:lineRule="auto"/>
        <w:jc w:val="center"/>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 </w:t>
      </w:r>
    </w:p>
    <w:p w:rsidR="00DA39BE" w:rsidRPr="00DA39BE" w:rsidRDefault="00DA39BE" w:rsidP="00DA39BE">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39BE">
        <w:rPr>
          <w:rFonts w:ascii="Helvetica" w:eastAsia="Times New Roman" w:hAnsi="Helvetica" w:cs="Helvetica"/>
          <w:b/>
          <w:bCs/>
          <w:color w:val="333333"/>
          <w:sz w:val="21"/>
          <w:szCs w:val="21"/>
          <w:lang w:eastAsia="ru-RU"/>
        </w:rPr>
        <w:t>Общие положения</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lastRenderedPageBreak/>
        <w:t>1. Настоящий порядок проведения антикоррупционной экспертизы муниципальных нормативных правовых актов и проектов муниципальных нормативных правовых актов в соответствии со статьей 3 Федерального закона от 17.07.2009 № 172-ФЗ «Об антикоррупционной экспертизе нормативных правовых актов и проектов нормативных правовых актов», статьей 8 Закона Республики Бурятия от 16.03.2009 №701-IV «О противодействии коррупции в Республике Бурятия» регламентирует порядок проведения антикоррупционной экспертизы муниципальных нормативных правовых актов и проектов муниципальных нормативных правовых актов, принимаемых (разрабатываемых) Советом депутатов и главой муниципального образования «Муйский район».</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2. Антикоррупционная экспертиза проводится в отношении муниципальных нормативных правовых актов, проектов муниципальных нормативных правовых актов: решений Совета депутатов муниципального образования «Муйский район», распоряжений и постановлений главы муниципального образования «Муйский район».</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3. Антикоррупционная экспертиза проводится согласно Методике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№96.</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4. Целью антикоррупционной экспертизы является устранение в действующих муниципальных нормативных правовых актах и недопущение в проектах муниципальных нормативных правовых актов положений, устанавливающих для правоприменителя необоснованно широкие пределы усмотрения и возможность необоснованного применения исключений из общих правил, а также положений, содержащих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5. Задачами антикоррупционной экспертизы являются выявление и описание коррупциогенных факторов, содержащихся в действующих муниципальных нормативных правовых актах, а также проектах муниципальных нормативных правовых актов и разработка рекомендаций, направленных на устранение или ограничение действия таких факторов.</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 </w:t>
      </w:r>
    </w:p>
    <w:p w:rsidR="00DA39BE" w:rsidRPr="00DA39BE" w:rsidRDefault="00DA39BE" w:rsidP="00DA39BE">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39BE">
        <w:rPr>
          <w:rFonts w:ascii="Helvetica" w:eastAsia="Times New Roman" w:hAnsi="Helvetica" w:cs="Helvetica"/>
          <w:b/>
          <w:bCs/>
          <w:color w:val="333333"/>
          <w:sz w:val="21"/>
          <w:szCs w:val="21"/>
          <w:lang w:eastAsia="ru-RU"/>
        </w:rPr>
        <w:t>II. Антикоррупционная экспертиза проектов муниципальных нормативных правовых актов</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 </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1. В ходе разработки проекта муниципального нормативного правового акта (при формулировке его концепции, структуры, конкретных норм) разработчиками правовых актов – специалистами администрации муниципального образования «Муйский район», депутатами Совета депутатов, заместителем председателя Совета депутатов - проводится первичная антикоррупционная экспертиза. Целью первичной антикоррупционной экспертизы является самоконтроль разработчиков – недопущение ими в тексте проекта муниципального нормативного правового акта коррупционных факторов.</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Результаты первичной антикоррупционной экспертизы отражаются разработчиком в сопроводительном документе к проекту муниципального нормативного правового акта. Результаты первичной антикоррупционной экспертизы подписываются разработчиком с расшифровкой подписи.</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2. В ходе согласования проекта муниципального нормативного правового акта антикоррупционная экспертиза проводится главным специалистом - юристом Совета депутатов наряду (далее – Ответственное лицо) с правовой экспертизой проектов муниципальных правовых актов.</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3. Срок проведения антикоррупционной экспертизы проектов муниципальных нормативных правовых актов составляет 3 дня.</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 xml:space="preserve">4. По результатам антикоррупционной экспертизы, в случае отсутствия в проекте муниципального нормативного правового акта коррупциогенных факторов Ответственное </w:t>
      </w:r>
      <w:r w:rsidRPr="00DA39BE">
        <w:rPr>
          <w:rFonts w:ascii="Helvetica" w:eastAsia="Times New Roman" w:hAnsi="Helvetica" w:cs="Helvetica"/>
          <w:color w:val="333333"/>
          <w:sz w:val="21"/>
          <w:szCs w:val="21"/>
          <w:lang w:eastAsia="ru-RU"/>
        </w:rPr>
        <w:lastRenderedPageBreak/>
        <w:t>лицо ставит визу на листе согласования с указанием на отсутствие коррупциогенных факторов.</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5. В случае выявления коррупциогенных факторов Ответственное лицо составляет заключение с указанием всех выявленных коррупциогенных факторов.</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6. Вместе с заключением антикоррупционной экспертизы проект муниципального нормативного правового акта направляется разработчику для устранения коррупциогенных факторов.</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7. Заключение носит рекомендательный характер и подлежит обязательному рассмотрению разработчиком проекта муниципального нормативного правового акта.</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 </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 </w:t>
      </w:r>
    </w:p>
    <w:p w:rsidR="00DA39BE" w:rsidRPr="00DA39BE" w:rsidRDefault="00DA39BE" w:rsidP="00DA39BE">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39BE">
        <w:rPr>
          <w:rFonts w:ascii="Helvetica" w:eastAsia="Times New Roman" w:hAnsi="Helvetica" w:cs="Helvetica"/>
          <w:b/>
          <w:bCs/>
          <w:color w:val="333333"/>
          <w:sz w:val="21"/>
          <w:szCs w:val="21"/>
          <w:lang w:eastAsia="ru-RU"/>
        </w:rPr>
        <w:t>III. Антикоррупционная экспертиза муниципальных нормативных правовых актов (действующих)</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1. Антикоррупционная экспертиза действующих муниципальных нормативных правовых актов проводится Ответственным лицом по поручениям главы муниципального образования «Муйский район», заместителя председателя Совета депутатов муниципального образования «Муйский район».</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2.  В случае выявления в действующем муниципальном нормативном правовом акте коррупционных факторов Ответственным лицом составляется заключение о выявленных коррупционных факторах с указанием возможных способов их устранения.</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3. Заключение направляется должностному лицу, давшему поручение о проведении антикоррупционной экспертизы, и разработчику проекта муниципального нормативного правового акта для устранения выявленных коррупциогенных факторов.</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4. Заключение носит рекомендательный характер и подлежит обязательному рассмотрению разработчиком проекта муниципального нормативного правового акта.</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 </w:t>
      </w:r>
    </w:p>
    <w:p w:rsidR="00DA39BE" w:rsidRPr="00DA39BE" w:rsidRDefault="00DA39BE" w:rsidP="00DA39BE">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39BE">
        <w:rPr>
          <w:rFonts w:ascii="Helvetica" w:eastAsia="Times New Roman" w:hAnsi="Helvetica" w:cs="Helvetica"/>
          <w:b/>
          <w:bCs/>
          <w:color w:val="333333"/>
          <w:sz w:val="21"/>
          <w:szCs w:val="21"/>
          <w:lang w:eastAsia="ru-RU"/>
        </w:rPr>
        <w:t>IV. Создание условий для проведения институтами гражданского общества и гражданами независимой антикоррупционной экспертизы</w:t>
      </w:r>
    </w:p>
    <w:p w:rsidR="00DA39BE" w:rsidRPr="00DA39BE" w:rsidRDefault="00DA39BE" w:rsidP="00DA39BE">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Разработчики проектов муниципальных нормативных правовых актов:</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 обеспечивают размещение проектов в сети Ин6тернет в течение рабочего дня, соответствующего дню их направления на согласование в соответствии со статьей 46 Регламента Совета депутатов. Проекты размещаются в сети Интернет с указанием дат начала и окончания приема экспертных заключений от независимых экспертов;</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 обеспечивают рассмотрение заключений независимой антикоррупционной экспертизы и в тридцатидневный срок со дня получения заключения направление гражданину или организации, проводившим независимую антикоррупционную экспертизу, мотивированного ответа, за исключением случаев, когда в заключении отсутствует предложение о способе устранения выявленных коррупционных факторов.</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2. Срок проведения независимой антикоррупционной экспертизы, устанавливаемый разработчиком, должен быть для проектов решений Совета депутатов, а также для постановлений и распоряжений главы – не менее 3 дней.</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3. К документу, вносимому разработчиком на рассмотрение сессии, главы муниципального образования прилагаются все поступившие экспертные заключения, составленные по результатам независимой экспертизы на  коррупциогенность.</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4. К нормативному правовому акту, направляемому для включения в регистр муниципальных нормативных правовых актов, прилагаются все поступившие экспертные заключения, составленные по результатам независимой экспертизы на коррупциогенность.</w:t>
      </w:r>
    </w:p>
    <w:p w:rsidR="00DA39BE" w:rsidRPr="00DA39BE" w:rsidRDefault="00DA39BE" w:rsidP="00DA39BE">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39BE">
        <w:rPr>
          <w:rFonts w:ascii="Helvetica" w:eastAsia="Times New Roman" w:hAnsi="Helvetica" w:cs="Helvetica"/>
          <w:b/>
          <w:bCs/>
          <w:color w:val="333333"/>
          <w:sz w:val="21"/>
          <w:szCs w:val="21"/>
          <w:lang w:eastAsia="ru-RU"/>
        </w:rPr>
        <w:lastRenderedPageBreak/>
        <w:t>V. Учет результатов экспертизы на коррупциогенность</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 </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1. Положения проекта муниципального нормативного правового акта, способствующие созданию условий для проявления коррупции, выявленные при проведении независимой антикоррупционной экспертизы, и (или) антикоррупционной экспертизы, проводимой Ответственным лицом, устраняются на стадии доработки разработчиком проекта.</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В случае несогласия разработчика с выводами, указанными в заключении антикоррупционной экспертизы разработчик вносит проект на рассмотрение главы муниципального образования «Муйский район» с приложением пояснительной записки с обоснованием своего несогласия.</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2. Положения действующего муниципального нормативного правового акта, способствующие созданию условий для проявления коррупции, выявленные при проведении независимой антикоррупционной экспертизы, проведенной Ответственным лицом устраняются по поручению главы муниципального образования «Муйский район» подразделением (специалистом), к сфере ведения которого относятся вопросы проверенного на коррупциогенность муниципального нормативного правового акта.</w:t>
      </w:r>
    </w:p>
    <w:p w:rsidR="00DA39BE" w:rsidRPr="00DA39BE" w:rsidRDefault="00DA39BE" w:rsidP="00DA39BE">
      <w:pPr>
        <w:shd w:val="clear" w:color="auto" w:fill="FFFFFF"/>
        <w:spacing w:after="135" w:line="240" w:lineRule="auto"/>
        <w:rPr>
          <w:rFonts w:ascii="Helvetica" w:eastAsia="Times New Roman" w:hAnsi="Helvetica" w:cs="Helvetica"/>
          <w:color w:val="333333"/>
          <w:sz w:val="21"/>
          <w:szCs w:val="21"/>
          <w:lang w:eastAsia="ru-RU"/>
        </w:rPr>
      </w:pPr>
      <w:r w:rsidRPr="00DA39BE">
        <w:rPr>
          <w:rFonts w:ascii="Helvetica" w:eastAsia="Times New Roman" w:hAnsi="Helvetica" w:cs="Helvetica"/>
          <w:color w:val="333333"/>
          <w:sz w:val="21"/>
          <w:szCs w:val="21"/>
          <w:lang w:eastAsia="ru-RU"/>
        </w:rPr>
        <w:t>3. Подразделение (специалист), которому поручено рассмотрение заключения независимой антикоррупционной экспертизы, антикоррупционной экспертизы, проведенной Ответственным лицом, в отношении действующего муниципального нормативного правового акта, направляет письменный мотивированный ответ поручившему должностному лицу о результатах рассмотрения заключения в срок, не превышающий трех рабочих дней со дня получения заключения.</w:t>
      </w:r>
    </w:p>
    <w:p w:rsidR="00DA39BE" w:rsidRDefault="00DA39BE">
      <w:bookmarkStart w:id="0" w:name="_GoBack"/>
      <w:bookmarkEnd w:id="0"/>
    </w:p>
    <w:sectPr w:rsidR="00DA3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33A"/>
    <w:multiLevelType w:val="multilevel"/>
    <w:tmpl w:val="07882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6F4C78"/>
    <w:multiLevelType w:val="multilevel"/>
    <w:tmpl w:val="B9F22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8934E8"/>
    <w:multiLevelType w:val="multilevel"/>
    <w:tmpl w:val="B5201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F5D10"/>
    <w:multiLevelType w:val="multilevel"/>
    <w:tmpl w:val="0F3CC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DF145E"/>
    <w:multiLevelType w:val="multilevel"/>
    <w:tmpl w:val="F72E3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BE"/>
    <w:rsid w:val="00DA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0B350-BF0A-476E-9FB6-3774C339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3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7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8346</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2025-02-27T16:56:00Z</dcterms:created>
  <dcterms:modified xsi:type="dcterms:W3CDTF">2025-02-27T16:56:00Z</dcterms:modified>
</cp:coreProperties>
</file>