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52A8" w:rsidRPr="002A52A8" w:rsidRDefault="002A52A8" w:rsidP="002A52A8">
      <w:pPr>
        <w:shd w:val="clear" w:color="auto" w:fill="FFFFFF"/>
        <w:spacing w:before="180" w:after="180" w:line="360" w:lineRule="atLeast"/>
        <w:outlineLvl w:val="1"/>
        <w:rPr>
          <w:rFonts w:ascii="Open Sans" w:eastAsia="Times New Roman" w:hAnsi="Open Sans" w:cs="Open Sans"/>
          <w:b/>
          <w:bCs/>
          <w:color w:val="333333"/>
          <w:sz w:val="27"/>
          <w:szCs w:val="27"/>
          <w:lang w:eastAsia="ru-RU"/>
        </w:rPr>
      </w:pPr>
      <w:r w:rsidRPr="002A52A8">
        <w:rPr>
          <w:rFonts w:ascii="Open Sans" w:eastAsia="Times New Roman" w:hAnsi="Open Sans" w:cs="Open Sans"/>
          <w:b/>
          <w:bCs/>
          <w:color w:val="333333"/>
          <w:sz w:val="27"/>
          <w:szCs w:val="27"/>
          <w:lang w:eastAsia="ru-RU"/>
        </w:rPr>
        <w:t>ПРОЕКТ</w:t>
      </w:r>
    </w:p>
    <w:p w:rsidR="002A52A8" w:rsidRPr="002A52A8" w:rsidRDefault="002A52A8" w:rsidP="002A52A8">
      <w:pPr>
        <w:shd w:val="clear" w:color="auto" w:fill="FFFFFF"/>
        <w:spacing w:before="180" w:after="180" w:line="360" w:lineRule="atLeast"/>
        <w:outlineLvl w:val="1"/>
        <w:rPr>
          <w:rFonts w:ascii="Open Sans" w:eastAsia="Times New Roman" w:hAnsi="Open Sans" w:cs="Open Sans"/>
          <w:b/>
          <w:bCs/>
          <w:color w:val="333333"/>
          <w:sz w:val="27"/>
          <w:szCs w:val="27"/>
          <w:lang w:eastAsia="ru-RU"/>
        </w:rPr>
      </w:pPr>
      <w:r w:rsidRPr="002A52A8">
        <w:rPr>
          <w:rFonts w:ascii="Open Sans" w:eastAsia="Times New Roman" w:hAnsi="Open Sans" w:cs="Open Sans"/>
          <w:b/>
          <w:bCs/>
          <w:color w:val="333333"/>
          <w:sz w:val="27"/>
          <w:szCs w:val="27"/>
          <w:lang w:eastAsia="ru-RU"/>
        </w:rPr>
        <w:t>«___» __________2020 г. № ___ пгт. Таксимо</w:t>
      </w:r>
    </w:p>
    <w:p w:rsidR="002A52A8" w:rsidRPr="002A52A8" w:rsidRDefault="002A52A8" w:rsidP="002A52A8">
      <w:pPr>
        <w:shd w:val="clear" w:color="auto" w:fill="FFFFFF"/>
        <w:spacing w:before="180" w:after="180" w:line="360" w:lineRule="atLeast"/>
        <w:outlineLvl w:val="1"/>
        <w:rPr>
          <w:rFonts w:ascii="Open Sans" w:eastAsia="Times New Roman" w:hAnsi="Open Sans" w:cs="Open Sans"/>
          <w:b/>
          <w:bCs/>
          <w:color w:val="333333"/>
          <w:sz w:val="27"/>
          <w:szCs w:val="27"/>
          <w:lang w:eastAsia="ru-RU"/>
        </w:rPr>
      </w:pPr>
      <w:r w:rsidRPr="002A52A8">
        <w:rPr>
          <w:rFonts w:ascii="Open Sans" w:eastAsia="Times New Roman" w:hAnsi="Open Sans" w:cs="Open Sans"/>
          <w:b/>
          <w:bCs/>
          <w:color w:val="333333"/>
          <w:sz w:val="27"/>
          <w:szCs w:val="27"/>
          <w:lang w:eastAsia="ru-RU"/>
        </w:rPr>
        <w:t> </w:t>
      </w:r>
    </w:p>
    <w:p w:rsidR="002A52A8" w:rsidRPr="002A52A8" w:rsidRDefault="002A52A8" w:rsidP="002A52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A52A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 бюджете муниципального образования</w:t>
      </w:r>
    </w:p>
    <w:p w:rsidR="002A52A8" w:rsidRPr="002A52A8" w:rsidRDefault="002A52A8" w:rsidP="002A52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A52A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«Муйский район» на 2021 год и плановый период 2022 и 2023 годов</w:t>
      </w:r>
    </w:p>
    <w:p w:rsidR="002A52A8" w:rsidRPr="002A52A8" w:rsidRDefault="002A52A8" w:rsidP="002A52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A52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Статья 1. </w:t>
      </w:r>
      <w:r w:rsidRPr="002A52A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Основные характеристики местного бюджета на 2021 год и плановый период 2022 и 2023 годов</w:t>
      </w:r>
    </w:p>
    <w:p w:rsidR="002A52A8" w:rsidRPr="002A52A8" w:rsidRDefault="002A52A8" w:rsidP="002A52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A52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Утвердить основные характеристики местного бюджета на 2021 год:</w:t>
      </w:r>
    </w:p>
    <w:p w:rsidR="002A52A8" w:rsidRPr="002A52A8" w:rsidRDefault="002A52A8" w:rsidP="002A52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A52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1) общий объем доходов в сумме 661 110,32730 тыс. рублей, в том числе безвозмездных поступлений в сумме 410 700,58330 тыс. рублей;</w:t>
      </w:r>
    </w:p>
    <w:p w:rsidR="002A52A8" w:rsidRPr="002A52A8" w:rsidRDefault="002A52A8" w:rsidP="002A52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A52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2) общий объем расходов в сумме 652 310,32730 тыс. рублей;</w:t>
      </w:r>
    </w:p>
    <w:p w:rsidR="002A52A8" w:rsidRPr="002A52A8" w:rsidRDefault="002A52A8" w:rsidP="002A52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A52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3) профицит местного бюджета в сумме 8 800,0 тыс. рублей.</w:t>
      </w:r>
    </w:p>
    <w:p w:rsidR="002A52A8" w:rsidRPr="002A52A8" w:rsidRDefault="002A52A8" w:rsidP="002A52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A52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Утвердить основные характеристики местного бюджета на 2022 год:</w:t>
      </w:r>
    </w:p>
    <w:p w:rsidR="002A52A8" w:rsidRPr="002A52A8" w:rsidRDefault="002A52A8" w:rsidP="002A52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A52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1) общий объем доходов в сумме 660 639,09375 тыс. рублей, в том числе безвозмездных поступлений в сумме 419 628,30575 тыс. рублей;</w:t>
      </w:r>
    </w:p>
    <w:p w:rsidR="002A52A8" w:rsidRPr="002A52A8" w:rsidRDefault="002A52A8" w:rsidP="002A52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A52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2) общий объем расходов в сумме 660 639,09375 тыс. рублей, в том числе условно утверждаемые расходы в сумме 6 123,77 тыс. рублей;</w:t>
      </w:r>
    </w:p>
    <w:p w:rsidR="002A52A8" w:rsidRPr="002A52A8" w:rsidRDefault="002A52A8" w:rsidP="002A52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A52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3) профицит (дефицит) местного бюджета в сумме 0,0 тыс. рублей.</w:t>
      </w:r>
    </w:p>
    <w:p w:rsidR="002A52A8" w:rsidRPr="002A52A8" w:rsidRDefault="002A52A8" w:rsidP="002A52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A52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 Утвердить основные характеристики местного бюджета на 2023 год:</w:t>
      </w:r>
    </w:p>
    <w:p w:rsidR="002A52A8" w:rsidRPr="002A52A8" w:rsidRDefault="002A52A8" w:rsidP="002A52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A52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1) общий объем доходов в сумме 521 555,364 тыс. рублей, в том числе безвозмездных поступлений в сумме 269 297,1000 тыс. рублей;</w:t>
      </w:r>
    </w:p>
    <w:p w:rsidR="002A52A8" w:rsidRPr="002A52A8" w:rsidRDefault="002A52A8" w:rsidP="002A52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A52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2) общий объем расходов в сумме 521 555,364 тыс. рублей, в том числе условно утверждаемые расходы в сумме 12 669,80 тыс. рублей;</w:t>
      </w:r>
    </w:p>
    <w:p w:rsidR="002A52A8" w:rsidRPr="002A52A8" w:rsidRDefault="002A52A8" w:rsidP="002A52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A52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3) профицит (дефицит) местного бюджета в сумме 0,0 тыс. рублей.</w:t>
      </w:r>
    </w:p>
    <w:p w:rsidR="002A52A8" w:rsidRPr="002A52A8" w:rsidRDefault="002A52A8" w:rsidP="002A52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A52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Статья 2. </w:t>
      </w:r>
      <w:r w:rsidRPr="002A52A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Главные администраторы доходов и главные администраторы источников финансирования дефицита местного бюджета</w:t>
      </w:r>
    </w:p>
    <w:p w:rsidR="002A52A8" w:rsidRPr="002A52A8" w:rsidRDefault="002A52A8" w:rsidP="002A52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A52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Утвердить:</w:t>
      </w:r>
    </w:p>
    <w:p w:rsidR="002A52A8" w:rsidRPr="002A52A8" w:rsidRDefault="002A52A8" w:rsidP="002A52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A52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1) перечень главных администраторов доходов местного бюджета – органов государственной власти Российской Федерации, Республики Бурятия (государственных органов) и закреплённые за ними виды доходов согласно приложению 1 к настоящему Решению;</w:t>
      </w:r>
    </w:p>
    <w:p w:rsidR="002A52A8" w:rsidRPr="002A52A8" w:rsidRDefault="002A52A8" w:rsidP="002A52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A52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2) перечень главных администраторов доходов местного бюджета – органов местного самоуправления муниципального образования «Муйский район» и закрепляемые за ними виды доходов согласно приложению 2 к настоящему Решению;</w:t>
      </w:r>
    </w:p>
    <w:p w:rsidR="002A52A8" w:rsidRPr="002A52A8" w:rsidRDefault="002A52A8" w:rsidP="002A52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A52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3) перечень главных администраторов источников финансирования дефицита местного бюджета согласно приложению 3 к настоящему Решению.</w:t>
      </w:r>
    </w:p>
    <w:p w:rsidR="002A52A8" w:rsidRPr="002A52A8" w:rsidRDefault="002A52A8" w:rsidP="002A52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A52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Статья 3. </w:t>
      </w:r>
      <w:r w:rsidRPr="002A52A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Особенности использования добровольных взносов, пожертвований, поступающих в бюджет муниципального образования</w:t>
      </w:r>
    </w:p>
    <w:p w:rsidR="002A52A8" w:rsidRPr="002A52A8" w:rsidRDefault="002A52A8" w:rsidP="002A52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A52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Установить, что добровольные взносы, пожертвования, поступающие в бюджет муниципального образования «Муйский район», направляются согласно целям их зачисления.</w:t>
      </w:r>
    </w:p>
    <w:p w:rsidR="002A52A8" w:rsidRPr="002A52A8" w:rsidRDefault="002A52A8" w:rsidP="002A52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A52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Статья 4.</w:t>
      </w:r>
      <w:r w:rsidRPr="002A52A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Налоговые, неналоговые доходы в местный бюджет:</w:t>
      </w:r>
    </w:p>
    <w:p w:rsidR="002A52A8" w:rsidRPr="002A52A8" w:rsidRDefault="002A52A8" w:rsidP="002A52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A52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Утвердить объем налоговых, неналоговых доходов:</w:t>
      </w:r>
    </w:p>
    <w:p w:rsidR="002A52A8" w:rsidRPr="002A52A8" w:rsidRDefault="002A52A8" w:rsidP="002A52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A52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на 2021 год согласно приложению 4 к настоящему Решению;</w:t>
      </w:r>
    </w:p>
    <w:p w:rsidR="002A52A8" w:rsidRPr="002A52A8" w:rsidRDefault="002A52A8" w:rsidP="002A52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A52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 на 2022-2023 годы согласно приложению 4.1 к настоящему Решению.</w:t>
      </w:r>
    </w:p>
    <w:p w:rsidR="002A52A8" w:rsidRPr="002A52A8" w:rsidRDefault="002A52A8" w:rsidP="002A52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A52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Статья 5. </w:t>
      </w:r>
      <w:r w:rsidRPr="002A52A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Безвозмездные поступления в местный бюджет</w:t>
      </w:r>
    </w:p>
    <w:p w:rsidR="002A52A8" w:rsidRPr="002A52A8" w:rsidRDefault="002A52A8" w:rsidP="002A52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A52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Утвердить объем безвозмездных поступлений:</w:t>
      </w:r>
    </w:p>
    <w:p w:rsidR="002A52A8" w:rsidRPr="002A52A8" w:rsidRDefault="002A52A8" w:rsidP="002A52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A52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2021 год согласно приложению 5 к настоящему Решению;</w:t>
      </w:r>
    </w:p>
    <w:p w:rsidR="002A52A8" w:rsidRPr="002A52A8" w:rsidRDefault="002A52A8" w:rsidP="002A52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A52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2022-2023 годы согласно приложению 5.1 к настоящему Решению.</w:t>
      </w:r>
    </w:p>
    <w:p w:rsidR="002A52A8" w:rsidRPr="002A52A8" w:rsidRDefault="002A52A8" w:rsidP="002A52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A52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Статья 6. </w:t>
      </w:r>
      <w:r w:rsidRPr="002A52A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Бюджетные ассигнования местного бюджета на 2021 год и плановый период 2022-2023 годов</w:t>
      </w:r>
    </w:p>
    <w:p w:rsidR="002A52A8" w:rsidRPr="002A52A8" w:rsidRDefault="002A52A8" w:rsidP="002A52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A52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Утвердить в пределах общего объема расходов, установленного статьей 1 настоящего Решения, распределение бюджетных ассигнований:</w:t>
      </w:r>
    </w:p>
    <w:p w:rsidR="002A52A8" w:rsidRPr="002A52A8" w:rsidRDefault="002A52A8" w:rsidP="002A52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A52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1) по разделам, подразделам расходов классификации расходов бюджетов:</w:t>
      </w:r>
    </w:p>
    <w:p w:rsidR="002A52A8" w:rsidRPr="002A52A8" w:rsidRDefault="002A52A8" w:rsidP="002A52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A52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2021 год согласно приложению 6 к настоящему Решению;</w:t>
      </w:r>
    </w:p>
    <w:p w:rsidR="002A52A8" w:rsidRPr="002A52A8" w:rsidRDefault="002A52A8" w:rsidP="002A52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A52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2022-2023 годы согласно приложению 6.1 к настоящему Решению.</w:t>
      </w:r>
    </w:p>
    <w:p w:rsidR="002A52A8" w:rsidRPr="002A52A8" w:rsidRDefault="002A52A8" w:rsidP="002A52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A52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2) Распределение бюджетных ассигнований на реализацию муниципальных программ:</w:t>
      </w:r>
    </w:p>
    <w:p w:rsidR="002A52A8" w:rsidRPr="002A52A8" w:rsidRDefault="002A52A8" w:rsidP="002A52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A52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2021 год согласно приложению 7 к настоящему Решению;</w:t>
      </w:r>
    </w:p>
    <w:p w:rsidR="002A52A8" w:rsidRPr="002A52A8" w:rsidRDefault="002A52A8" w:rsidP="002A52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A52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2022-2023 годы согласно приложению 7.1 к настоящему Решению.</w:t>
      </w:r>
    </w:p>
    <w:p w:rsidR="002A52A8" w:rsidRPr="002A52A8" w:rsidRDefault="002A52A8" w:rsidP="002A52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A52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3) ведомственную структуру расходов муниципального образования «Муйский район»:</w:t>
      </w:r>
    </w:p>
    <w:p w:rsidR="002A52A8" w:rsidRPr="002A52A8" w:rsidRDefault="002A52A8" w:rsidP="002A52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A52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на 2021 год согласно приложению 8 к настоящему Решению;</w:t>
      </w:r>
    </w:p>
    <w:p w:rsidR="002A52A8" w:rsidRPr="002A52A8" w:rsidRDefault="002A52A8" w:rsidP="002A52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A52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на 2022-2023 годы согласно приложению 8.1 к настоящему Решению.</w:t>
      </w:r>
    </w:p>
    <w:p w:rsidR="002A52A8" w:rsidRPr="002A52A8" w:rsidRDefault="002A52A8" w:rsidP="002A52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A52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4) Общий объем бюджетных ассигнований на исполнение публичных нормативных обязательств на 2021 год и плановый период 2022 и 2023 годов в размере 0,0 рублей.</w:t>
      </w:r>
    </w:p>
    <w:p w:rsidR="002A52A8" w:rsidRPr="002A52A8" w:rsidRDefault="002A52A8" w:rsidP="002A52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A52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Статья 7. </w:t>
      </w:r>
      <w:r w:rsidRPr="002A52A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Источники финансирования дефицита бюджета муниципального образования «Муйский район»</w:t>
      </w:r>
    </w:p>
    <w:p w:rsidR="002A52A8" w:rsidRPr="002A52A8" w:rsidRDefault="002A52A8" w:rsidP="002A52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A52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Утвердить источники финансирования дефицита бюджета муниципального образования «Муйский район» на 2021 год согласно приложению 9 к настоящему Решению, на плановый период 2022-2023 годов согласно приложению 9.1 к настоящему Решению.</w:t>
      </w:r>
    </w:p>
    <w:p w:rsidR="002A52A8" w:rsidRPr="002A52A8" w:rsidRDefault="002A52A8" w:rsidP="002A52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A52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Статья 8. </w:t>
      </w:r>
      <w:r w:rsidRPr="002A52A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Муниципальный дорожный фонд</w:t>
      </w:r>
    </w:p>
    <w:p w:rsidR="002A52A8" w:rsidRPr="002A52A8" w:rsidRDefault="002A52A8" w:rsidP="002A52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A52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Утвердить объем бюджетных ассигнований муниципального дорожного</w:t>
      </w:r>
    </w:p>
    <w:p w:rsidR="002A52A8" w:rsidRPr="002A52A8" w:rsidRDefault="002A52A8" w:rsidP="002A52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A52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фонда на 2021 год 2 938,90 тыс. рублей и плановый период 2022-2023 годов в сумме 2 338,3 тыс. рублей на каждый год.</w:t>
      </w:r>
    </w:p>
    <w:p w:rsidR="002A52A8" w:rsidRPr="002A52A8" w:rsidRDefault="002A52A8" w:rsidP="002A52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A52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Статья 9. </w:t>
      </w:r>
      <w:r w:rsidRPr="002A52A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Субсидии юридическим лицам (за исключением субсидий государственным (муниципальным) учреждениям, индивидуальным предпринимателям, физическим лицам</w:t>
      </w:r>
    </w:p>
    <w:p w:rsidR="002A52A8" w:rsidRPr="002A52A8" w:rsidRDefault="002A52A8" w:rsidP="002A52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A52A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 </w:t>
      </w:r>
      <w:r w:rsidRPr="002A52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Субсидии юридическим лицам (за исключением субсидии государственным (муниципальным) учреждениям), индивидуальным предпринимателям, физическим лицам на 2021 год и плановый период 2022 и 2023 годов представляются в случаях и порядке согласно приложению 10 к настоящему Решению. Объем средств на цели, указанные в настоящей статье, утверждается решением о бюджете муниципального образования «Муйский район».</w:t>
      </w:r>
    </w:p>
    <w:p w:rsidR="002A52A8" w:rsidRPr="002A52A8" w:rsidRDefault="002A52A8" w:rsidP="002A52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A52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Статья 10. </w:t>
      </w:r>
      <w:r w:rsidRPr="002A52A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Муниципальный внутренний долг</w:t>
      </w:r>
    </w:p>
    <w:p w:rsidR="002A52A8" w:rsidRPr="002A52A8" w:rsidRDefault="002A52A8" w:rsidP="002A52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A52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Установить:</w:t>
      </w:r>
    </w:p>
    <w:p w:rsidR="002A52A8" w:rsidRPr="002A52A8" w:rsidRDefault="002A52A8" w:rsidP="002A52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A52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1) верхний предел муниципального внутреннего долга:</w:t>
      </w:r>
    </w:p>
    <w:p w:rsidR="002A52A8" w:rsidRPr="002A52A8" w:rsidRDefault="002A52A8" w:rsidP="002A52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A52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на 1 января 2022 года не должен превышать 90 241,0 тыс. рублей;</w:t>
      </w:r>
    </w:p>
    <w:p w:rsidR="002A52A8" w:rsidRPr="002A52A8" w:rsidRDefault="002A52A8" w:rsidP="002A52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A52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на 1 января 2023 года не должен превышать 120 505,0 тыс. рублей;</w:t>
      </w:r>
    </w:p>
    <w:p w:rsidR="002A52A8" w:rsidRPr="002A52A8" w:rsidRDefault="002A52A8" w:rsidP="002A52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A52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на 1 января 2024 года не должен превышать 126 129,1 тыс. рублей;</w:t>
      </w:r>
    </w:p>
    <w:p w:rsidR="002A52A8" w:rsidRPr="002A52A8" w:rsidRDefault="002A52A8" w:rsidP="002A52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A52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Предельный объем муниципального долга в течение 2021 года не должен превышать 90 241,0 тыс. рублей, в течение 2022 года не должен превышать 120 505,0 тыс. рублей, в течение 2023 года не должен превышать 126 129,1 тыс. рублей;</w:t>
      </w:r>
    </w:p>
    <w:p w:rsidR="002A52A8" w:rsidRPr="002A52A8" w:rsidRDefault="002A52A8" w:rsidP="002A52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A52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2) верхний предел долга по муниципальным гарантиям на 1 января 2021 года не должен превышать 0,0 тыс. рублей, на 1 января 2022 года не должен превышать 0,0 тыс. рублей, на 1 января 2023 года не должен превышать 0,0 тыс. рублей.</w:t>
      </w:r>
    </w:p>
    <w:p w:rsidR="002A52A8" w:rsidRPr="002A52A8" w:rsidRDefault="002A52A8" w:rsidP="002A52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A52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3) объем расходов на обслуживание муниципального долга в 2021 году в сумме 7,27596тыс. рублей, в 2022 году в сумме 0,0 тыс. рублей, в 2023 году в сумме 0,0 тыс. рублей.</w:t>
      </w:r>
    </w:p>
    <w:p w:rsidR="002A52A8" w:rsidRPr="002A52A8" w:rsidRDefault="002A52A8" w:rsidP="002A52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A52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Статья 11. </w:t>
      </w:r>
      <w:r w:rsidRPr="002A52A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Программа муниципальных внутренних заимствований муниципального образования «Муйский район»</w:t>
      </w:r>
    </w:p>
    <w:p w:rsidR="002A52A8" w:rsidRPr="002A52A8" w:rsidRDefault="002A52A8" w:rsidP="002A52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A52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Утвердить Программу муниципальных внутренних заимствований муниципального образования "Муйский район" на 2021 год согласно приложению 11 к настоящему Решению, на плановый период 2022-2023 годов согласно приложению 11.1 к настоящему Решению.</w:t>
      </w:r>
    </w:p>
    <w:p w:rsidR="002A52A8" w:rsidRPr="002A52A8" w:rsidRDefault="002A52A8" w:rsidP="002A52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A52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Статья 12. </w:t>
      </w:r>
      <w:r w:rsidRPr="002A52A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Индексация минимальных финансовых нормативов на оказание муниципальных услуг</w:t>
      </w:r>
    </w:p>
    <w:p w:rsidR="002A52A8" w:rsidRPr="002A52A8" w:rsidRDefault="002A52A8" w:rsidP="002A52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A52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Предоставить администрации муниципального образования «Муйский район» право на индексацию минимальных финансовых нормативов на оказание муниципальных услуг в случае:</w:t>
      </w:r>
    </w:p>
    <w:p w:rsidR="002A52A8" w:rsidRPr="002A52A8" w:rsidRDefault="002A52A8" w:rsidP="002A52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A52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1) увеличения, по решениям органов государственной (муниципальной) власти, размера оплаты труда работникам бюджетных и автономных учреждений, оказывающих муниципальные услуги в сфере образования и культуры;</w:t>
      </w:r>
    </w:p>
    <w:p w:rsidR="002A52A8" w:rsidRPr="002A52A8" w:rsidRDefault="002A52A8" w:rsidP="002A52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A52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2) изменения экономической составляющей расходов, утвержденных в составе минимального финансового норматива.</w:t>
      </w:r>
    </w:p>
    <w:p w:rsidR="002A52A8" w:rsidRPr="002A52A8" w:rsidRDefault="002A52A8" w:rsidP="002A52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A52A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 </w:t>
      </w:r>
      <w:r w:rsidRPr="002A52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Статья 13.</w:t>
      </w:r>
      <w:r w:rsidRPr="002A52A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Особенности урегулирования задолженности должников по денежным обязательствам перед бюджетом муниципального образования</w:t>
      </w:r>
    </w:p>
    <w:p w:rsidR="002A52A8" w:rsidRPr="002A52A8" w:rsidRDefault="002A52A8" w:rsidP="002A52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A52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2A52A8" w:rsidRPr="002A52A8" w:rsidRDefault="002A52A8" w:rsidP="002A52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A52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Администрация муниципального образования «Муйский район» в порядке и случаях, которые предусмотрены законодательством Российской Федерации о судопроизводстве, об исполнительном производстве и о несостоятельности (банкротстве), заключает мировые соглашения, устанавливающие условия урегулирования задолженности должников по денежным обязательствам.</w:t>
      </w:r>
    </w:p>
    <w:p w:rsidR="002A52A8" w:rsidRPr="002A52A8" w:rsidRDefault="002A52A8" w:rsidP="002A52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A52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Администрация муниципального образования «Муйский район» заключает соглашения, устанавливающие условия урегулирования задолженности должников по денежным обязательствам перед бюджетом муниципального образования способами, предусмотренными гражданским законодательством Российской Федерации.</w:t>
      </w:r>
    </w:p>
    <w:p w:rsidR="002A52A8" w:rsidRPr="002A52A8" w:rsidRDefault="002A52A8" w:rsidP="002A52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A52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Статья 14. </w:t>
      </w:r>
      <w:r w:rsidRPr="002A52A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Межбюджетные трансферты</w:t>
      </w:r>
    </w:p>
    <w:p w:rsidR="002A52A8" w:rsidRPr="002A52A8" w:rsidRDefault="002A52A8" w:rsidP="002A52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A52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Утвердить объем дотаций на выравнивание бюджетной обеспеченности поселений из районного фонда финансовой поддержки поселений на 2021 год в сумме 2 969,4 тыс. рублей, на 2022 год в сумме 3 132,4 тыс. рублей, на 2023 год в сумме 3 283,1 тыс. рублей.</w:t>
      </w:r>
    </w:p>
    <w:p w:rsidR="002A52A8" w:rsidRPr="002A52A8" w:rsidRDefault="002A52A8" w:rsidP="002A52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A52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Расчет и распределение дотаций за счет субвенций бюджетам муниципальных районов на осуществление полномочий по расчету и предоставлению дотаций поселениям производится согласно методике, утвержденной Законом Республики Бурятия от 07.09.2007 N 2490-III «О наделении органов местного самоуправления муниципальных районов в Республике Бурятия государственными полномочиями органов государственной власти Республики Бурятия по расчету и предоставлению дотаций поселениям за счет средств республиканского бюджета».</w:t>
      </w:r>
    </w:p>
    <w:p w:rsidR="002A52A8" w:rsidRPr="002A52A8" w:rsidRDefault="002A52A8" w:rsidP="002A52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A52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 Расчет и распределение дотаций за счет собственных доходов муниципального образования «Муйский район» производится согласно методике, утвержденной Законом Республики Бурятия от 13.10.2005 года № 1334-III «О межбюджетных отношениях в Республике Бурятия».</w:t>
      </w:r>
    </w:p>
    <w:p w:rsidR="002A52A8" w:rsidRPr="002A52A8" w:rsidRDefault="002A52A8" w:rsidP="002A52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A52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4. Утвердить распределение дотаций на выравнивание бюджетной обеспеченности поселений из районного фонда финансовой поддержки</w:t>
      </w:r>
    </w:p>
    <w:p w:rsidR="002A52A8" w:rsidRPr="002A52A8" w:rsidRDefault="002A52A8" w:rsidP="002A52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A52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поселений на 2021 год согласно приложению 12 к настоящему Решению, на 2022-2023 годы согласно приложению 12.1 к настоящему Решению.</w:t>
      </w:r>
    </w:p>
    <w:p w:rsidR="002A52A8" w:rsidRPr="002A52A8" w:rsidRDefault="002A52A8" w:rsidP="002A52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A52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5. Утвердить методику распределения иных межбюджетных трансфертов бюджетам поселений на 2021 год и плановый период 2022-2023 годов согласно приложению 13 к настоящему Решению.</w:t>
      </w:r>
    </w:p>
    <w:p w:rsidR="002A52A8" w:rsidRPr="002A52A8" w:rsidRDefault="002A52A8" w:rsidP="002A52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A52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6. Правила предоставления иных межбюджетных трансфертов бюджетам поселений устанавливаются администрацией муниципального образования «Муйский район».</w:t>
      </w:r>
    </w:p>
    <w:p w:rsidR="002A52A8" w:rsidRPr="002A52A8" w:rsidRDefault="002A52A8" w:rsidP="002A52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A52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7. Утвердить распределение иных межбюджетных трансфертов бюджетам поселений из бюджета муниципального района на 2021 год согласно Приложению 14 к настоящему Решению, на 2022-2023 годы согласно приложению 14.1 к настоящему Решению.</w:t>
      </w:r>
    </w:p>
    <w:p w:rsidR="002A52A8" w:rsidRPr="002A52A8" w:rsidRDefault="002A52A8" w:rsidP="002A52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A52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Статья 15.</w:t>
      </w:r>
      <w:r w:rsidRPr="002A52A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Особенности исполнения бюджета муниципального образования в 2021 году</w:t>
      </w:r>
    </w:p>
    <w:p w:rsidR="002A52A8" w:rsidRPr="002A52A8" w:rsidRDefault="002A52A8" w:rsidP="002A52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A52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Установить, что остатки средств бюджета муниципального образования на 01 января 2021 года, за исключением остатков неиспользованных межбюджетных трансфертов полученных бюджетом муниципального образования в форме субвенций, субсидий и иных целевых межбюджетных трансфертов, направляются в текущем финансовом году на покрытие временных кассовых разрывов и на увеличение бюджетных ассигнований на оплату заключенных от имени муниципального образования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сумму остатка неиспользованных бюджетных ассигнований на указанные цели, а также на осуществление выплат, сокращающих долговые обязательства.</w:t>
      </w:r>
    </w:p>
    <w:p w:rsidR="002A52A8" w:rsidRPr="002A52A8" w:rsidRDefault="002A52A8" w:rsidP="002A52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A52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 Не использованные на 01 января 2021 года межбюджетные трансферты, полученные в форме субсидий, субвенций и иных межбюджетных трансфертов, имеющих целевое назначение, подлежат возврату в доход бюджета, из которого они были предоставлены в течение срока, установленного Законами и иными нормативно-правовыми актами Российской Федерации и Республики Бурятия.</w:t>
      </w:r>
    </w:p>
    <w:p w:rsidR="002A52A8" w:rsidRPr="002A52A8" w:rsidRDefault="002A52A8" w:rsidP="002A52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A52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 Установить, что остатки неиспользованных на 01 января 2021 года межбюджетных трансфертов, имеющих целевое назначение, могут быть использованы, согласно их целевому назначению после получения решения главного администратора целевых бюджетных средств о праве их использования.</w:t>
      </w:r>
    </w:p>
    <w:p w:rsidR="002A52A8" w:rsidRPr="002A52A8" w:rsidRDefault="002A52A8" w:rsidP="002A52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A52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 Администрация муниципального образования «Муйский район» в ходе исполнения настоящего решения вправе вносить изменения в сводную бюджетную роспись бюджета муниципального образования «Муйский район» без внесения изменений в решение о бюджете в случаях, предусмотренных статьей 217 Бюджетного кодекса Российской Федерации, связанные с особенностями исполнения бюджета муниципального образования.</w:t>
      </w:r>
    </w:p>
    <w:p w:rsidR="002A52A8" w:rsidRPr="002A52A8" w:rsidRDefault="002A52A8" w:rsidP="002A52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A52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Установить в соответствии с пунктом 8 статьи 217 Бюджетного кодекса Российской Федерации следующие дополнительные основания для внесения изменений в сводную бюджетную роспись бюджета муниципального образования:</w:t>
      </w:r>
    </w:p>
    <w:p w:rsidR="002A52A8" w:rsidRPr="002A52A8" w:rsidRDefault="002A52A8" w:rsidP="002A52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A52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 обращению главного распорядителя средств бюджета муниципального</w:t>
      </w:r>
    </w:p>
    <w:p w:rsidR="002A52A8" w:rsidRPr="002A52A8" w:rsidRDefault="002A52A8" w:rsidP="002A52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A52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образования, в пределах объема бюджетных ассигнований;</w:t>
      </w:r>
    </w:p>
    <w:p w:rsidR="002A52A8" w:rsidRPr="002A52A8" w:rsidRDefault="002A52A8" w:rsidP="002A52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A52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распределение межбюджетных трансфертов бюджету муниципального образования постановлениями (распоряжениями) Правительства Республики Бурятия, приказами органов государственной власти Республики Бурятия, поступление уведомлений по расчетам между бюджетами по межбюджетным трансфертам, заключение соглашений о предоставлении субсидий из республиканского бюджета бюджетам муниципальных образований в Республике Бурятия, а также уменьшение объемов бюджетных ассигнований по межбюджетным трансфертам, распределенных бюджету муниципального образования в постановлениях (распоряжениях) Правительства Республики Бурятия, приказах органов государственной власти Республики Бурятия, имеющих целевое назначение и утвержденных в настоящем Решении;</w:t>
      </w:r>
    </w:p>
    <w:p w:rsidR="002A52A8" w:rsidRPr="002A52A8" w:rsidRDefault="002A52A8" w:rsidP="002A52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A52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перераспределение бюджетных ассигнований между разделами, подразделами, целевыми статьями (муниципальными программами и непрограммными направлениями деятельности), группами (группами и подгруппами) видов расходов классификации расходов бюджета муниципального образования на сумму средств, необходимых для выполнения условий софинансирования, установленных для получения межбюджетных трансфертов, предоставляемых бюджету муниципального образования из бюджетов бюджетной системы Российской Федерации в форме субсидий, в том числе путем введения новых кодов классификации расходов бюджета муниципального образования;</w:t>
      </w:r>
    </w:p>
    <w:p w:rsidR="002A52A8" w:rsidRPr="002A52A8" w:rsidRDefault="002A52A8" w:rsidP="002A52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A52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перераспределение бюджетных ассигнований между группами (группами и подгруппами) видов расходов классификации расходов бюджета муниципального образования в пределах бюджетных ассигнований, утвержденных по соответствующим целевым статьям (государственным программам и непрограммным направлениям деятельности) классификации расходов бюджета муниципального образования.</w:t>
      </w:r>
    </w:p>
    <w:p w:rsidR="002A52A8" w:rsidRPr="002A52A8" w:rsidRDefault="002A52A8" w:rsidP="002A52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A52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5. Предоставление средств за счет остатков межбюджетных трансфертов, полученных из бюджетов других уровней в форме субсидий, субвенций и иных межбюджетных трансфертов, имеющих целевое назначение, не использованных на 01 января 2021 года, осуществлять после получения решения главного администратора средств бюджета о праве их использования.</w:t>
      </w:r>
    </w:p>
    <w:p w:rsidR="002A52A8" w:rsidRPr="002A52A8" w:rsidRDefault="002A52A8" w:rsidP="002A52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A52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6. Администрация муниципального образования «Муйский район» вправе устанавливать ограничения на доведение лимитов бюджетных обязательств в течение финансового года до главных распорядителей бюджетных средств.</w:t>
      </w:r>
    </w:p>
    <w:p w:rsidR="002A52A8" w:rsidRPr="002A52A8" w:rsidRDefault="002A52A8" w:rsidP="002A52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A52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Ограничения на доведение лимитов бюджетных обязательств в течение финансового года до главных распорядителей бюджетных средств устанавливается в порядке, установленным Администрацией муниципального образования «Муйский район».</w:t>
      </w:r>
    </w:p>
    <w:p w:rsidR="002A52A8" w:rsidRPr="002A52A8" w:rsidRDefault="002A52A8" w:rsidP="002A52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A52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7. Не увеличивать в 2021 году численность работников органов местного самоуправления, содержание которых производится за счет средств бюджета</w:t>
      </w:r>
    </w:p>
    <w:p w:rsidR="002A52A8" w:rsidRPr="002A52A8" w:rsidRDefault="002A52A8" w:rsidP="002A52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A52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муниципального образования «Муйский район», за исключением случаев наделения муниципального образования «Муйский район» полномочиями, в соответствии с заключенными Соглашениями.</w:t>
      </w:r>
    </w:p>
    <w:p w:rsidR="002A52A8" w:rsidRPr="002A52A8" w:rsidRDefault="002A52A8" w:rsidP="002A52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A52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Статья 16. </w:t>
      </w:r>
      <w:r w:rsidRPr="002A52A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Заключительные положения</w:t>
      </w:r>
    </w:p>
    <w:p w:rsidR="002A52A8" w:rsidRPr="002A52A8" w:rsidRDefault="002A52A8" w:rsidP="002A52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A52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Настоящее Решение вступает в силу с 1 января 2021 года.</w:t>
      </w:r>
    </w:p>
    <w:p w:rsidR="002A52A8" w:rsidRPr="002A52A8" w:rsidRDefault="002A52A8" w:rsidP="002A52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A52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2. Настоящее Решение опубликовать в газете «Муйская новь» и разместить на официальном сайте администрации муниципального образования «Муйский район» Республики Бурятия </w:t>
      </w:r>
      <w:r w:rsidRPr="002A52A8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www</w:t>
      </w:r>
      <w:hyperlink r:id="rId4" w:history="1">
        <w:r w:rsidRPr="002A52A8">
          <w:rPr>
            <w:rFonts w:ascii="Helvetica" w:eastAsia="Times New Roman" w:hAnsi="Helvetica" w:cs="Helvetica"/>
            <w:color w:val="0088CC"/>
            <w:sz w:val="21"/>
            <w:szCs w:val="21"/>
            <w:lang w:eastAsia="ru-RU"/>
          </w:rPr>
          <w:t>://admmsk.ru</w:t>
        </w:r>
      </w:hyperlink>
      <w:r w:rsidRPr="002A52A8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.</w:t>
      </w:r>
    </w:p>
    <w:p w:rsidR="002A52A8" w:rsidRPr="002A52A8" w:rsidRDefault="002A52A8" w:rsidP="002A52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A52A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Председатель Совета депутатов </w:t>
      </w:r>
      <w:r w:rsidRPr="002A52A8">
        <w:rPr>
          <w:rFonts w:ascii="inherit" w:eastAsia="Times New Roman" w:hAnsi="inherit" w:cs="Helvetica"/>
          <w:b/>
          <w:bCs/>
          <w:color w:val="333333"/>
          <w:sz w:val="21"/>
          <w:szCs w:val="21"/>
          <w:lang w:eastAsia="ru-RU"/>
        </w:rPr>
        <w:t>МО «Муйский район»                                                           М.Р. Горбунова</w:t>
      </w:r>
    </w:p>
    <w:p w:rsidR="002A52A8" w:rsidRPr="002A52A8" w:rsidRDefault="002A52A8" w:rsidP="002A52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A52A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Глава муниципального образования «Муйский район»                                                          А.И. Козлов</w:t>
      </w:r>
    </w:p>
    <w:p w:rsidR="002A52A8" w:rsidRDefault="002A52A8">
      <w:bookmarkStart w:id="0" w:name="_GoBack"/>
      <w:bookmarkEnd w:id="0"/>
    </w:p>
    <w:sectPr w:rsidR="002A5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2A8"/>
    <w:rsid w:val="002A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83D1AF-8D6D-4CBD-8FD0-7BAC0A2FF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A52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A52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tm10">
    <w:name w:val="tm10"/>
    <w:basedOn w:val="a0"/>
    <w:rsid w:val="002A52A8"/>
  </w:style>
  <w:style w:type="paragraph" w:customStyle="1" w:styleId="a3">
    <w:name w:val="a____________"/>
    <w:basedOn w:val="a"/>
    <w:rsid w:val="002A5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______"/>
    <w:basedOn w:val="a"/>
    <w:rsid w:val="002A5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m15">
    <w:name w:val="tm15"/>
    <w:basedOn w:val="a0"/>
    <w:rsid w:val="002A52A8"/>
  </w:style>
  <w:style w:type="character" w:customStyle="1" w:styleId="tm18">
    <w:name w:val="tm18"/>
    <w:basedOn w:val="a0"/>
    <w:rsid w:val="002A52A8"/>
  </w:style>
  <w:style w:type="paragraph" w:customStyle="1" w:styleId="consplusnormal">
    <w:name w:val="consplusnormal"/>
    <w:basedOn w:val="a"/>
    <w:rsid w:val="002A5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____________2"/>
    <w:basedOn w:val="a"/>
    <w:rsid w:val="002A5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m24">
    <w:name w:val="tm24"/>
    <w:basedOn w:val="a0"/>
    <w:rsid w:val="002A52A8"/>
  </w:style>
  <w:style w:type="character" w:customStyle="1" w:styleId="tm29">
    <w:name w:val="tm29"/>
    <w:basedOn w:val="a0"/>
    <w:rsid w:val="002A52A8"/>
  </w:style>
  <w:style w:type="character" w:customStyle="1" w:styleId="tm30">
    <w:name w:val="tm30"/>
    <w:basedOn w:val="a0"/>
    <w:rsid w:val="002A52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93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dmm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2236</Words>
  <Characters>12751</Characters>
  <Application>Microsoft Office Word</Application>
  <DocSecurity>0</DocSecurity>
  <Lines>106</Lines>
  <Paragraphs>29</Paragraphs>
  <ScaleCrop>false</ScaleCrop>
  <Company/>
  <LinksUpToDate>false</LinksUpToDate>
  <CharactersWithSpaces>14958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2024-12-03T15:27:00Z</dcterms:created>
  <dcterms:modified xsi:type="dcterms:W3CDTF">2024-12-03T15:27:00Z</dcterms:modified>
</cp:coreProperties>
</file>