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Пояснительная записка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о ходе реализации Стратегии социально- экономического развития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МО «Муйский район» на 2018-2035г.г.</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за 2023 год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целом социально-экономическое развитие Муйского района за 2023 год характеризуется положительной динамикой основных макроэкономических показателей.</w:t>
      </w:r>
      <w:r w:rsidRPr="00872DED">
        <w:rPr>
          <w:rFonts w:ascii="Helvetica" w:eastAsia="Times New Roman" w:hAnsi="Helvetica" w:cs="Helvetica"/>
          <w:b/>
          <w:bCs/>
          <w:color w:val="333333"/>
          <w:sz w:val="21"/>
          <w:szCs w:val="21"/>
          <w:lang w:eastAsia="ru-RU"/>
        </w:rPr>
        <w:t>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 </w:t>
      </w:r>
    </w:p>
    <w:p w:rsidR="00872DED" w:rsidRPr="00872DED" w:rsidRDefault="00872DED" w:rsidP="00872DED">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Анализ и оценка текущего положения в экономике Муйского района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 1.1. </w:t>
      </w:r>
      <w:r w:rsidRPr="00872DED">
        <w:rPr>
          <w:rFonts w:ascii="Helvetica" w:eastAsia="Times New Roman" w:hAnsi="Helvetica" w:cs="Helvetica"/>
          <w:b/>
          <w:bCs/>
          <w:i/>
          <w:iCs/>
          <w:color w:val="333333"/>
          <w:sz w:val="21"/>
          <w:szCs w:val="21"/>
          <w:lang w:eastAsia="ru-RU"/>
        </w:rPr>
        <w:t>Инвестиции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общий </w:t>
      </w:r>
      <w:r w:rsidRPr="00872DED">
        <w:rPr>
          <w:rFonts w:ascii="Helvetica" w:eastAsia="Times New Roman" w:hAnsi="Helvetica" w:cs="Helvetica"/>
          <w:b/>
          <w:bCs/>
          <w:i/>
          <w:iCs/>
          <w:color w:val="333333"/>
          <w:sz w:val="21"/>
          <w:szCs w:val="21"/>
          <w:lang w:eastAsia="ru-RU"/>
        </w:rPr>
        <w:t>объем инвестиций</w:t>
      </w:r>
      <w:r w:rsidRPr="00872DED">
        <w:rPr>
          <w:rFonts w:ascii="Helvetica" w:eastAsia="Times New Roman" w:hAnsi="Helvetica" w:cs="Helvetica"/>
          <w:color w:val="333333"/>
          <w:sz w:val="21"/>
          <w:szCs w:val="21"/>
          <w:lang w:eastAsia="ru-RU"/>
        </w:rPr>
        <w:t> в основной капитал составил 4405,3 млн. рублей или 143,4% к 2022 году в сопоставимых ценах.   Плановый показатель выполнен на 101,3%. В расчете на душу населения показатель составил 514 тыс.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Основная доля объема инвестиций 87,5% обеспечена за счет внебюджетных источников.</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Структура инвестиций по отраслям выглядит следующим образом, в том числе по:</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транспорту и связи – 2963,4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золотодобыче – 1173,1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строительству – 132,3 млн. рублей (средства населения на строительство индивидуального жилья);</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образованию – 45,7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предоставлению прочих, коммунальных, социальных услуг – 28,1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здравоохранению – 24,3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производству и распределению электроэнергии, газа и воды – 18,4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пищевая и перерабатывающая промышленность – 9,4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торговле – 9,1 млн. рублей;</w:t>
      </w:r>
    </w:p>
    <w:p w:rsidR="00872DED" w:rsidRPr="00872DED" w:rsidRDefault="00872DED" w:rsidP="00872DED">
      <w:pPr>
        <w:numPr>
          <w:ilvl w:val="0"/>
          <w:numId w:val="2"/>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государственному управлению – 1,4 млн.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сферу малого предпринимательства вложено 89,0 млн. рублей или 2% от общего объема инвестиций.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 году по отношению к 2022 году в разрезе отраслей наблюдается значительный рост за счет вложений инвестиций в отрасли:</w:t>
      </w:r>
    </w:p>
    <w:p w:rsidR="00872DED" w:rsidRPr="00872DED" w:rsidRDefault="00872DED" w:rsidP="00872DE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«Транспорт» на 1404,6 млн. рублей или на 79,7% (за счет строительства объектов Восточно-Сибирской железной дороги ОАО «РЖД», строительства транспортно-логистического комплекса на ж/станции Таксимо ВСЖД АО «Полюс Логистика», ремонта автомобильных дорог и мостов регионального значения);</w:t>
      </w:r>
    </w:p>
    <w:p w:rsidR="00872DED" w:rsidRPr="00872DED" w:rsidRDefault="00872DED" w:rsidP="00872DE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«Строительство» на 22,5 млн. рублей или на 15,6% (за счет увеличения объема строительства индивидуального жилья);</w:t>
      </w:r>
    </w:p>
    <w:p w:rsidR="00872DED" w:rsidRPr="00872DED" w:rsidRDefault="00872DED" w:rsidP="00872DED">
      <w:pPr>
        <w:numPr>
          <w:ilvl w:val="0"/>
          <w:numId w:val="3"/>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«Образование» на 25,5 млн. рублей или в 2,1 раза (за счет приобретения оборудования для общеобразовательных учреждений и ремонта учреждений).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1.2. Промышленность</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промышленной продукции за 2023 год составил 14,5 млрд. рублей, что ниже на 3,4% уровня 2022 года в сопоставимых ценах. Плановый индикатор выполнен на 101%.</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Анализ ситуации в промышленности за 2023 год показал, что в районе наблюдается рост за счет: пищевой отрасли (рост на 14,4%), деревообрабатывающего производства (рост в 1,8 раза), производства прочих неметаллических минеральных продуктов (рост в 1,5 раза).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Тем не менее, наблюдается спад в золотодобыче (уменьшение на 5,3%). Добыча нефрита практически не осуществлялась.</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Среднемесячная заработная плата в производственном секторе составила 85,8 тыс. рублей с ростом на 9,7% к уровню 2022 года.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Добыча полезных ископаемых.</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Общий объем по «Добыче полезных ископаемых» составил 13,8 млрд. рублей или 94,7% к уровню 2022 года в сопоставимых ценах.</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Золотодобыча. </w:t>
      </w:r>
      <w:r w:rsidRPr="00872DED">
        <w:rPr>
          <w:rFonts w:ascii="Helvetica" w:eastAsia="Times New Roman" w:hAnsi="Helvetica" w:cs="Helvetica"/>
          <w:color w:val="333333"/>
          <w:sz w:val="21"/>
          <w:szCs w:val="21"/>
          <w:lang w:eastAsia="ru-RU"/>
        </w:rPr>
        <w:t>Добычу золота в районе осуществляли четыре предприятия. Общий объем промышленной продукции составил 13,8 млрд. рублей или 94,7% от уровня  2022г.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добычи золота за 2023 год составил 2636 кг. и уменьшился по сравнению с аналогичным периодом 2022г. на 5,3% (- 147кг.). Основной причиной снижения объема является снижение добычи золота по ООО "Ирокинда" в связи с затоплением участка добычных работ на ж. Серебряковская и приостановкой работ на ж.Тулуинская (в связи с не изученностью гидрогеологии). Кроме этого, на уменьшение объема повлияло поступление руды в переработку с содержанием ниже на 7%, чем предусмотрено в проекте на поиск и оценку месторождений рудного золота. По ООО «Артель старателей Западная» основной причиной уменьшения объема добычи является снижение содержания золота в руде.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Нефрит.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 году реализацию нефрита на территории района осуществляло одно предприятие. За отчетный период отгружено 0,2 тонны нефрита на сумму 21,6 тыс.руб.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инвестиций по отрасли «Добыча полезных ископаемых» составил 1173,1 млн.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Среднемесячная заработная плата по отрасли составила 96,5 тыс. рублей с ростом на 15,9% к уровню 2022 года, численность занятых 1621 человек.</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Производство и распределение электроэнергии, газа и воды.</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Производство теплоэнергии и воды осуществляли предприятия ООО «Икибзяк», ООО «Тепловодокоммуникации – С» и ООО «Маячок». В 2023 году объем производства составил 285,1 млн. рублей или 100% к уровню  2022 года в сопоставимых ценах и 101,8% к индикатору.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Среднемесячная заработная плата составила 55,7 тыс. рублей, с ростом на 21,4% к уровню 2022 года. Численность занятых составила 315 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инвестиций по отрасли «Производство и распределение электроэнергии, газа и воды» составил 18,4 млн. рублей: произведен капитальный ремонт теплосетей, приобретено оборудование для объектов коммунальной инфраструктуры.</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Прочие производства (производство щебня).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Промышленность строительных материалов представлена двумя предприятиями (ООО «Строительные решения», Улан - Макитский участок Ангасольского щебеночного завода). Продукция предприятий по производству щебня используется для балластировки железнодорожного пути и в строительных работах. За 2023 год отгружено щебня 262,6 тыс.куб.м., отсева 11 тыс.куб.м.,  скального грунта 121 тыс.куб.м.,  песчано-гравийной смеси 68 тыс.куб.м. Объем отгрузки составил 365,9 млн. рублей, что в 1,5 раза выше уровня 2022 года в сопоставимых ценах и 101,6% к плановому показателю.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Среднемесячная заработная плата составила 59,9 тыс. рублей с ростом на 16,1% к уровню 2022 года. Численность занятых составила 70 чел. Рост численности занятых на 9,4% за счет увеличения численности работников в ООО «Строительные решения».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Обработка древесины и производство изделий из дерева.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2023г. заготовкой и переработкой древесины занимались 4 хозяйствующих субъекта. Отгружено продукции сумму 55,5 млн. рублей, что выше в 1,8 раза уровня 2022 года в сопоставимых ценах и 100,9% к индикативному показателю.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Среднемесячная заработная плата составила 37,9 тыс. рублей с ростом на 3% к уровню 2022 года. Численность занятых составила 56 чел.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Производство пищевых продуктов (производство хлеба, хлебобулочных, кондитерских изделий и мясных полуфабрикатов).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Деятельность по производству хлеба, хлебобулочных и кондитерских изделий в отчетном периоде осуществляли 6 пекарен, кондитерская студия, цех по производству хлебобулочных изделий. В том числе на территории МО ГП «Поселок Таксимо» - 6 пекарен, МО ГП «Северомуйское» - 1, МО СП «Муйская сельская администрация» - 1.</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производства продукции на пищевых предприятиях составил 42,7 млн. рублей, что выше на 14,4% уровня 2022 года в сопоставимых ценах и 102,8% к плану. В том числе: по МО ГП «Поселок Таксимо» - 38,6 млн. рублей, МО ГП «Северомуйское» - 3,0 млн. рублей, МО СП «Муйская сельская администрация» - 1,1 млн.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выпуска хлебобулочных и кондитерских изделий составил 387,4 тонн, из них  объем кондитерских изделий составил 26,6 тонн на общую сумму 10 млн.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Среднемесячная заработная плата составила 32,1 тыс. руб. с ростом на 3% к 2022 году. Численность занятых составила 22 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Агропромышленный комплекс.</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Район относится к зоне рискованного земледелия, земли характеризуются невысоким плодородием. Площадь сельскохозяйственных угодий хозяйств составляет   1564 га.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территории Муйского района в отрасли сельского хозяйства зарегистрированы два крестьянских хозяйства и два индивидуальных предпринимателя, которые не осуществляют деятельность в производстве сельскохозяйственной продукции. Сельскохозяйственная продукция производится в основном в ЛПХ населения для собственного потребления.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валовой продукции сельского хозяйства, произведённый всеми категориями хозяйств, за 2023 год составил 30,2 млн. рублей или 100,8% к плановому показателю.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в отрасли - 4 чел., среднемесячная заработная плата сложилась в сумме 29,2 тыс. руб. с ростом к уровню 2022 года на 10,5%.</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1.3. Товарооборот и платные услуги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районе продолжается работа по созданию условий по обеспечению населения района услугами торговли, общественного питания и бытового обслуживания.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Торговля осуществляется через стационарную и нестационарную сеть. Всего насчитывается 130 торговых объектов, в том числе 127 магазинов с торговой площадью 8397,4 кв.м., 3 торговых комплекса – 3184 кв.м.</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По  итогам 2023 года объем розничного товарооборота составил 2554,8 млн. рублей, что составляет 103,6% к уровню 2022 года в сопоставимых ценах и 102,2% к плану. Объем розничной торговли на душу населения составил 298,1 тыс. рублей. За 2023 год открылось восемь магазинов (за счет восстановления недействующих помещений) на общую площадь 176 кв.м..</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Сеть общественного питания на 01.01.2024г. составляет 23 объекта, общая численность посадочных мест – 566.</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Оборот </w:t>
      </w:r>
      <w:r w:rsidRPr="00872DED">
        <w:rPr>
          <w:rFonts w:ascii="Helvetica" w:eastAsia="Times New Roman" w:hAnsi="Helvetica" w:cs="Helvetica"/>
          <w:b/>
          <w:bCs/>
          <w:i/>
          <w:iCs/>
          <w:color w:val="333333"/>
          <w:sz w:val="21"/>
          <w:szCs w:val="21"/>
          <w:lang w:eastAsia="ru-RU"/>
        </w:rPr>
        <w:t>общественного питания</w:t>
      </w:r>
      <w:r w:rsidRPr="00872DED">
        <w:rPr>
          <w:rFonts w:ascii="Helvetica" w:eastAsia="Times New Roman" w:hAnsi="Helvetica" w:cs="Helvetica"/>
          <w:color w:val="333333"/>
          <w:sz w:val="21"/>
          <w:szCs w:val="21"/>
          <w:lang w:eastAsia="ru-RU"/>
        </w:rPr>
        <w:t>  составил  154,3 млн. рублей или 102,7 % к уровню 2022 года в сопоставимых ценах и 102,9% к индикативному показателю. Оборот общественного питания на душу населения составил 18 тыс. рублей. За 2023 год открылся один объект общественного питания мини-кофейня CoffeCh (еда на вынос).</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Обеспеченность населения торговыми площадями в расчете на 1000 жителей составляет 1351,4 кв.м. Обеспеченность населения посадочными местами в расчете  на 1000 жителей   составляет 66 посадочных мест.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Инвестиции за счет собственных средств в отрасль  «Торговля» составили 9,1 млн. 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в отрасли составила 1153 чел. Среднемесячная заработная плата сложилась в сумме 29,7 тыс. рублей с ростом на 10,5% к 2022 году.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Сфера услуг в основном удовлетворяет жизненные потребности населения, проживающего на территории района. При этом, конкретные условия и особенности обслуживаемой территории - численность и плотность населения, покупательская способность, транспортная доступность и другие факторы – являются определяющими во всей деятельности этой сферы, определении пунктов размещения, оптимизации их специализации и назначения.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w:t>
      </w:r>
      <w:r w:rsidRPr="00872DED">
        <w:rPr>
          <w:rFonts w:ascii="Helvetica" w:eastAsia="Times New Roman" w:hAnsi="Helvetica" w:cs="Helvetica"/>
          <w:b/>
          <w:bCs/>
          <w:i/>
          <w:iCs/>
          <w:color w:val="333333"/>
          <w:sz w:val="21"/>
          <w:szCs w:val="21"/>
          <w:lang w:eastAsia="ru-RU"/>
        </w:rPr>
        <w:t>платных услуг</w:t>
      </w:r>
      <w:r w:rsidRPr="00872DED">
        <w:rPr>
          <w:rFonts w:ascii="Helvetica" w:eastAsia="Times New Roman" w:hAnsi="Helvetica" w:cs="Helvetica"/>
          <w:color w:val="333333"/>
          <w:sz w:val="21"/>
          <w:szCs w:val="21"/>
          <w:lang w:eastAsia="ru-RU"/>
        </w:rPr>
        <w:t>, оказанных населению через все каналы реализации, составил 304,7 млн. рублей или 102,3% к уровню 2022 года в сопоставимых ценах и 101,6% к индикативному показателю.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1.4. Малое предпринимательство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Малый и средний бизнес района является важнейшим сектором экономики, и рассматривается как основной резерв повышения социально – экономического потенциала района и уровня занятости населения. Малый бизнес не требует крупных капиталовложений, может использовать местные   ресурсы и является источником поступления налогов в местный бюджет.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01.01.2024 г. в районе действуют 326 субъектов малого предпринимательства, в том числе 72 малых предприятия и 254 индивидуальных предпринимателя. Число субъектов малого препирательства по сравнению с 2022 годом снизилось на 1 ед.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По данным Бурятстата индивидуальные предприниматели классифицируются по следующим видам экономической деятельности: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-Сельское хозяйство – 6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-Строительство - 17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-Обрабатывающее производство – 7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-Водоснабжение, водоотведение, организация сбора и утилизации отходов, деятельность по ликвидации загрязнений – 2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-Оптово-розничная торговля - 122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-Гостиницы и рестораны – 18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-Транспортировка и хранение – 35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-Деятельность в области информации и связи – 5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-Деятельность профессиональная, научная и техническая - 13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-Образование – 2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-Деятельность административная и сопутствующие дополнительные услуги – 3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Деятельность по операциям с недвижимым имуществом – 2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-Деятельность в области культуры, спорта, организации досуга и развлечений – 2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-Предоставление прочих видов услуг – 20 ИП.</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Количество субъектов малого предпринимательства на 10 тыс. жителей составляет 380,4 ед.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Малыми предприятиями отгружено товаров собственного производства, выполнено работ и оказано услуг собственными силами на сумму 1278,6 млн. рублей или 102,8% к уровню 2022 года в сопоставимых ценах и 101,5% к плановому показателю.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xml:space="preserve">Численность занятых на малых предприятиях на постоянной основе составила 360 чел.  Доля среднесписочной численности работников (без внешних совместителей) малых и средних </w:t>
      </w:r>
      <w:r w:rsidRPr="00872DED">
        <w:rPr>
          <w:rFonts w:ascii="Helvetica" w:eastAsia="Times New Roman" w:hAnsi="Helvetica" w:cs="Helvetica"/>
          <w:color w:val="333333"/>
          <w:sz w:val="21"/>
          <w:szCs w:val="21"/>
          <w:lang w:eastAsia="ru-RU"/>
        </w:rPr>
        <w:lastRenderedPageBreak/>
        <w:t>предприятий в среднесписочной численности работников (без внешних совместителей) всех предприятий и организаций составила 6,51%.</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Среднемесячная заработная плата на малых предприятиях составила 33,3 тыс. рублей, рост к 2022 году на 12,2%.</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сферу малого предпринимательства вложено 89,0 млн. рублей или 2% от общего объема инвестиций.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Субъекты малого бизнеса привлекаются к участию в конкурсах на выполнение муниципальных заказов. За 2023 год проведено 134 конкурса (аукциона). 97 субъектов малого предпринимательства выиграли контракты на сумму 87,5 млн. рублей (71,3% от общей суммы контрактов).</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01.01.2024г. с представителями малого и среднего предпринимательства заключено пять договоров аренды муниципального имущества, в том числе один с ООО и четыре с индивидуальными предпринимателями, что составляет 50% от общего количества имущества, подлежащего передаче субъектам малого и среднего предпринимательства.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Малый бизнес обеспечивает поступление налогов в местный бюджет. За 2023г. в доход бюджета поступило налога, взимаемого в связи с применением патентной системы – 2,2 млн. рублей, УСНО – 13,0 млн. рублей, что составляет 3,7% в общем объеме налоговых и неналоговых поступлений.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Для развития малого предпринимательства на территории района осуществляет деятельность Микрокредитная компания «Фонд поддержки малого предпринимательства Республики Бурятия». За 2023 год Фондом оказана финансовая поддержка трем субъектам малого предпринимательства. Выдано три микрозайма на сумму 7,35 млн. рублей в сферах гостиничного бизнеса, торговли и транспортных услуг.</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специалистами администрации МО «Муйский район» и МКУ «Управление ЖКХ и муниципального имущества» оказаны индивидуальные консультации субъектам малого и среднего предпринимательства (130 ед.) по вопросам предоставления финансовой помощи МК Фонд развития предпринимательства Республики Бурятия; мер поддержки ЦП «Мой бизнес»; аренды объектов  муниципального имущества; оформления деятельности в сфере торговли, услуг и общественного питания; выплаты заработной платы менее МРОТ; предоставление «нулевой» налоговой отчетности; оформления земельных участков; оформления градостроительной документации и т.д.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рамках подпрограммы «Содействие занятости населения» муниципальной программы «Экономическое развитие» за 2023 год проведено 2 заседания экспертной комиссии. На реализацию проектов выделена единовременная финансовая помощь в размере 254 тыс.руб. (средства РБ). Зарегистрировано два индивидуальных предпринимателя (в сфере предоставления сантехнических услуг и производства мыла).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рамках реализации мероприятий подпрограммы «Малое и среднее предпринимательство» муниципальной программы «Развитие потребительского рынка, малого и среднего предпринимательства» проводится информационная поддержка субъектов СМП. За 2023 год информационные статьи: опубликованы в районной газете «Муйская новь» - 7 статей; размещены на официальных сайтах администрации района и поселений, районной газеты – 13 статей; размещены в социальных сетях и мобильных мессенджерах – 80 статей.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рамках постановления Правительства РБ от 22.09.2015 N 471 «Об утверждении Положения об оказании государственной социальной помощи на основании социального контракта» за 2023 год проведено одно заседание комиссии по рассмотрению заявлений об оказании социальной помощи на основании социального контракта. Оказана государственная социальная помощь в сумме 350 тыс. рублей. Зарегистрирован индивидуальный предприниматель в сфере розничной торговли.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 ноября 2021г., на основании Приказа Гарантийного Фонда Бурятии от 23.09.2021г. №189, Муйский район закреплен за региональным консультантом Центра предпринимательства "Мой бизнес" - Раднаевой Н.Ж. (г. Северобайкальск). Специалист центра «Мой бизнес» проводит консультации по всем направлениям предпринимательской деятельности, в том числе по предоставлению государственной поддержки малому бизнесу. За 2023 год ЦП "Мой бизнес" оказано 153 консультации и услуги четырем индивидуальным предпринимателям по:</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 по изготовлению и доставки рекламной вывески на сумму 158,8 тыс.руб. – двум индивидуальным предпринимателям;</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разработке бизнес-плана для заключения социального контракта на сумму 2,1 тыс.руб. – одному индивидуальному предпринимателю;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маркировке продукции на сумму 2,9 тыс.руб. - одному индивидуальному предпринимателю.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декабре 2023г. региональным консультантом Раднаевой Н.Ж. был организован прием представителей малого бизнеса Муйского района. В результате, оказано 20 консультаций, распространено печатной рекламной  продукции (буклеты, визитки) среди СМП более 50 шт.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апреле 2023г. предприниматели МО «Муйский район» приняли участие в заседании Совета по защите прав предпринимателей и развитию предпринимательства при Главе Республики Бурятия на тему «Меры государственной поддержки субъектов малого и среднего предпринимательства». В онлайн режиме от района присутствовало три индивидуальных предпринимателя, осуществляющих деятельность в сфере гостиничных услуг, пищевой промышленности и общественного питания.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мае 2023г. в МО «Муйский район» представителями ЦП «Мой бизнес» было организовано образовательное мероприятие "Бренд территории - Бамовское гостеприимство" для физических лиц, заинтересованных в начале осуществления предпринимательской деятельности, субъектов малого и среднего предпринимательства и физических лиц, применяющих специальный налоговый режим «Налог на профессиональный доход» в сфере народно-художественных промыслов, ремесленной деятельности, сельского и экологического туризма. В мероприятии приняли участие шесть индивидуальных предпринимателя и четыре человека от общественности.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декабре 2023г. состоялось заседание Совета предпринимателей МО «Муйский район», на котором участвовали представители администрации МО «Муйский район», ПФР, налоговой службы, банковского сектора, прокуратуры района, ЦЗН, ЦП «Мой бизнес» и четыре предпринимателя.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28.12.2023г. предприниматели МО «Муйский район» приняли участие  в заседании Совета по защите прав предпринимателей и развитию предпринимательства при Главе Республики Бурятия на тему «Меры государственной поддержки субъектов малого и среднего предпринимательства», «Проблемные вопросы предпринимателей, возникающие при проведении муниципального контроля и получения муниципальных услуг», «Обеспечение пожарной безопасности объектов с массовым пребыванием людей». В онлайн режиме от района присутствовало два индивидуальных предпринимателя, осуществляющих деятельность в сфере гостиничных услуг района, пищевой промышленности и общественного питания.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1.5. Строительство</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объем выполненных подрядных и строительных работ составил 612,6 млн. рублей или 107% к уровню 2022 года в сопоставимых ценах и 102,1% к индикативному показателю.</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Введено в действие 1532 кв.м. жилья, что выше на 10,3% уровня 2022 года. Обеспеченность жилой площадью в среднем на 1 жителя района за отчетный период составила 33,4 кв.м, что больше на 9,2% уровня 2022 года.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в отрасли «Строительство» составила 202 человека.  Среднемесячная заработная плата увеличилась на 15% к уровню 2022 года и составила 48,0 тыс.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 Социальная сфера. Уровень жизни населения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1.6.1. Занятость</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xml:space="preserve">За 2023 год  численность занятого в экономике населения  составила 5,7 тыс. чел. С начала года в Центр занятости населения по Муйскому району обратилось за государственными услугами в поиске подходящей работы 122 гражданина, трудоустроено 61 чел., что составляет 50% от числа обратившихся. На постоянную работу трудоустроено 44 человека, </w:t>
      </w:r>
      <w:r w:rsidRPr="00872DED">
        <w:rPr>
          <w:rFonts w:ascii="Helvetica" w:eastAsia="Times New Roman" w:hAnsi="Helvetica" w:cs="Helvetica"/>
          <w:color w:val="333333"/>
          <w:sz w:val="21"/>
          <w:szCs w:val="21"/>
          <w:lang w:eastAsia="ru-RU"/>
        </w:rPr>
        <w:lastRenderedPageBreak/>
        <w:t>на временную 17 человек. В отчетном периоде направлено на профобучение 5 безработных граждан.</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официально зарегистрированных безработных на 31.12.2023г. составила 21 человек. Для трудоустройства безработных и нуждающихся в трудоустройстве граждан в течение 2023 года имелась информация от 40 предприятий и организаций о наличии 1790 вакантных мест. По состоянию на конец отчетного периода зарегистрировано 176 вакансий, коэффициент напряженности на рынке труда составил 0,1%.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общественные работы направлено 12 человек. На условиях временной занятости трудоустроено 54 несовершеннолетних гражданина в возрасте от 14 до 18 лет, желающих работать в свободное от учебы время.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отчетном периоде всего создано 162 новых рабочих места, в том числе постоянных 95, временных 67.</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Уровень регистрируемой безработицы</w:t>
      </w:r>
      <w:r w:rsidRPr="00872DED">
        <w:rPr>
          <w:rFonts w:ascii="Helvetica" w:eastAsia="Times New Roman" w:hAnsi="Helvetica" w:cs="Helvetica"/>
          <w:color w:val="333333"/>
          <w:sz w:val="21"/>
          <w:szCs w:val="21"/>
          <w:lang w:eastAsia="ru-RU"/>
        </w:rPr>
        <w:t> на 31.12.2023г. составил 0,2%. По оценочным данным муниципального образования уровень</w:t>
      </w:r>
      <w:r w:rsidRPr="00872DED">
        <w:rPr>
          <w:rFonts w:ascii="Helvetica" w:eastAsia="Times New Roman" w:hAnsi="Helvetica" w:cs="Helvetica"/>
          <w:b/>
          <w:bCs/>
          <w:i/>
          <w:iCs/>
          <w:color w:val="333333"/>
          <w:sz w:val="21"/>
          <w:szCs w:val="21"/>
          <w:lang w:eastAsia="ru-RU"/>
        </w:rPr>
        <w:t> общей безработицы</w:t>
      </w:r>
      <w:r w:rsidRPr="00872DED">
        <w:rPr>
          <w:rFonts w:ascii="Helvetica" w:eastAsia="Times New Roman" w:hAnsi="Helvetica" w:cs="Helvetica"/>
          <w:color w:val="333333"/>
          <w:sz w:val="21"/>
          <w:szCs w:val="21"/>
          <w:lang w:eastAsia="ru-RU"/>
        </w:rPr>
        <w:t> составил 7,9%.</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1.6.2. Образование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Система образования Муйского района  представлена 15 образовательными учреждениями: 5 средних общеобразовательных школ, 6 дошкольных образовательных учреждений, 4 учреждения дополнительного образования детей.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декабрь 2023-2024 учебного года в школах обучалось 1363 ученика. Из общей численности учеников обучалось в городской местности – 1303 чел. (95,6%), в сельской – 60 чел. (4,4%). Количество детей-инвалидов 52, из них детей-инвалидов обучаются в общеобразовательных классах – 15 чел., индивидуально на дому обучается - 27, детей с ОВЗ (не являющихся инвалидами и не обучающихся на дому) – 13 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целом по отрасли «Образование» заработная плата составила 63,4 тыс. рублей, рост к уровню 2022 года на 13,1%.</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Во всех школах организованно питание учащихся на базе школьных столовых. Охват горячим питанием по району составил 86%. Количество детей питающихся бесплатно – 800 чел. (69,1%), 357 чел. (30,9%) - питающиеся за родительскую плату. Общие расходы на организацию питания составили 11,5 млн.рублей.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Охват бесплатным горячим питанием обучающихся 1-4 кл. общеобразовательных учреждений составляет 100%.</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 году выпускалось 71 чел., из них 1 чел. был не допущен. Участвовало в ЕГЭ 70 выпускников, из них аттестат получили 66 (94,3%), не получили аттестат о среднем общем образовании 4 выпускника, из них 1 выпускник получил отрицательный результат на пересдаче ЕГЭ, 3 выпускника не явились на пересдачу ЕГЭ, в связи поступлением в СПО на базе аттестата основного общего образования. Удельный вес лиц, сдавших ЕГЭ, от числа выпускников, участвовавших в едином государственном экзамене, увеличился к уровню аналогичного периода 2022 года на 1,3 процентных пункта и составил 94,3%.</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2023-2024 учебном году в общеобразовательные школы прибыло 7 педагогов, из них 1  учитель в рамках реализации программы «Земский учитель».</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(от 3 до 7 лет) составил 100%.</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Муйском районе 1920 детей в возрасте от 5 до 18 лет. Доля детей в возрасте от 5 до 18 лет, обучающихся по дополнительным образовательным программам, составила 98,9% в общей численности детей этого возраста (с учетом ДШИ), что выше уровня 2022 года на 1,9 процентных пункта в связи с созданием 45 дополнительных мест в МБУ ДО «Детско-юношеская спортивная школа» в рамках регионального проекта «Успех каждого ребенка». В рамках регионального Проекта приобретено оборудование для кабинета «Баскетбол» на сумму 291,2 тыс. руб.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xml:space="preserve">В 2023г. открыто десять летних лагерей: четыре лагеря с дневным пребыванием на базе общеобразовательных школ и один лагерь труда и отдыха (охват 205 учащихся, в том числе </w:t>
      </w:r>
      <w:r w:rsidRPr="00872DED">
        <w:rPr>
          <w:rFonts w:ascii="Helvetica" w:eastAsia="Times New Roman" w:hAnsi="Helvetica" w:cs="Helvetica"/>
          <w:color w:val="333333"/>
          <w:sz w:val="21"/>
          <w:szCs w:val="21"/>
          <w:lang w:eastAsia="ru-RU"/>
        </w:rPr>
        <w:lastRenderedPageBreak/>
        <w:t>охвачено 72 детей в трудной жизненной ситуации); пять лагерей с кратковременным пребыванием детей на базе учреждений дополнительного образования и общеобразовательной школы (охват 95 учащихся).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Удельный вес детей в возрасте от 7 до 15 лет, охваченных всеми формами отдыха и оздоровления, к общему числу детей от 7 до 15 лет включительно составил 60%. Рост к уровню 2022 года на 36 процентных пунктов. Доля населения возрастной категории от 7 до 15 лет включительно, получивших услугу по отдыху и оздоровлению на базе стационарных учреждений (санаторные лагеря, загородные лагеря) снизилась на 0,47 процентных пункта и составила 2,23%.</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 году проведены капитальные ремонты в образовательных учреждениях через участие в различных программах и конкурсных отборах:</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капитальный ремонт МБОУ "Таксимовская СОШ № 3» - 17,0 млн. рублей (за счет средств ОАО «РЖД»);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капитальный ремонт помещений третьего этажа здания Интерната (спальный корпус) МБОУ «Таксимовская СОШ № 3» на сумму 3,5 млн. руб. (за счет средств ОАО «РЖД» в сумме - 2,5 млн.руб., МБ – 1,0 млн. руб., приобретены материалы для проведения капитального ремонта здания в 2024 году);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капитальный ремонт здания МБОУ «Иракиндинская СОШ» (подготовлена ПСД, пройдена Госэкспертиза) на сумму 0,3 млн.руб.;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капитальный ремонт здания ДОУ «Солнышко» - 3,0 млн.руб (за счет средств ОАО «РЖД»);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капитальный ремонт здания МБОУ «Таксимовская СОШ № 1 имени А.А. Мезенцева» в рамках мероприятия по развитию общественной инфраструктуры района на сумму 4,0 млн. руб. (за счет средств РБ – 3,8 млн. руб., МБ – 0,2 млн. 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Кроме этого, приобретено оборудование, мебель в образовательные учреждения на сумму 14,5 млн.руб. (за счет средств ФБ-0,1 млн. руб., РБ – 3,6 млн. руб., МБ - 6,7 млн. руб., ВИ – 4,1 млн.руб.).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счет средств ОАО «РЖД» приобретен спортивный инвентарь для МБО ДО ЦДОД «Созвездие» на сумму 1,0 млн.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реализацию мероприятий муниципальной программы «Развитие образования» направлено 561,3 млн. руб., в том числе средства ФБ – 18,6 млн. руб., РБ – 356,9 млн. руб., МБ – 185,8 млн.руб.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1.6.3. Здравоохранение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Основной целью в области здравоохранения является улучшение состояния здоровья населения на основе повышения доступности и качества медицинской помощи путем предоставления необходимого объема медицинских услуг.</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Решение задач по охране здоровья населения будет способствовать снижению и профилактике заболеваемости, расширению спектра оказываемых медицинских услуг, улучшению деятельности здравоохранения.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Сеть лечебных учреждений представлена двумя учреждениями здравоохранения: ГБУЗ «Муйская ЦРБ» и поликлиникой НУЗ «Узловая больница» на ст. Таксимо.</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ГБУЗ «Муйская ЦРБ» на 01.01.2024г. входят следующие структурные подразделения: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 районная поликлиника п. Таксимо на 250 посещений в смену, с дневным стационаром на 11 коек, стационаром на дому на 2 терапевтические койки. В п.Таксимо имеются 2 терапевтические койки, 3 педиатрических участка;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врачебная амбулатория п. Иракинда - на 40 посещений в смену;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врачебная амбулатория п. Северомуйск – на 80 посещений в смену,  с дневным стационаром на 3 койки;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врачебная амбулатория с. Усть-Муя – на 30 посещений в смену, с дневным стационаром на 1 койку; в т.ч.  ФАП с. Муя  - на 20 посещений в смену.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Общий коечный фонд круглосуточного стационара района составляет 50 коек.</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За 2023 год коэффициент естественного прироста населения составил 0,7 чел. Коэффициент рождаемости на 1000 чел. составил 7,4, коэффициент смертности – 8,1. Младенческая и материнская смертность не зарегистрированы.</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Уровень смертности населения (без показателя смертности от внешних причин) увеличился на 40,8% к уровню 2022 года  и составил 1019,5 чел. на 100,0 тыс. 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структуре причин смертности в районе: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первое место занимают болезни системы кровообращения – 467,8 ед.,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второе место – новообразования – 281,7 ед.,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на третьем месте –  от несчастных случаев, отравлений, травм -  151,2 ед.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Уровень госпитализации на 100 чел. населения составил 10,6%.</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Среднемесячная заработная плата по отрасли – 66,1 тыс. рублей, рост к уровню 2022 года на 12,1%. Численность врачей на 10 тыс. населения составила 27%.</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рамках полномочий ОМСУ утверждена подпрограмма «Информирование населения в области здравоохранения» муниципальной программы «Совершенствование муниципального управления», в которой предусмотрены программные мероприятия по информированию населения в сфере здравоохранения, пропаганде здорового образа жизни, изготовлению информационных материалов и проведению мероприятий антинаркотической направленности. За 2023 год ГБУЗ «Муйская ЦРБ» опубликовано 9 статей на сумму 45,7 тыс. рублей по вопросам: ЗОЖ – 3 статьи; СПИД – 1 статья; вакцинации, профилактики гриппа – 1 статья; прочее –  4 статьи.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ГБУЗ «Муйская ЦРБ» функционируют школы здоровья по следующим направлениям: «Школа по профилактике ишемической болезни сердца», «Школа по профилактике артериальной гипертонии», «Школа по сахарному диабету», «Школа для беременных», «Школа для больных бронхиальной астмы», «Школа здорового ребенка» и другие.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Проводится активная профилактическая работа среди населения района по профилактике онкологических заболеваний, сердечно-сосудистых заболеваний, по первичной профилактике наркозависимости, алкоголизма, табакокурения и формированию здорового образа жизни.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Инвестиции в отрасль «Здравоохранение» за 2023 год составили 24,3 млн. рублей. За счет всех источников финансирования приобретено медоборудование на 7,2 млн. рублей, основные средства на 3,2 млн. рублей. На приобретение объектов ОАО «РЖД» для ГБУЗ «Муйская ЦРБ» в п. Таксимо и п. Северомуйск (РБ) направлено 9,1 млн. рублей. В рамках программы «Модернизация первичного звена здравоохранения» приобретен 1 автомобиль (класса В – скорая помощь) на сумму 4,6 млн. руб.  В рамках федерального проекта «Модернизация первичного звена здравоохранения Российской Федерации» НП «Здравоохранение» реализуется мероприятие «Государственное бюджетное учреждение здравоохранения "Муйская центральная районная больница. Поликлиника». Кассовое освоение в 2023 году составило – 0,207 млн руб. (РБ).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1.6.4. Культура и искусство</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Существующая сеть культурных учреждений района обеспечивает широкий доступ населения к пользованию комплексом культурных услуг, возможность получения информации и качественного дополнительного художественно-эстетического образования.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Все муниципальные учреждения культуры осуществляют деятельность по реализации полномочий в соответствии с Федеральным законом от 06.10.2003 года N131- ФЗ «Об общих принципах организации местного самоуправления в Российской Федерации».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Сложившаяся сеть культурно-досуговых учреждений соответствует минимальным социальным нормативам и отвечает требованиям сохранения единого культурного пространства района, обеспечивает организационно-творческий уровень всех поселенческих, районных мероприятий, проводимых на территории района и ставших традиционными.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Приоритетными направлениями деятельности по развитию культуры являются: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 повышение культуры и образовательного уровня населения;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организация библиотечного обслуживания населения, комплектование и обеспечение библиотечных фондов муниципального образования;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создание условий для организации досуга и обеспечения жителей муниципального образования услугами организаций культуры;</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 работа со всеми возрастными группами населения.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Сеть муниципальных учреждений культуры представлена 3 культурно-досуговыми учреждениями, 6 библиотеками, 1 детской школой искусств. В 2023 году проведено 308 культурно-массовых мероприятий, с числом посетивших – 68,9 тыс. человек.</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Обеспеченность культурно-досуговыми учреждениями на 01.01.2024г. составила 60%.</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Значение показателя «Соотношение посещаемости населения платных культурно-досуговых мероприятий, проводимых муниципальными учреждениями культуры к общему населению» составило 168,6% (в 2022г. – 136,8%), что выше уровня 2022 года на 23,2% за счет увеличения числа посещений населением культурно-досуговых мероприятий на платной основе. За 2023 год 14,4 тыс.чел. посетили мероприятия на платной основе (в 2022г.-12,8 тыс.чел.).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Обеспеченность библиотеками от нормативной потребности - 86%. Объем платных услуг библиотечной сети составил 156,7 тыс.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районе осуществляет свою деятельность одна детская школа искусств в п. Таксимо с численностью обучающихся 125 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Всего объем платных услуг по всем учреждениям культуры составил 649,5 тыс. рублей или 103% от планового показателя.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в сфере «Культура» составила 56 чел. Среднемесячная заработная плата – 60,0 тыс. руб., рост к уровню 2022 года на 10,3%.</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Расходы на муниципальную программу «Развитие культуры» в 2023 году составили 48,3 млн. рублей, в том числе ФБ – 0,6 млн. рублей, РБ – 23,3 млн. рублей, МБ-2,5 млн. рублей, БП – 21,9 млн.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1.6.5. Молодежная политика, физкультура и спорт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Молодёжная политика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Развитие молодёжной политики в муниципальном образовании является неотъемлемой частью воспитания подрастающего поколения.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на реализацию программных мероприятий за счет местного бюджета направлено 85,4 тыс. рублей. Проведено 25 мероприятий в сфере молодёжной политики.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Работа велась по следующим направлениям:</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профилактика негативных явлений в подростковой и молодёжной среде,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организация волонтерской, добровольческой деятельности,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поддержка деятельности детских и молодёжных общественных объединений (МДОО),</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организация и проведение массовых мероприятий.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Муйском районе в возрасте от 7 до 15 лет проживает 1,2 тыс. человек, что составляет 14% от общего числа населения района, молодежь в возрасте от 14 до 35 лет составляет 2,5 тыс. чел или 29,2% от общего числа населения района.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Количество молодых людей, находящихся в трудной жизненной ситуации, вовлеченных в проекты и программы в сфере реабилитации, социальной адаптации и профилактики асоциального поведения составило 12 чел. Доля молодых людей, участвующих в мероприятиях (конкурсах, фестивалях, олимпиадах) научно-технической и социально-значимой направленности, в общем количестве молодежи составила 5,2%. Снижение показателя в 2023г. на 0,8 процентных пункта связано с сокращением количества молодых людей, участвующих в мероприятиях и  численности населения в возрасте от 14 до 35 лет.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Доля молодых людей, принимающих участие в добровольческой деятельности, в общем количестве молодежи увеличилась на 9,3 процентных пункта и составила 23,6%. Рост показателя за счет увеличения количества молодых людей, участвующих в добровольческой деятельности.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районе организованы и действуют молодежные волонтерские отряды, общественный Молодёжный совет при Совете депутатов МО «Муйский район». Проводятся волонтерские акции, посвященные здоровому образу жизни, а также проводится работа по привлечению учащихся общеобразовательных школ в волонтерские движения.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i/>
          <w:iCs/>
          <w:color w:val="333333"/>
          <w:sz w:val="21"/>
          <w:szCs w:val="21"/>
          <w:lang w:eastAsia="ru-RU"/>
        </w:rPr>
        <w:t>Физкультура и спорт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Приоритетными направлениями деятельности по развитию физической культуры и спорта за 2023 год являлись:</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 развитие массового детско-юношеского спорта;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создание благоприятных условий для развития физкультурно-спортивной работы среди населения по месту жительства.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ДЮСШ работают тренеры по физической культуре и спорту по работе с населением, в том числе с детьми.  Тренеры по спорту ведут следующие секции: настольный теннис, футбол, волейбол, баскетбол, атлетическая гимнастика, легкая атлетика, лыжи (используется спортивный инвентарь школ), для детей младшего школьного возраста (1-4 класс) проводятся спортивно-игровые мероприятия. ДЮСШ организует и проводит массовые спортивные мероприятия. Численность занимающихся в ДЮСШ составляет 495 чел. ДЮСШ оказывает помощь в организации и проведении поселковых и районных мероприятий, формирует команды для участия в районных и областных соревнованиях.</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на территории района проведено 77 физкультурных и спортивных мероприятий школьного, районного и регионального уровней.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Всего в Муйском районе 232 действующих спортсмена разрядника.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Одним из основных показателей, отражающих эффективность проводимых мероприятий, является доля населения, вовлеченного в регулярные занятия физической культурой и спортом, от общего числа жителей района. Удельный вес населения, систематически занимающегося физкультурой и спортом, составил по итогам 2023 года – 46,5% (3984 чел.), что выше уровня 2022 года на 1,9% процентных пункта.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Для формирования и реализации потребностей населения к активным занятиям физической культурой и спортом район располагает 31 спортивным сооружением. Всего в районе культивируется 27 видов спорта.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01.01.2024г. в сфере спорта трудятся 23 специалиста, из них: 5 учителей общеобразовательных школ, 2 педагога в ДОУ, 10 штатных тренеров ДЮСШ, 6 инструкторов по ФК и спорту, 1 работник управления ФК и спортом.</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Площадь плоскостных спортивных сооружений составляет 7185 кв.м. Обеспеченность на 1000 жителей от нормативной потребности – 43%. Площадь спортивных залов – 3386,9 кв.м. Обеспеченность на 1000 жителей от нормативной потребности –  112,9 %.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Обеспеченность плавательными бассейнами на 1000 жителей от нормативной потребности составила 50,6%.</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Платных услуг оказано на сумму 1,135 млн. рублей или 101,1% к уровню 2022 года в сопоставимых ценах.</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отчетный период на реализацию  мероприятий   муниципальной программы «Развитие физической  культуры и спорта»  было  направлено 2586,3 тыс. рублей, в том числе за счет средств республиканского бюджета 259,7 тыс. рублей, местного бюджета </w:t>
      </w:r>
      <w:r w:rsidRPr="00872DED">
        <w:rPr>
          <w:rFonts w:ascii="Helvetica" w:eastAsia="Times New Roman" w:hAnsi="Helvetica" w:cs="Helvetica"/>
          <w:b/>
          <w:bCs/>
          <w:color w:val="333333"/>
          <w:sz w:val="21"/>
          <w:szCs w:val="21"/>
          <w:lang w:eastAsia="ru-RU"/>
        </w:rPr>
        <w:t> </w:t>
      </w:r>
      <w:r w:rsidRPr="00872DED">
        <w:rPr>
          <w:rFonts w:ascii="Helvetica" w:eastAsia="Times New Roman" w:hAnsi="Helvetica" w:cs="Helvetica"/>
          <w:color w:val="333333"/>
          <w:sz w:val="21"/>
          <w:szCs w:val="21"/>
          <w:lang w:eastAsia="ru-RU"/>
        </w:rPr>
        <w:t>2054,6 тыс. рублей, бюджета поселения 272,0 тыс.рублей. Исполнение к плану составило 87,5%.</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 году отремонтирована раздевалка хоккейного корта на сумму 6,6 млн.руб. (средства ООО «Артель старателей Западная»).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Среднемесячная заработная плата в сфере «Физкультура и спорт» составила 69,5 тыс. рублей, рост к уровню 2022 года  на 14,7%.</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1.6.6. Жилищно-коммунальное   хозяйство</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01.01.2024г. жилищно -  коммунальный комплекс представлен тремя действующими организациями.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доля убыточных предприятий в сфере жилищно-коммунального хозяйства составила 100%.</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По данным ТО Управления Роспотребнадзора по РБ в Северобайкальском районе доля населения, обеспеченного питьевой водой, отвечающей требованиям безопасности, в общей численности населения Муйского района снизилась на 16,4 процентных пункта и составила 73,1% (2022г.-89,5%).</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реализацию подпрограммы «Обеспечение населения доброкачественной питьевой водой» за счет средств местного бюджета направлено 339 тыс. рублей на организацию водоснабжения населения п.Усть-Муя, п.Муя. Исполнение к плану составило 100%.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Удельный вес ветхого и аварийного жилищного фонда от общего объема жилищного фонда  снизился относительно 2022 года на 1,1 процентный пункт и составил 19,4%.</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в отрасли ЖКХ - 232 чел. Средняя заработная плата по отрасли составила 62,4 тыс. рублей, с ростом на 25,5% к 2022 году.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территории района реализуется муниципальная программа «Развитие строительного и жилищно-коммунального комплексов». За 2023 год на реализацию программных мероприятий направлено 273836 тыс. рублей, в том числе ФБ – 111349 тыс. рублей, РБ – 109621,7 тыс. рублей, МБ – 29676,9 тыс. рублей, бюджет МО ГП «Поселок Таксимо» - 23188,4 тыс. рублей. Исполнение к плану составило 75,2%.</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1.6.7. Демография</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По данным Бурятстата численность постоянного населения Муйского района на 01.01.2024г. составляет 8,57 тыс.чел. Плотность населения по району составляет 0,34 чел. на 1 кв. км.</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Демографическая ситуация в районе характеризуется снижением численности населения, причиной которой является миграционный отток. По данным Бурятстата за 2023 год в район на постоянное место жительства прибыло 368 чел. Выехало за пределы района  – 510 чел. Миграционный  отток составил 142 чел. Родилось 80 чел., умерло 107 чел., естественная убыль составила 27 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1.6.8. Социальная защита населения. Социальная поддержка семьи и детей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Социальная защита населения района включает следующие направления деятельности: обеспечение населения социальными выплатами и льготами; обеспечение социальных гарантий семьям с детьми; предоставление субсидий на жилищно – коммунальные услуги и электроэнергию; оказание адресной социальной помощи малообеспеченным семьям и гражданам, оказавшимся в трудной жизненной ситуации; социальная опека одиноко проживающих престарелых граждан; социальная адаптация инвалидов.</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территории района осуществляет деятельность по данному направлению организация РГУ «ЦСПН» Северный филиал.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- 5 человек. Средняя заработная плата сложилась в сумме 37,5 тыс. рублей, с ростом на 8,2% к 2022 году.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целях повышения степени социальной защищённости пожилых людей и активизации участия пожилых людей в жизни общества в Муйском районе реализуется подпрограмма «Повышение качества жизни пожилых людей» муниципальной программы «Совершенствование муниципального управления».  За 2023 год на мероприятия подпрограммы профинансировано из МБ 228,7 тыс.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 1.6.9.Безопасность жизнедеятельности.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Количество зарегистрированных преступлений по району за 2023 год составило 130 ед., что ниже уровня 2022 года на 11% (2022г. - 146 ед.). Показатель на 100 тыс. населения составил 1516,9 ед. и снизился  относительно 2022 года на 2,5%.</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проведена работа по профилактике уличной преступности и в общественных местах, направленная на повышение оперативного реагирования сотрудников на сообщения граждан о преступлениях и происшествиях, на единое управление наружными службами и эффективное использование сил и средств подразделений полиции.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реализацию мероприятий подпрограммы «Профилактика преступлений и иных правонарушений» муниципальной программы «Совершенствование муниципального управления»  на 01.01.2024г. выделено финансирование 300,9 тыс. рублей (местный бюджет, бюджет МО ГП «Поселок Таксимо»), в том числе на: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организацию профилактики преступлений и иных правонарушений» - 147,5 тыс.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обеспечение деятельности по охране правопорядка и общественной безопасности, повышение безопасности дорожного движения» - 50,0 тыс. рублей, на поощрение членов ДНД, за активное участие по охране общественного порядка,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организацию профилактики преступлений, совершенных несовершеннолетними» - 76,4 тыс.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организацию профилактических мероприятий и направление лиц, страдающих алкогольной зависимостью, на лечение» -27,0 тыс.рублей на проведение медикаментозного кодирования от алкогольной зависимости (2 чел. из семьи, находящаяся в социально опасном положении).</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Сотрудниками О МВД РФ по Муйскому был разработан комплекс дополнительных мер по борьбе с преступностью на улицах и общественных местах, а также по реагированию на сигналы о преступлениях, по своевременному раскрытию преступлений по «горячим следам».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i/>
          <w:iCs/>
          <w:color w:val="333333"/>
          <w:sz w:val="21"/>
          <w:szCs w:val="21"/>
          <w:lang w:eastAsia="ru-RU"/>
        </w:rPr>
        <w:t>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i/>
          <w:iCs/>
          <w:color w:val="333333"/>
          <w:sz w:val="21"/>
          <w:szCs w:val="21"/>
          <w:lang w:eastAsia="ru-RU"/>
        </w:rPr>
        <w:t>Транспорт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Доля протяжённости автомобильных дорог общего пользования местного значения, не отвечающих нормативным требованиям, в общей протяжённости автомобильных дорог общего пользования местного значения, уменьшилась к уровню 2022 года на 2,9 процентных пункта и составила 26% (2022г.-28,9%). Показатель снизился за счет проведения ремонтных работ автомобильных дорог.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 2014 года осуществляется формирование муниципальных дорожных фондов. Средства фондов используются на содержание автомобильных дорог. Ежегодно заключаются муниципальные контракты на проведение ремонтных работ и содержание дорог.  На текущий ремонт автомобильных дорог в 2023 году направлено 20,7 млн.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За 2023 год пассажирооборот  предприятий всех видов транспорта  составил 11,7 млн.пасс.–км. или 100,9% к плану. Объем грузооборота  составил 4,0 млн.тонно-км. или 101,3% к плану.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в отрасли составила 1247 человек. Средняя заработная плата выросла на 8,5% и составила 71,1 тыс.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инвестиций по отрасли «Транспорт» составил 2963,4 млн. рублей, в том числе:</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содержание автомобильных дорог регионального значения – 59,8 млн. рублей (РБ);</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ремонт автомобильной дороги Таксимо -Бодайбо на 4-км 6 – 25,6 млн. рублей (ФБ-4,7 млн.руб., РБ-20,9 млн.руб.);</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разработка ПСД по объекту «Ремонт автомобильной дороги Северобайкальск – Новый Уоян - Таксимо, км 358-км368 в Муйском районе» - 37,9 млн.руб. (РБ);</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ремонт моста на км 321+986 автомобильной дороги Северобайкальск – Новый Уоян - Таксимо – 30,3 млн.руб. (ФБ – 29,4 млн.руб., РБ – 0,9 млн.руб.);</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ремонт двух мостов автомобильной дороги Северобайкальск- Таксимо – 170,9 млн. рублей (РБ);</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реконструкция мостового перехода через р. Муякан автомобильной дороги Северобайкальск- Таксимо – 130,4 млн. рублей (РБ);</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содержание и ремонт автомобильных дорог местного значения – 20,7 млн. рублей (бюджеты РБ, МО «Муйский район», МО ГП «Поселок Таксимо»);</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строительство объектов Восточно-Сибирской железной дороги ОАО "РЖД" – 2141,4 млн.руб. (средства ОАО «РЖД»);</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строительство ТЛК на ж/станции Таксимо ВСЖД" АО «Полюс Логистика» - 345 млн.руб. (СС);</w:t>
      </w:r>
    </w:p>
    <w:p w:rsidR="00872DED" w:rsidRPr="00872DED" w:rsidRDefault="00872DED" w:rsidP="00872DED">
      <w:pPr>
        <w:numPr>
          <w:ilvl w:val="0"/>
          <w:numId w:val="4"/>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другие – 1,4 млн. рублей (СС).</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i/>
          <w:iCs/>
          <w:color w:val="333333"/>
          <w:sz w:val="21"/>
          <w:szCs w:val="21"/>
          <w:lang w:eastAsia="ru-RU"/>
        </w:rPr>
        <w:t>Связь</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Поставщиками услуг связи в районе являются предприятия региональных филиалов ОАО «Ростелеком», оператор сотовой связи «Мегафон»; «Теле - 2»; Региональный центр связи № 4; РУФПС; ООО "Пассимсервис". Объем услуг связи по району составил 92,3 млн. рублей или 97,8% к уровню 2022 года в сопоставимых ценах и 100,9% к индикативному показателю.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Численность занятых в отрасли составила 171 чел.  Средняя заработная плата сложилась в размере 60,9 тыс. рублей с ростом на 5% к 2022 году.</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1.7.Финансовая сфера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Налоговые и неналоговые доходы консолидированного бюджета МО за 2023 год составили 415,6 млн. рублей. Основная доля налоговых и неналоговых поступлений в бюджет района была обеспечена:</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Налогом на доходы физических лиц – 353,7 млн. рублей, что составляет 85,1% в общем объеме налоговых и неналоговых доходов бюджета МО;</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Акцизы – 7,7 млн. рублей или 1,8%;</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Налогами на совокупный доход – 15 млн. рублей или 3,6%;</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Налогами на имущество – 7,3 млн. рублей или 1,8%;</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Государственная пошлина – 1,6 млн. рублей или 0,4%;</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Доходы от использования имущества – 9,4 млн. рублей или 2,3%;</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Платежи и сборы за пользование природными ресурсами – 13,5 млн. рублей или 3,2%;</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Доходы от продажи материальных ценностей – 3,2 млн. рублей или 0,8%;</w:t>
      </w:r>
    </w:p>
    <w:p w:rsidR="00872DED" w:rsidRPr="00872DED" w:rsidRDefault="00872DED" w:rsidP="00872DED">
      <w:pPr>
        <w:numPr>
          <w:ilvl w:val="0"/>
          <w:numId w:val="5"/>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Штрафы, санкции, возмещение ущерба – 1,6 млн. рублей или 0,4%.</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01.01.2024г. расходы консолидированного бюджета на содержание работников ОМСУ на одного жителя составили 7258 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01.01.2024 г. муниципальный долг Муйского района составил 4,8 млн.рублей.</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целях увеличения поступления доходов постановлением администрации МО «Муйский район» 15.07.2011г. №389 создана комиссия по повышению доходов консолидированного бюджета, оплаты труда и занятости населения. При комиссии работает группа по легализации «теневой» части заработной платы и сокращению неформального рынка труда. За 2023 год проведено 12 протокольных заседаний рабочей группы по легализации «теневой» части заработной платы с участием специалистов налоговой инспекции, центра занятости и др.</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заседаниях были рассмотрены - 55 хозяйствующих субъектов, в том числе: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по вопросу легализации трудовых отношений –25;</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по вопросу выплаты заработной платы ниже МРОТ – 10;</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по вопросу предоставления «нулевой» отчетности - 20.</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По результатам проведенных заседаний рабочей группы по легализации «теневой» части заработной платы:</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xml:space="preserve">- по вопросу легализации трудовых отношений выявлено 17 работников, работающих без оформления трудовых договоров у 13 работодателей. По состоянию на 01.01.2024 г.: </w:t>
      </w:r>
      <w:r w:rsidRPr="00872DED">
        <w:rPr>
          <w:rFonts w:ascii="Helvetica" w:eastAsia="Times New Roman" w:hAnsi="Helvetica" w:cs="Helvetica"/>
          <w:color w:val="333333"/>
          <w:sz w:val="21"/>
          <w:szCs w:val="21"/>
          <w:lang w:eastAsia="ru-RU"/>
        </w:rPr>
        <w:lastRenderedPageBreak/>
        <w:t>оформлено 11 трудовых договоров; 2 работника уволены. В Прокуратуру Муйского района направлена информация для принятия мер прокурорского реагирования и проведения проверки в отношении ИП Пухарева С.И. (27.02.2023 г.).</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по вопросу выплаты заработной платы ниже МРОТ, факт выплаты заработной платы подтвердился у трех хозяйствующих субъектов (ИП Завьялова Т.С., ИП Манзырева Ю.Г., ООО «Восточно-Сибирская строительная компания»). Все индивидуальные предприниматели и организация повысили заработную плату до уровня МРОТ.</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Направлены 12 уведомлений о задолженности по арендной плате за землю на сумму 1180,6 тыс.руб. Погашена задолженность в сумме 908,6 тыс.руб., в том числе задолженность прошлых лет (за 2020-2022 годы) - 905,1 тыс.руб.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Направлены 5 претензий по арендной плате за муниципальное имущество, в порядке досудебного урегулирования спора, на сумму 1619,0 тыс.руб. В результате претензионной работы прошлых лет в местный бюджет поступило 608,8 тыс.руб.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рамках работы по взысканию неосновательного обогащения в отношении граждан, использующих земельные участки без правовых оснований, администрацией МО «Муйский район» по состоянию на 01.01.2024г. направлено: 2 исковых заявления на физических лиц на сумму 24,9 тыс. руб, 3 исковых заявления на юридических лиц и ИП на сумму 4950,9 тыс.руб., 124 претензии. По состоянию на 01.01.2024 г. оплата  в добровольном порядке поступила в сумме 58,6 тыс.руб., по судебным решениям  - 0,0 тыс.руб.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2023 году доходы от использования имущества (аренда, продажа) составили 12,6 млн. рублей, исполнение к плану – 119,1%, за счет поступления задолженности прошлых лет по арендной плате за земельные участки от ООО «Ирокинда».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Доля оформленных прав муниципальной собственности на объекты недвижимости от общего количества объектов, учтённых в реестре муниципальной собственности, составила 94,2%.</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 1.8. Соглашения о социально-экономическом сотрудничестве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На 01.01.2024г. Администрацией Муйского района, в рамках муниципально – частного партнерства, заключено 10 соглашений о социально – экономическом сотрудничестве с: ООО "Самоцветы", ООО "Базис", ООО "Национальная Горнопромышленная Компания", ООО "Артель старателей "Западная", ООО "Старатели Каралона", ООО "Байкалгеопром", ООО "Аллами", ООО "Кристалл", ООО "Грифон+", ООО "Артель старателей Таксиминская". А также заключено 4 договора социального партнерства.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За 2023 год в бюджет МО «Муйский район» поступила спонсорская помощь в сумме 0,8 млн. рублей. Израсходовано 0,8 млн. рублей на оказание материальной помощи на приобретение твердого топлива (дрова), медицинское обследование, лечение граждан, приобретение медицинских препаратов и лекарств, на проведение мероприятий,  ТОСы.</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b/>
          <w:bCs/>
          <w:color w:val="333333"/>
          <w:sz w:val="21"/>
          <w:szCs w:val="21"/>
          <w:lang w:eastAsia="ru-RU"/>
        </w:rPr>
        <w:t>2. Краткие основные  выводы (итоги) за 2023 год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В отчетном периоде отмечены следующие положительные моменты:</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средняя заработная плата увеличилась на 14,8%;</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общий объем инвестиций увеличился на 43,4%;</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 производства щебня увеличился 1,5 раза;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 производства хлеба и хлебобулочных изделий увеличился на 14,4%;</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 производства продукции деревообрабатывающей промышленности увеличился в 1,8 раза;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 производства теплоэнергии и воды остался на уровне 2022 года и составил 285,1 млн.руб.;</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 розничного товарооборота увеличился на 3,6%;</w:t>
      </w:r>
    </w:p>
    <w:p w:rsidR="00872DED" w:rsidRPr="00872DED" w:rsidRDefault="00872DED" w:rsidP="00872DED">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объем платных услуг увеличился на 2,3%;</w:t>
      </w:r>
    </w:p>
    <w:p w:rsidR="00872DED" w:rsidRPr="00872DED" w:rsidRDefault="00872DED" w:rsidP="00872DED">
      <w:pPr>
        <w:numPr>
          <w:ilvl w:val="0"/>
          <w:numId w:val="6"/>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оборота общественного питания увеличился на 2,7%;</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lastRenderedPageBreak/>
        <w:t>-объем отгруженных товаров, выполненных работ, услугам силами субъектов малого и среднего предпринимательства увеличился на 2,8%;</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 выполненных строительно-монтажных работ увеличился на 7%;</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налоговые и неналоговые доходы консолидированного бюджета увеличились на 7,8%;</w:t>
      </w:r>
    </w:p>
    <w:p w:rsidR="00872DED" w:rsidRPr="00872DED" w:rsidRDefault="00872DED" w:rsidP="00872DED">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обеспеченность жилой площадью на 1 жителя увеличилась на 9,2% и составила 33,4 кв.м.;</w:t>
      </w:r>
    </w:p>
    <w:p w:rsidR="00872DED" w:rsidRPr="00872DED" w:rsidRDefault="00872DED" w:rsidP="00872DED">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ввод жилья увеличился на 10,3%;</w:t>
      </w:r>
    </w:p>
    <w:p w:rsidR="00872DED" w:rsidRPr="00872DED" w:rsidRDefault="00872DED" w:rsidP="00872DED">
      <w:pPr>
        <w:numPr>
          <w:ilvl w:val="0"/>
          <w:numId w:val="7"/>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удельный вес лиц, сдавших ЕГЭ, от числа выпускников, участвовавших в едином государственном экзамене, увеличился на 1,3 процентных пункта;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охват детей разными формами предоставления услуг дошкольного образования остался на уровне 100%;</w:t>
      </w:r>
    </w:p>
    <w:p w:rsidR="00872DED" w:rsidRPr="00872DED" w:rsidRDefault="00872DED" w:rsidP="00872DED">
      <w:pPr>
        <w:numPr>
          <w:ilvl w:val="0"/>
          <w:numId w:val="8"/>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доля детей в возрасте от 5 до 18 лет, обучающихся по дополнительным образовательным программам, в общей численности детей этого возраста увеличилась на 1,9 процентных пункта;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не допущена материнская и младенческая смертность;</w:t>
      </w:r>
    </w:p>
    <w:p w:rsidR="00872DED" w:rsidRPr="00872DED" w:rsidRDefault="00872DED" w:rsidP="00872DE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удельный вес населения района, систематически занимающегося физической культурой и спортом от общего количества населения увеличился на 4,3%;</w:t>
      </w:r>
    </w:p>
    <w:p w:rsidR="00872DED" w:rsidRPr="00872DED" w:rsidRDefault="00872DED" w:rsidP="00872DE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обеспеченность спортивными залами выросла на 9,4%;</w:t>
      </w:r>
    </w:p>
    <w:p w:rsidR="00872DED" w:rsidRPr="00872DED" w:rsidRDefault="00872DED" w:rsidP="00872DE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обеспеченность плоскостными сооружениями на 9,4%;</w:t>
      </w:r>
    </w:p>
    <w:p w:rsidR="00872DED" w:rsidRPr="00872DED" w:rsidRDefault="00872DED" w:rsidP="00872DE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соотношение посещаемости населения платных культурно-досуговых мероприятий, проводимых муниципальными учреждениями культуры к общему населению увеличилась на 23,2%;</w:t>
      </w:r>
    </w:p>
    <w:p w:rsidR="00872DED" w:rsidRPr="00872DED" w:rsidRDefault="00872DED" w:rsidP="00872DED">
      <w:pPr>
        <w:numPr>
          <w:ilvl w:val="0"/>
          <w:numId w:val="9"/>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количество зарегистрированных преступлений на 100 тыс. населения снизилось на 2,5%;</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создано 162 новых рабочих места.</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Уровень общей безработицы снизился на 1,2% к уровню 2022 года и составил 7,9%. Уровень регистрируемой безработицы снизился на 0,1 процентных пункта и составил 0,2%.</w:t>
      </w:r>
      <w:r w:rsidRPr="00872DED">
        <w:rPr>
          <w:rFonts w:ascii="Helvetica" w:eastAsia="Times New Roman" w:hAnsi="Helvetica" w:cs="Helvetica"/>
          <w:b/>
          <w:bCs/>
          <w:i/>
          <w:iCs/>
          <w:color w:val="333333"/>
          <w:sz w:val="21"/>
          <w:szCs w:val="21"/>
          <w:lang w:eastAsia="ru-RU"/>
        </w:rPr>
        <w:t> </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Имеет место и отрицательная динамика. Произошло снижение:</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объема промышленности на 3,4%;</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 объема добычи золота на 5,3%;</w:t>
      </w:r>
    </w:p>
    <w:p w:rsidR="00872DED" w:rsidRPr="00872DED" w:rsidRDefault="00872DED" w:rsidP="00872DED">
      <w:pPr>
        <w:numPr>
          <w:ilvl w:val="0"/>
          <w:numId w:val="10"/>
        </w:numPr>
        <w:shd w:val="clear" w:color="auto" w:fill="FFFFFF"/>
        <w:spacing w:before="100" w:beforeAutospacing="1" w:after="100" w:afterAutospacing="1" w:line="270" w:lineRule="atLeast"/>
        <w:ind w:left="375"/>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числа субъектов малого предпринимательства на 1 ед.;</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Уровень смертности населения увеличился на 40,8%.</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Продолжается миграционный отток населения района, который составил 142 чел. Естественная убыль составила 27 чел.</w:t>
      </w:r>
    </w:p>
    <w:p w:rsidR="00872DED" w:rsidRPr="00872DED" w:rsidRDefault="00872DED" w:rsidP="00872DED">
      <w:pPr>
        <w:shd w:val="clear" w:color="auto" w:fill="FFFFFF"/>
        <w:spacing w:after="135" w:line="240" w:lineRule="auto"/>
        <w:rPr>
          <w:rFonts w:ascii="Helvetica" w:eastAsia="Times New Roman" w:hAnsi="Helvetica" w:cs="Helvetica"/>
          <w:color w:val="333333"/>
          <w:sz w:val="21"/>
          <w:szCs w:val="21"/>
          <w:lang w:eastAsia="ru-RU"/>
        </w:rPr>
      </w:pPr>
      <w:r w:rsidRPr="00872DED">
        <w:rPr>
          <w:rFonts w:ascii="Helvetica" w:eastAsia="Times New Roman" w:hAnsi="Helvetica" w:cs="Helvetica"/>
          <w:color w:val="333333"/>
          <w:sz w:val="21"/>
          <w:szCs w:val="21"/>
          <w:lang w:eastAsia="ru-RU"/>
        </w:rPr>
        <w:t>В рамках реализации Стратегии СЭР ведется ежеквартальный анализ выполнения мероприятий и муниципальных программ; обеспечивается доступность финансовых ресурсов на реализацию программных мероприятий для субъектов малого предпринимательства через МК Фонд поддержки малого предпринимательства Республики Бурятия в Муйском районе; распространяется информация о наиболее актуальных инвестиционных проектах.</w:t>
      </w:r>
    </w:p>
    <w:p w:rsidR="00872DED" w:rsidRDefault="00872DED">
      <w:bookmarkStart w:id="0" w:name="_GoBack"/>
      <w:bookmarkEnd w:id="0"/>
    </w:p>
    <w:sectPr w:rsidR="00872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A49"/>
    <w:multiLevelType w:val="multilevel"/>
    <w:tmpl w:val="0E5C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875"/>
    <w:multiLevelType w:val="multilevel"/>
    <w:tmpl w:val="4B5C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9752E"/>
    <w:multiLevelType w:val="multilevel"/>
    <w:tmpl w:val="6BB8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91F7C"/>
    <w:multiLevelType w:val="multilevel"/>
    <w:tmpl w:val="13F6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72B49"/>
    <w:multiLevelType w:val="multilevel"/>
    <w:tmpl w:val="817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C0AA9"/>
    <w:multiLevelType w:val="multilevel"/>
    <w:tmpl w:val="4F9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D5815"/>
    <w:multiLevelType w:val="multilevel"/>
    <w:tmpl w:val="AC9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03A28"/>
    <w:multiLevelType w:val="multilevel"/>
    <w:tmpl w:val="8F3C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1588A"/>
    <w:multiLevelType w:val="multilevel"/>
    <w:tmpl w:val="BDE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83474"/>
    <w:multiLevelType w:val="multilevel"/>
    <w:tmpl w:val="E5B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9"/>
  </w:num>
  <w:num w:numId="5">
    <w:abstractNumId w:val="1"/>
  </w:num>
  <w:num w:numId="6">
    <w:abstractNumId w:val="5"/>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ED"/>
    <w:rsid w:val="0087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7440F-2B88-463E-B0AB-118ED4CF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2D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2DED"/>
    <w:rPr>
      <w:b/>
      <w:bCs/>
    </w:rPr>
  </w:style>
  <w:style w:type="character" w:styleId="a5">
    <w:name w:val="Emphasis"/>
    <w:basedOn w:val="a0"/>
    <w:uiPriority w:val="20"/>
    <w:qFormat/>
    <w:rsid w:val="00872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7752</Words>
  <Characters>44189</Characters>
  <Application>Microsoft Office Word</Application>
  <DocSecurity>0</DocSecurity>
  <Lines>368</Lines>
  <Paragraphs>103</Paragraphs>
  <ScaleCrop>false</ScaleCrop>
  <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2024-12-17T16:29:00Z</dcterms:created>
  <dcterms:modified xsi:type="dcterms:W3CDTF">2024-12-17T16:29:00Z</dcterms:modified>
</cp:coreProperties>
</file>