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D7D" w:rsidRPr="00237D7D" w:rsidRDefault="00237D7D" w:rsidP="00237D7D">
      <w:pPr>
        <w:shd w:val="clear" w:color="auto" w:fill="FFFFFF"/>
        <w:spacing w:after="135" w:line="240" w:lineRule="auto"/>
        <w:jc w:val="center"/>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Пояснительная записка</w:t>
      </w:r>
    </w:p>
    <w:p w:rsidR="00237D7D" w:rsidRPr="00237D7D" w:rsidRDefault="00237D7D" w:rsidP="00237D7D">
      <w:pPr>
        <w:shd w:val="clear" w:color="auto" w:fill="FFFFFF"/>
        <w:spacing w:after="135" w:line="240" w:lineRule="auto"/>
        <w:jc w:val="center"/>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о ходе реализации Стратегии социально- экономического развития</w:t>
      </w:r>
    </w:p>
    <w:p w:rsidR="00237D7D" w:rsidRPr="00237D7D" w:rsidRDefault="00237D7D" w:rsidP="00237D7D">
      <w:pPr>
        <w:shd w:val="clear" w:color="auto" w:fill="FFFFFF"/>
        <w:spacing w:after="135" w:line="240" w:lineRule="auto"/>
        <w:jc w:val="center"/>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МО «Муйский район» на 2018-2035г.г.</w:t>
      </w:r>
    </w:p>
    <w:p w:rsidR="00237D7D" w:rsidRPr="00237D7D" w:rsidRDefault="00237D7D" w:rsidP="00237D7D">
      <w:pPr>
        <w:shd w:val="clear" w:color="auto" w:fill="FFFFFF"/>
        <w:spacing w:after="135" w:line="240" w:lineRule="auto"/>
        <w:jc w:val="center"/>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за 2020 год</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целом социально-экономическое развитие Муйского района за 2020 год характеризуется положительной динамикой основных макроэкономических показателей.</w:t>
      </w:r>
      <w:r w:rsidRPr="00237D7D">
        <w:rPr>
          <w:rFonts w:ascii="Helvetica" w:eastAsia="Times New Roman" w:hAnsi="Helvetica" w:cs="Helvetica"/>
          <w:b/>
          <w:bCs/>
          <w:color w:val="333333"/>
          <w:sz w:val="21"/>
          <w:szCs w:val="21"/>
          <w:lang w:eastAsia="ru-RU"/>
        </w:rPr>
        <w:t>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w:t>
      </w:r>
    </w:p>
    <w:p w:rsidR="00237D7D" w:rsidRPr="00237D7D" w:rsidRDefault="00237D7D" w:rsidP="00237D7D">
      <w:pPr>
        <w:shd w:val="clear" w:color="auto" w:fill="FFFFFF"/>
        <w:spacing w:after="135" w:line="240" w:lineRule="auto"/>
        <w:jc w:val="center"/>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 1. Анализ и оценка текущего положения в экономике Муйского района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1.1. </w:t>
      </w:r>
      <w:r w:rsidRPr="00237D7D">
        <w:rPr>
          <w:rFonts w:ascii="Helvetica" w:eastAsia="Times New Roman" w:hAnsi="Helvetica" w:cs="Helvetica"/>
          <w:b/>
          <w:bCs/>
          <w:i/>
          <w:iCs/>
          <w:color w:val="333333"/>
          <w:sz w:val="21"/>
          <w:szCs w:val="21"/>
          <w:lang w:eastAsia="ru-RU"/>
        </w:rPr>
        <w:t>Инвестиции</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За 2020 год общий </w:t>
      </w:r>
      <w:r w:rsidRPr="00237D7D">
        <w:rPr>
          <w:rFonts w:ascii="Helvetica" w:eastAsia="Times New Roman" w:hAnsi="Helvetica" w:cs="Helvetica"/>
          <w:b/>
          <w:bCs/>
          <w:i/>
          <w:iCs/>
          <w:color w:val="333333"/>
          <w:sz w:val="21"/>
          <w:szCs w:val="21"/>
          <w:lang w:eastAsia="ru-RU"/>
        </w:rPr>
        <w:t>объем инвестиций</w:t>
      </w:r>
      <w:r w:rsidRPr="00237D7D">
        <w:rPr>
          <w:rFonts w:ascii="Helvetica" w:eastAsia="Times New Roman" w:hAnsi="Helvetica" w:cs="Helvetica"/>
          <w:color w:val="333333"/>
          <w:sz w:val="21"/>
          <w:szCs w:val="21"/>
          <w:lang w:eastAsia="ru-RU"/>
        </w:rPr>
        <w:t> в основной капитал составил 1660,2 млн. рублей или 77,6% к 2019 году в сопоставимых ценах. Плановый показатель выполнен на 103,8%. В расчете на душу населения показатель составил 174 тыс.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Основная доля объема инвестиций 90,7% обеспечена за счет внебюджетных источников.</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Структура инвестиций по отраслям выглядит следующим образом, в том числе по:</w:t>
      </w:r>
    </w:p>
    <w:p w:rsidR="00237D7D" w:rsidRPr="00237D7D" w:rsidRDefault="00237D7D" w:rsidP="00237D7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золотодобыче – 993,4 млн. рублей;</w:t>
      </w:r>
    </w:p>
    <w:p w:rsidR="00237D7D" w:rsidRPr="00237D7D" w:rsidRDefault="00237D7D" w:rsidP="00237D7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транспорту и связи – 491,8 млн. рублей;</w:t>
      </w:r>
    </w:p>
    <w:p w:rsidR="00237D7D" w:rsidRPr="00237D7D" w:rsidRDefault="00237D7D" w:rsidP="00237D7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строительству – 67,3 млн. рублей (в том числе 66,9 млн. рублей средства населения на строительство индивидуального жилья);</w:t>
      </w:r>
    </w:p>
    <w:p w:rsidR="00237D7D" w:rsidRPr="00237D7D" w:rsidRDefault="00237D7D" w:rsidP="00237D7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производству и распределению электроэнергии, газа и воды – 12,6 млн. рублей;</w:t>
      </w:r>
    </w:p>
    <w:p w:rsidR="00237D7D" w:rsidRPr="00237D7D" w:rsidRDefault="00237D7D" w:rsidP="00237D7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здравоохранению – 41,6 млн. рублей;</w:t>
      </w:r>
    </w:p>
    <w:p w:rsidR="00237D7D" w:rsidRPr="00237D7D" w:rsidRDefault="00237D7D" w:rsidP="00237D7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предоставлению прочих, коммунальных, социальных услуг – 17,3 млн. рублей;</w:t>
      </w:r>
    </w:p>
    <w:p w:rsidR="00237D7D" w:rsidRPr="00237D7D" w:rsidRDefault="00237D7D" w:rsidP="00237D7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образованию – 20,4 млн. рублей;</w:t>
      </w:r>
    </w:p>
    <w:p w:rsidR="00237D7D" w:rsidRPr="00237D7D" w:rsidRDefault="00237D7D" w:rsidP="00237D7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деревообрабатывающему производству – 6,0 млн. рублей;</w:t>
      </w:r>
    </w:p>
    <w:p w:rsidR="00237D7D" w:rsidRPr="00237D7D" w:rsidRDefault="00237D7D" w:rsidP="00237D7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государственному управлению – 5,9 млн. рублей;</w:t>
      </w:r>
    </w:p>
    <w:p w:rsidR="00237D7D" w:rsidRPr="00237D7D" w:rsidRDefault="00237D7D" w:rsidP="00237D7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торговле – 3,9 млн.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сферу малого предпринимательства вложено 56,9 млн. рублей или 3,4 % от общего объема инвестиций.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1.2. Промышленность</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решении экономических и социальных задач, развития экономики района промышленный сектор играет важную роль.</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Объем </w:t>
      </w:r>
      <w:r w:rsidRPr="00237D7D">
        <w:rPr>
          <w:rFonts w:ascii="Helvetica" w:eastAsia="Times New Roman" w:hAnsi="Helvetica" w:cs="Helvetica"/>
          <w:b/>
          <w:bCs/>
          <w:i/>
          <w:iCs/>
          <w:color w:val="333333"/>
          <w:sz w:val="21"/>
          <w:szCs w:val="21"/>
          <w:lang w:eastAsia="ru-RU"/>
        </w:rPr>
        <w:t>промышленной продукции</w:t>
      </w:r>
      <w:r w:rsidRPr="00237D7D">
        <w:rPr>
          <w:rFonts w:ascii="Helvetica" w:eastAsia="Times New Roman" w:hAnsi="Helvetica" w:cs="Helvetica"/>
          <w:color w:val="333333"/>
          <w:sz w:val="21"/>
          <w:szCs w:val="21"/>
          <w:lang w:eastAsia="ru-RU"/>
        </w:rPr>
        <w:t> за 2020 год составил 12686,9 млн. рублей, что выше на 8,5% уровня 2019 года в сопоставимых ценах и 102,5% к индикативному показателю.</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Анализ ситуации в промышленности за 2020 год показал, что в районе наблюдается рост производства за счет: золотодобычи (рост на 9%), пищевой отрасли (рост на 0,8%), производстве и распределении электроэнергии, газа и воды (рост на 5,7%).</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Тем не менее, наблюдается спад в деревообрабатывающем производстве (уменьшение на 13,8%), производстве прочих неметаллических минеральных продуктов (уменьшение на 30,2%).</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Среднемесячная заработная плата в производственном секторе составила 59,7 тыс. рублей с ростом на 6,1% к уровню 2019 года.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i/>
          <w:iCs/>
          <w:color w:val="333333"/>
          <w:sz w:val="21"/>
          <w:szCs w:val="21"/>
          <w:lang w:eastAsia="ru-RU"/>
        </w:rPr>
        <w:t>Добыча полезных ископаемых.</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Общий объем по виду экономической деятельности «Добыча полезных ископаемых» составил 12237,5 млн. рублей или 109% к уровню 2019 года в сопоставимых ценах и 102,4% к плановому показателю.</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i/>
          <w:iCs/>
          <w:color w:val="333333"/>
          <w:sz w:val="21"/>
          <w:szCs w:val="21"/>
          <w:lang w:eastAsia="ru-RU"/>
        </w:rPr>
        <w:t>Золотодобыча.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lastRenderedPageBreak/>
        <w:t>Добыча золота за 2020 год увеличилась на 9,4% или на 247,9 кг. к объему 2019 года и составила 2897,7  кг. Добычу золота в районе осуществляли 4 предприятия. Общий объем промышленной продукции составил 12160,8 млн.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i/>
          <w:iCs/>
          <w:color w:val="333333"/>
          <w:sz w:val="21"/>
          <w:szCs w:val="21"/>
          <w:lang w:eastAsia="ru-RU"/>
        </w:rPr>
        <w:t>Нефрит.</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2020 году реализацию нефрита на территории района осуществляли два предприятия. За отчетный период отгружено 61,0 тонн нефрита на сумму 76,6 млн. рублей или 57,7% к уровню 2019 года в сопоставимых ценах.</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Объем инвестиций по отрасли «Добыча полезных ископаемых» составил 993,4 млн.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Среднемесячная заработная плата по отрасли составила 63,5 тыс. рублей с ростом на 3% к уровню 2019 года, численность занятых 1698 человек.</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i/>
          <w:iCs/>
          <w:color w:val="333333"/>
          <w:sz w:val="21"/>
          <w:szCs w:val="21"/>
          <w:lang w:eastAsia="ru-RU"/>
        </w:rPr>
        <w:t>Производство и распределение электроэнергии, газа и воды.</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Объем производства составил 258,3 млн. рублей или 105,7% к уровню 2019 года в сопоставимых ценах и 104,1% к индикатору.</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Среднемесячная заработная плата составила 37,0 тыс. рублей, с ростом на 5,9% к уровню 2019 года.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Объем инвестиций по отрасли «Производство и распределение электроэнергии, газа и воды» составил 12,6 млн. рублей: произведен капитальный ремонт, приобретено оборудование для объектов коммунальной инфраструктуры.</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i/>
          <w:iCs/>
          <w:color w:val="333333"/>
          <w:sz w:val="21"/>
          <w:szCs w:val="21"/>
          <w:lang w:eastAsia="ru-RU"/>
        </w:rPr>
        <w:t>Прочие производства (производство щебня).</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Промышленность строительных материалов представлена двумя предприятиями. За  2020 год отгружено щебня 145,6 тыс.куб.м. на сумму 125,2 млн. рублей или 69,8% к уровню 2019 года в сопоставимых ценах и 104,3% к плановому показателю.</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Среднемесячная заработная плата составила 43,8 тыс. рублей с ростом на 2,5% к уровню 2019 года. Численность занятых составила 117 чел.</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i/>
          <w:iCs/>
          <w:color w:val="333333"/>
          <w:sz w:val="21"/>
          <w:szCs w:val="21"/>
          <w:lang w:eastAsia="ru-RU"/>
        </w:rPr>
        <w:t>Обработка древесины и производство изделий из дерева.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За 2020 год объем отгруженной продукции по виду деятельности «Обработка древесины и производство изделий из дерева» составил 29,2 млн. рублей или 86,2% к уровню 2019 года в сопоставимых ценах и 104,4% к индикативному показателю.</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Объем инвестиций по отрасли «Обработка древесины и производство изделий из дерева» составил 6,0 млн. рублей. Приобретена спецтехника (АУ РБ Муйский лесхоз) и деревообрабатывающее оборудование (ИП Дашинимаева Д.Д.).</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Среднемесячная заработная плата составила 26,9 тыс. рублей с ростом на 14,8% к уровню 2019 года.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i/>
          <w:iCs/>
          <w:color w:val="333333"/>
          <w:sz w:val="21"/>
          <w:szCs w:val="21"/>
          <w:lang w:eastAsia="ru-RU"/>
        </w:rPr>
        <w:t>Производство пищевых продуктов (производство хлеба, хлебобулочных, кондитерских изделий и мясных полуфабрикатов).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Деятельность по производству хлеба, хлебобулочных и кондитерских изделий в отчетном периоде осуществляли 6 пекарен, в том числе на территории МО ГП «Поселок Таксимо» - 4, МО ГП «Северомуйское» - 1, МО СП «Муйская сельская администрация»- 1.</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Объем производства продукции на пищевых предприятиях составил 36,7 млн. рублей или 100,8% к уровню 2019 года в сопоставимых ценах и 104,9% к плану. В том числе: по МО ГП «Поселок Таксимо» - 31,6 млн. рублей, МО ГП «Северомуйское» - 3,2 млн. рублей, МО СП «Муйская сельская администрация» - 1,9 млн.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Объем выпуска хлебобулочных и кондитерских изделий составил 517,3 тонн, из них  объем кондитерских изделий составил 31,1 тонна на общую сумму 4,5 млн.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Среднемесячная заработная плата составила 23,8 тыс. руб. с ростом на 2,3% к 2019 году.</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i/>
          <w:iCs/>
          <w:color w:val="333333"/>
          <w:sz w:val="21"/>
          <w:szCs w:val="21"/>
          <w:lang w:eastAsia="ru-RU"/>
        </w:rPr>
        <w:t>Агропромышленный комплекс.</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Район относится к зоне рискованного земледелия, земли характеризуются невысоким плодородием. Площадь сельскохозяйственных угодий хозяйств составляет   1564 га.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lastRenderedPageBreak/>
        <w:t>Сельское хозяйство представлено крестьянскими хозяйствами «Животновод» (численность работников 1 чел.), Малышев В.Г. (численность работников 2 чел.), Ефимов Д.А. (численность работников 1 чел.) и индивидуальными предпринимателями, зарегистрированными в рамках самозанятости по виду экономической деятельности «Сельское хозяйство» (15 ИП).</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Объем валовой продукции сельского хозяйства, произведённый всеми категориями хозяйств, за 2020 год составил 27,3 млн. рублей или 100,6% к плановому показателю.</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Численность занятых в отрасли - 19 чел., среднемесячная заработная плата сложилась в сумме 24,0 тыс. руб. с ростом к уровню 2019 года на 2,4%.</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1.3. Товарооборот и платные услуги</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районе продолжается работа по созданию условий по обеспечению населения района услугами торговли, общественного питания и бытового обслуживания.</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Торговля осуществляется через стационарную и нестационарную сеть. Всего насчитывается 122 торговых объектов, в том числе 119 магазинов с торговой площадью 7272,8 кв.м., 3 торговых комплекса – 3184 кв.м.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99"/>
        <w:gridCol w:w="1088"/>
        <w:gridCol w:w="1490"/>
        <w:gridCol w:w="1088"/>
        <w:gridCol w:w="1490"/>
      </w:tblGrid>
      <w:tr w:rsidR="00237D7D" w:rsidRPr="00237D7D" w:rsidTr="00237D7D">
        <w:tc>
          <w:tcPr>
            <w:tcW w:w="0" w:type="auto"/>
            <w:vMerge w:val="restart"/>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Наименование поселения</w:t>
            </w:r>
          </w:p>
        </w:tc>
        <w:tc>
          <w:tcPr>
            <w:tcW w:w="0" w:type="auto"/>
            <w:gridSpan w:val="2"/>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Магазины, ТК</w:t>
            </w:r>
          </w:p>
        </w:tc>
        <w:tc>
          <w:tcPr>
            <w:tcW w:w="0" w:type="auto"/>
            <w:gridSpan w:val="2"/>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Торговые комплексы</w:t>
            </w:r>
          </w:p>
        </w:tc>
      </w:tr>
      <w:tr w:rsidR="00237D7D" w:rsidRPr="00237D7D" w:rsidTr="00237D7D">
        <w:tc>
          <w:tcPr>
            <w:tcW w:w="0" w:type="auto"/>
            <w:vMerge/>
            <w:shd w:val="clear" w:color="auto" w:fill="FFFFFF"/>
            <w:vAlign w:val="center"/>
            <w:hideMark/>
          </w:tcPr>
          <w:p w:rsidR="00237D7D" w:rsidRPr="00237D7D" w:rsidRDefault="00237D7D" w:rsidP="00237D7D">
            <w:pPr>
              <w:spacing w:after="0" w:line="240" w:lineRule="auto"/>
              <w:rPr>
                <w:rFonts w:ascii="Helvetica" w:eastAsia="Times New Roman" w:hAnsi="Helvetica" w:cs="Helvetica"/>
                <w:color w:val="333333"/>
                <w:sz w:val="21"/>
                <w:szCs w:val="21"/>
                <w:lang w:eastAsia="ru-RU"/>
              </w:rPr>
            </w:pP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Кол-во, шт.</w:t>
            </w: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Площадь, кв.м.</w:t>
            </w: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Кол-во, шт.</w:t>
            </w: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Площадь, кв.м.</w:t>
            </w:r>
          </w:p>
        </w:tc>
      </w:tr>
      <w:tr w:rsidR="00237D7D" w:rsidRPr="00237D7D" w:rsidTr="00237D7D">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МО ГП «Поселок Таксимо»</w:t>
            </w: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97</w:t>
            </w: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6178,7</w:t>
            </w: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3</w:t>
            </w: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3184</w:t>
            </w:r>
          </w:p>
        </w:tc>
      </w:tr>
      <w:tr w:rsidR="00237D7D" w:rsidRPr="00237D7D" w:rsidTr="00237D7D">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МО ГП «Северомуйское»</w:t>
            </w: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17</w:t>
            </w: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743,9</w:t>
            </w: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w:t>
            </w: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w:t>
            </w:r>
          </w:p>
        </w:tc>
      </w:tr>
      <w:tr w:rsidR="00237D7D" w:rsidRPr="00237D7D" w:rsidTr="00237D7D">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МО СП «Муйская сельская администрация»</w:t>
            </w: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5</w:t>
            </w: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350,2</w:t>
            </w: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w:t>
            </w: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w:t>
            </w:r>
          </w:p>
        </w:tc>
      </w:tr>
      <w:tr w:rsidR="00237D7D" w:rsidRPr="00237D7D" w:rsidTr="00237D7D">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Итого:</w:t>
            </w: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119</w:t>
            </w: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7272,8</w:t>
            </w: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3</w:t>
            </w:r>
          </w:p>
        </w:tc>
        <w:tc>
          <w:tcPr>
            <w:tcW w:w="0" w:type="auto"/>
            <w:shd w:val="clear" w:color="auto" w:fill="FFFFFF"/>
            <w:vAlign w:val="center"/>
            <w:hideMark/>
          </w:tcPr>
          <w:p w:rsidR="00237D7D" w:rsidRPr="00237D7D" w:rsidRDefault="00237D7D" w:rsidP="00237D7D">
            <w:pPr>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3184</w:t>
            </w:r>
          </w:p>
        </w:tc>
      </w:tr>
    </w:tbl>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По  итогам 2020 года объем розничного товарооборота составил 1921,8 млн. рублей, что составляет 95% к уровню 2019 года в сопоставимых ценах и 101,1% к плану.  Объем розничной торговли на душу населения составил 201,3 тыс. рублей. За 2020 год открылось 7 магазинов площадью 889,9 кв.м. (за счет восстановления недействующих помещений), в том числе розничный склад-магазин низких цен и самообслуживания “Светофор” площадью 670 кв.м.</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Сеть общественного питания на 01.01.2021 г. составляет 22 объекта, общая численностью посадочных мест – 520.</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Оборот </w:t>
      </w:r>
      <w:r w:rsidRPr="00237D7D">
        <w:rPr>
          <w:rFonts w:ascii="Helvetica" w:eastAsia="Times New Roman" w:hAnsi="Helvetica" w:cs="Helvetica"/>
          <w:b/>
          <w:bCs/>
          <w:i/>
          <w:iCs/>
          <w:color w:val="333333"/>
          <w:sz w:val="21"/>
          <w:szCs w:val="21"/>
          <w:lang w:eastAsia="ru-RU"/>
        </w:rPr>
        <w:t>общественного питания</w:t>
      </w:r>
      <w:r w:rsidRPr="00237D7D">
        <w:rPr>
          <w:rFonts w:ascii="Helvetica" w:eastAsia="Times New Roman" w:hAnsi="Helvetica" w:cs="Helvetica"/>
          <w:color w:val="333333"/>
          <w:sz w:val="21"/>
          <w:szCs w:val="21"/>
          <w:lang w:eastAsia="ru-RU"/>
        </w:rPr>
        <w:t>  составил  127 млн. рублей или 70 % к уровню 2019 года в сопоставимых ценах и 101,6% к индикативному показателю. Оборот  общественного питания на душу населения составил 13,3 тыс. рублей. За 2020 год открылось кафе (еда на вынос), закусочная ПТО на 20 посадочных мест.</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Обеспеченность населения торговыми площадями в расчете на 1000 жителей составляет 1095,2 кв.м. Обеспеченность населения посадочными местами в расчете  на 1000 жителей   составляет 54,5 посадочных места.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Инвестиции за счет собственных средств в отрасль  «Торговля» составили 3,9 млн. руб.</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Численность занятых в отрасли составила 1156 чел. Среднемесячная заработная плата сложилась в сумме 24,2 тыс. рублей с ростом на 3% к 2019 году.</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Сфера услуг в основном удовлетворяет жизненные потребности населения, проживающего на территории района. При этом, конкретные условия и особенности обслуживаемой территории - численность и плотность населения, покупательская способность, транспортная доступность и другие факторы – являются определяющими во всей деятельности этой сферы, определении пунктов размещения, оптимизации их специализации и назначения.</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Объем </w:t>
      </w:r>
      <w:r w:rsidRPr="00237D7D">
        <w:rPr>
          <w:rFonts w:ascii="Helvetica" w:eastAsia="Times New Roman" w:hAnsi="Helvetica" w:cs="Helvetica"/>
          <w:b/>
          <w:bCs/>
          <w:i/>
          <w:iCs/>
          <w:color w:val="333333"/>
          <w:sz w:val="21"/>
          <w:szCs w:val="21"/>
          <w:lang w:eastAsia="ru-RU"/>
        </w:rPr>
        <w:t>платных услуг</w:t>
      </w:r>
      <w:r w:rsidRPr="00237D7D">
        <w:rPr>
          <w:rFonts w:ascii="Helvetica" w:eastAsia="Times New Roman" w:hAnsi="Helvetica" w:cs="Helvetica"/>
          <w:color w:val="333333"/>
          <w:sz w:val="21"/>
          <w:szCs w:val="21"/>
          <w:lang w:eastAsia="ru-RU"/>
        </w:rPr>
        <w:t>, оказанных населению через все каналы реализации, составил 242,4 млн. рублей или 80% к уровню 2019 года в сопоставимых ценах.</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lastRenderedPageBreak/>
        <w:t>Снижение показателей по разделу «Товарооборот и платные услуги» связано с приостановлением деятельности предприятий общественного питания, торговли, по оказанию услуг с введением режима самоизоляции и ограничительных мер из-за коронавирусной инфекции (COVID-19).</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1.4. Малое предпринимательство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Малый и средний бизнес района является важнейшим сектором экономики, и рассматривается как основной резерв повышения социально – экономического потенциала района и уровня занятости населения. Малый бизнес не требует крупных капиталовложений, может использовать местные   ресурсы и является источником поступления налогов в местный бюджет.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 01.01.2021 г. в муниципальном образовании действуют 389 субъектов малого предпринимательства, в том числе 81 малое предприятие и 308 индивидуальных предпринимателей. Число субъектов малого предпринимательства по сравнению с аналогичным периодом прошлого года снизилось на 52 ед., что связано с продолжающимся оттоком населения за пределы района.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По данным Бурятстата индивидуальные предприниматели классифицируются по следующим видам экономической деятельности:</w:t>
      </w:r>
    </w:p>
    <w:p w:rsidR="00237D7D" w:rsidRPr="00237D7D" w:rsidRDefault="00237D7D" w:rsidP="00237D7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Сельское хозяйство – 15 ИП;</w:t>
      </w:r>
    </w:p>
    <w:p w:rsidR="00237D7D" w:rsidRPr="00237D7D" w:rsidRDefault="00237D7D" w:rsidP="00237D7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Строительство - 17 ИП;</w:t>
      </w:r>
    </w:p>
    <w:p w:rsidR="00237D7D" w:rsidRPr="00237D7D" w:rsidRDefault="00237D7D" w:rsidP="00237D7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Обрабатывающее производство – 6 ИП;</w:t>
      </w:r>
    </w:p>
    <w:p w:rsidR="00237D7D" w:rsidRPr="00237D7D" w:rsidRDefault="00237D7D" w:rsidP="00237D7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Обеспечение электроэнергией, газом и паром – 1 ИП;</w:t>
      </w:r>
    </w:p>
    <w:p w:rsidR="00237D7D" w:rsidRPr="00237D7D" w:rsidRDefault="00237D7D" w:rsidP="00237D7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Водоснабжение, водоотведение, организация сбора и утилизации отходов, деятельность по ликвидации загрязнений – 1 ИП;</w:t>
      </w:r>
    </w:p>
    <w:p w:rsidR="00237D7D" w:rsidRPr="00237D7D" w:rsidRDefault="00237D7D" w:rsidP="00237D7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Оптово-розничная торговля - 143 ИП;</w:t>
      </w:r>
    </w:p>
    <w:p w:rsidR="00237D7D" w:rsidRPr="00237D7D" w:rsidRDefault="00237D7D" w:rsidP="00237D7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Гостиницы и рестораны – 18 ИП;</w:t>
      </w:r>
    </w:p>
    <w:p w:rsidR="00237D7D" w:rsidRPr="00237D7D" w:rsidRDefault="00237D7D" w:rsidP="00237D7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Транспортировка и хранение – 52 ИП;</w:t>
      </w:r>
    </w:p>
    <w:p w:rsidR="00237D7D" w:rsidRPr="00237D7D" w:rsidRDefault="00237D7D" w:rsidP="00237D7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Деятельность в области информации и связи – 4 ИП;</w:t>
      </w:r>
    </w:p>
    <w:p w:rsidR="00237D7D" w:rsidRPr="00237D7D" w:rsidRDefault="00237D7D" w:rsidP="00237D7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Деятельность профессиональная, научная и техническая - 18 ИП;</w:t>
      </w:r>
    </w:p>
    <w:p w:rsidR="00237D7D" w:rsidRPr="00237D7D" w:rsidRDefault="00237D7D" w:rsidP="00237D7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Образование – 1 ИП;</w:t>
      </w:r>
    </w:p>
    <w:p w:rsidR="00237D7D" w:rsidRPr="00237D7D" w:rsidRDefault="00237D7D" w:rsidP="00237D7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Здравоохранение и предоставление социальных услуг – 2 ИП;</w:t>
      </w:r>
    </w:p>
    <w:p w:rsidR="00237D7D" w:rsidRPr="00237D7D" w:rsidRDefault="00237D7D" w:rsidP="00237D7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Деятельность административная и сопутствующие дополнительные услуги – 1 ИП;</w:t>
      </w:r>
    </w:p>
    <w:p w:rsidR="00237D7D" w:rsidRPr="00237D7D" w:rsidRDefault="00237D7D" w:rsidP="00237D7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Деятельность в области культуры, спорта, организации досуга и развлечений – 4 ИП;</w:t>
      </w:r>
    </w:p>
    <w:p w:rsidR="00237D7D" w:rsidRPr="00237D7D" w:rsidRDefault="00237D7D" w:rsidP="00237D7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Предоставление прочих видов услуг – 25 ИП.</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Количество субъектов малого предпринимательства на 10 тыс. жителей составляет 407,4 ед.</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Малыми предприятиями отгружено товаров собственного производства, выполнено работ и оказано услуг собственными силами на сумму 985,5 млн. рублей или 90% к уровню 2019 года в сопоставимых ценах и 100,6% к индикативному уровню.</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Численность занятых на малых предприятиях на постоянной основе составила 405 чел.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7,44%.</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Среднемесячная заработная плата на малых предприятиях составила 25,3 тыс. рублей, рост к 2019 году на 2%.</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Объем инвестиций, вложенных субъектами малого предпринимательства, составил 56,9 млн. рублей или 3,4 % от общего объема инвестиций.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Субъекты малого бизнеса привлекались к участию в конкурсах на выполнение муниципальных заказов. За 2020 год проведено 109 конкурсов (аукционов). 86 субъектов малого предпринимательства выиграли контракты на сумму 78,4 млн. рублей (84,8% от общей суммы контрактов).</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lastRenderedPageBreak/>
        <w:t>Малый бизнес обеспечивает поступление налогов в местный бюджет. За 2020г. в доход бюджета  поступило единого налога на вменённый доход –  12,3 млн. рублей, налога, взимаемого в связи с применением патентной системы – 0,3 млн. рублей, УСНО – 15,3 млн. рублей, что составляет 8,5% в общем объеме налоговых и неналоговых поступлений.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Для развития малого предпринимательства на территории района с 2011 года была создана Микрофинансовая организация «Фонд поддержки малого и среднего предпринимательства МО «Муйский район», которая оказывает консультационные услуги, обеспечивает предпринимателей информационной, финансовой поддержкой. В соответствии с Приказом ЦБ РФ от 27.12.2017г. №ОД-3682 Фонд поддержки малого и среднего предпринимательства исключен из государственного реестра микрофинансовых организаций. В апреле 2018г. его полномочия переданы в микрокредитную компанию Фонд поддержки малого предпринимательства г.Улан-Удэ. За 2020 год Фондом оказана финансовая поддержка 10 субъектам малого предпринимательства. Выдано 13 микрозаймов на сумму 8,0 млн.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 01.01.2021г. с представителями малого и среднего предпринимательства заключено 10 договоров аренды муниципального имущества, в том числе 5 с ООО и 5 с индивидуальными предпринимателями, или 52,6% от общего количества имущества, утвержденного в перечне муниципального имущества, подлежащего передаче в целях имущественной поддержки субъектов малого и среднего предпринимательства.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Постоянно проводятся индивидуальные консультации с субъектами малого предпринимательства. Администрацией МО «Муйский район» и структурой поддержки  СМП, организована «горячая  линия» по вопросам информационной помощи в сфере малого и среднего  предпринимательства. За 2020 год оказана консультационная поддержка 105 субъектам малого и среднего предпринимательства. Доля субъектов малого и среднего предпринимательства, получивших консультационную поддержку, от общего количества субъектов малого и среднего предпринимательства, составила 27,1%.</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рамках подпрограммы «Содействие занятости населения» муниципальной программы «Экономическое развитие» за 2020 год проведено 1 заседание экспертной комиссии. На реализацию проекта выделена единовременная финансовая помощь в размере 114 тыс. руб. (средства РБ).  Зарегистрирован 1 индивидуальный предприниматель (в сфере общественного питания (еда на вынос).</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Улан-Удэнском торгово-экономическом техникуме дистанционно обучился 1 начинающий предприниматель. Кроме этого, три индивидуальных предпринимателя прошли обучение по программам аппаратной косметологии и салонного массажа, парикмахерских услуг.</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1.5. Строительство</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За 2020 год объем выполненных подрядных и строительных работ составил 501,9 млн. рублей или 80% к уровню 2019 года в сопоставимых ценах и 100,4% к индикативному показателю.</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отчетном периоде введено в действие 1,915 тыс.кв.м. жилья, что ниже на 29,1% уровня 2019 года и 100% к плану. На снижение показателя повлияло то, что в 2020 году администрацией МО «Муйский район» практически не формируются и не предоставляются в пользование земельные участки, т.к. остается нерешенным вопрос по границе населенного пункта п. Таксимо МО ГП «Поселок Таксимо».</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рамках проведения согласования проекта внесения изменений в генеральный план ГП «Поселок Таксимо» установлен факт включения в состав населенного пункта п. Таксимо территории лесного фонда, на которых сформированы земельные участки, отнесенные в соответствии с Единым государственным реестром недвижимости к категориям земель населенных пунктов.</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xml:space="preserve">В рамках исполнения указанного поручения Министерство, как координатор Межведомственной рабочей группы по вопросам реализации Федерального закона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обеспечило проведение анализа членами указанной группы документов и материалов </w:t>
      </w:r>
      <w:r w:rsidRPr="00237D7D">
        <w:rPr>
          <w:rFonts w:ascii="Helvetica" w:eastAsia="Times New Roman" w:hAnsi="Helvetica" w:cs="Helvetica"/>
          <w:color w:val="333333"/>
          <w:sz w:val="21"/>
          <w:szCs w:val="21"/>
          <w:lang w:eastAsia="ru-RU"/>
        </w:rPr>
        <w:lastRenderedPageBreak/>
        <w:t>земельных участков, которые предлагаются к включению в границы п. Таксимо в Муйском районе, из состава земель лесного фонда.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18.06.2020 г. на заседании  данной группы по результатам анализа на предмет применения к ним норм Федерального </w:t>
      </w:r>
      <w:hyperlink r:id="rId5" w:history="1">
        <w:r w:rsidRPr="00237D7D">
          <w:rPr>
            <w:rFonts w:ascii="Helvetica" w:eastAsia="Times New Roman" w:hAnsi="Helvetica" w:cs="Helvetica"/>
            <w:color w:val="0088CC"/>
            <w:sz w:val="21"/>
            <w:szCs w:val="21"/>
            <w:u w:val="single"/>
            <w:lang w:eastAsia="ru-RU"/>
          </w:rPr>
          <w:t>закона</w:t>
        </w:r>
      </w:hyperlink>
      <w:r w:rsidRPr="00237D7D">
        <w:rPr>
          <w:rFonts w:ascii="Helvetica" w:eastAsia="Times New Roman" w:hAnsi="Helvetica" w:cs="Helvetica"/>
          <w:color w:val="333333"/>
          <w:sz w:val="21"/>
          <w:szCs w:val="21"/>
          <w:lang w:eastAsia="ru-RU"/>
        </w:rPr>
        <w:t> от 29 июля 2017 г.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принято решение об исключении 1490 земельных участков, сведения о которых представлены Администрацией МО «Муйский район», из состава земель лесного фонда Муйского лесничества и Государственного лесного реестра в соответствии с частью 3 статьи 14 Федерального закона от 21.12.2004 № 172-ФЗ «О переводе земель или земельных участков из одной категории в другую».</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18.09.2020г. в Бурятский филиал ФГБУ «Рослесинфорг» администрацией МО «Муйский район» направлены выписки из Единого государственного реестра недвижимости об основных характеристиках и зарегистрированных правах на объект недвижимости в целях исключения указанных земельных участков из состава земель лесного фонда.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Бурятским филиалом ФГБУ «Рослесинфорг» в адрес Республиканского агентства лесного хозяйства направлены заключения о пересечении (наложении) указанных земельных участков с землями лесного фонда.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целях составления актов об исключении спорных земельных участков из земель лесного фонда, 02.12.2020г. Администрацией МО «Муйский район» направлены документы по генплану в Рослесхоз, 09.12.2020г. в РАЛХ.</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Агентством внесены изменения в государственный лесной реестр в части исключения из состава земель лесного фонда земельных участков, имеющих пересечения с землями лесного фонда. Копия Акта об изменении документированной информации государственного лесного реестра по Муйскому лесничеству направлена в адрес администрации МО «Муйский район» (от 18.12.2020 № 78-04-24-И4362/20).</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Дальнейший алгоритм работы и сроки исполнения мероприятий установлены протоколом совместного совещания Заместителя руководителя Федерального агентства лесного хозяйства И.В. Советникова и Главы Республики Бурятия – Председателя Правительства Республики Бурятия А.С. Цыденова по вопросу пересечения границ населенных пунктов с границами земель лесного фонда (№01.08-008и11337/20 от 08.12.2020). Копия протокола прилагается.</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соответствии с п.2 данного протокола администрацией МО «Муйский район» доработан генеральный план п. Таксимо и направлен в Минстрой РБ (30.12.2020г., 11.01.2021г.) для дальнейшего направления в Федеральное агентство лесного хозяйства.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Минстроем Республики Бурятия, доработанный генеральный план, направлен в Федеральное агентство лесного хозяйства.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Обеспеченность жилой площадью в среднем на 1 жителя района за отчетный период составила 30,4 кв.м, что больше на 0,7% 2019 года и 100% к плану.</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Численность занятых в отрасли «Строительство» возросла на 6,7%, в связи с работами по строительству второго Северомуйского тоннеля на территории района. Численность занятых составила 400 человек.  Среднемесячная заработная плата увеличилась на 6,7% к уровню 2019 года и составила 38,2 тыс.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1.6. Социальная сфера. Уровень жизни населения</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1.6.1. Занятость</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За 2020 год  численность занятого в экономике населения   составила 6,2 тыс. чел. С начала года в Центр занятости населения по Муйскому району обратилось за государственными услугами в поиске подходящей работы 345 граждан, трудоустроено 103 чел., что составляет 30% от числа обратившихся. На постоянную работу трудоустроено 67 человек, на временную  36 человек. В отчетном периоде направлено на профобучение 16 безработных граждан.</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lastRenderedPageBreak/>
        <w:t>Численность официально зарегистрированных безработных на 31.12.2020г. составила 79 человек. Для трудоустройства безработных и нуждающихся в трудоустройстве граждан в течение 2020 года имелась информация от 40 предприятий и организаций о наличии 872 вакантных мест. По состоянию на конец отчетного периода зарегистрировано 158 вакансий, коэффициент напряженности на рынке труда составил 0,5%.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 общественные работы направлено 16 человек. На условиях временной занятости трудоустроено 6 несовершеннолетних граждан в возрасте от 14 до 18 лет, желающих работать в свободное от учебы время. В отчетном периоде всего создано 139 новых рабочих мест, в том числе 117 постоянных и 22 временных.</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i/>
          <w:iCs/>
          <w:color w:val="333333"/>
          <w:sz w:val="21"/>
          <w:szCs w:val="21"/>
          <w:lang w:eastAsia="ru-RU"/>
        </w:rPr>
        <w:t>Уровень регистрируемой безработицы</w:t>
      </w:r>
      <w:r w:rsidRPr="00237D7D">
        <w:rPr>
          <w:rFonts w:ascii="Helvetica" w:eastAsia="Times New Roman" w:hAnsi="Helvetica" w:cs="Helvetica"/>
          <w:color w:val="333333"/>
          <w:sz w:val="21"/>
          <w:szCs w:val="21"/>
          <w:lang w:eastAsia="ru-RU"/>
        </w:rPr>
        <w:t> на 31.12.2020г. составил 1%. Увеличение показателя (2019 г.-0,5%) произошло в связи с повышением минимального и максимального размера пособий по безработице, осуществлением выплат на детей. А также в связи с ростом количества обратившихся граждан, которые потеряли работу с 01.03.2020 года из-за пандемии.</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По оценочным данным муниципального образования уровень</w:t>
      </w:r>
      <w:r w:rsidRPr="00237D7D">
        <w:rPr>
          <w:rFonts w:ascii="Helvetica" w:eastAsia="Times New Roman" w:hAnsi="Helvetica" w:cs="Helvetica"/>
          <w:b/>
          <w:bCs/>
          <w:i/>
          <w:iCs/>
          <w:color w:val="333333"/>
          <w:sz w:val="21"/>
          <w:szCs w:val="21"/>
          <w:lang w:eastAsia="ru-RU"/>
        </w:rPr>
        <w:t> общей безработицы</w:t>
      </w:r>
      <w:r w:rsidRPr="00237D7D">
        <w:rPr>
          <w:rFonts w:ascii="Helvetica" w:eastAsia="Times New Roman" w:hAnsi="Helvetica" w:cs="Helvetica"/>
          <w:color w:val="333333"/>
          <w:sz w:val="21"/>
          <w:szCs w:val="21"/>
          <w:lang w:eastAsia="ru-RU"/>
        </w:rPr>
        <w:t> составил 8,4%.</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1.6.2. Образование</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Система образования Муйского района представлена 15 образовательными учреждениями: 5 средних общеобразовательных школ, 6 дошкольных образовательных учреждений, 4 учреждения дополнительного образования детей.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По состоянию на 01.01.2021г. в школах района обучается 1464 учеников. Из общей численности учеников обучаются в городской местности – 1375 чел. (93,9%), в сельской – 89 чел. (6,1%). В связи с коронавирусной инфекцией, образовательный процесс в школах с 30.03.2020г. организован с применением электронного и дистанционного обучения, согласно методическим рекомендациям Минпросвещения России.</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целом по отрасли «Образование» заработная плата составила 46,7 тыс. рублей, рост к уровню 2019 года на 0,6%.</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Во всех общеобразовательных школах функционируют школьные столовые, организовано горячее питание для детей. Охвачено горячим питанием 1287 детей (87,9%), из них 896 чел. (69,6% от числа питающихся) учеников обеспечены мерами социальной поддержки в виде льготного и бесплатного питания. Горячее питание льготным категориям питающихся детей в апреле и мае 2020г. компенсировано выдачей сухих пайков.</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За 2020 год общие затраты на питание составили 5,8 млн. рублей, в том числе из ФБ – 2,3 млн. рублей, РБ – 1,5 млн. рублей, из МБ – 2,0 млн. рублей. Доходы от родительской платы – 3,0 млн.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К государственной итоговой аттестации в 11-х кл. были допущены 70 выпускников. Получили аттестат о среднем общем образовании – 68 чел. Не получили аттестат 2 выпускника (выпускники имели академическую задолженность по предметам и неудовлетворительные результаты по ЕГЭ).</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результате, удельный вес лиц, сдавших единый государственный экзамен, от числа выпускников, участвовавших в едином государственном экзамене, составил – 97 %, что выше уровня 2019 года на 0,7 процентных пункта.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Охват детей разными формами предоставления услуг дошкольного образования (от 3 до 7 лет) составил 100%.</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Количество детей в возрасте от 5 до 18 лет, обучающихся по дополнительным образовательным программам, составило 1888 чел., что составляет 95,2% в общей численности детей этого возраста, что выше уровня 2019 года на 2,2 процентных пункта.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За 2020 год организация и проведение летнего отдыха не проводились в связи с введением режима самоизоляции и ограничительных мер из-за коронавирусной инфекции (COVID-19).</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lastRenderedPageBreak/>
        <w:t>На реализацию мероприятий муниципальной программы «Развитие образования» направлено 436,3 млн. руб., в том числе средства ФБ – 8,0 млн. руб., РБ – 262,8 млн. руб., МБ – 165,5 тыс. руб.</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1.6.3. Здравоохранение</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Основной целью в области здравоохранения является улучшение состояния здоровья населения на основе повышения доступности и качества медицинской помощи путем предоставления необходимого объема медицинских услуг.</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Решение задач по охране здоровья населения будет способствовать снижению и профилактике заболеваемости, расширению спектра оказываемых медицинских услуг, улучшению деятельности здравоохранения.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Сеть лечебных учреждений представлена двумя учреждениями здравоохранения: ГБУЗ «Муйская ЦРБ» и поликлиникой НУЗ «Узловая больница» на ст. Таксимо.</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ГБУЗ «Муйская ЦРБ» на 01.01.2021г. входят следующие структурные подразделения:</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 районная поликлиника п. Таксимо на 250 посещений в смену, с дневным стационаром на 15 коек, стационаром на дому на 2 терапевтические койки. В п.Таксимо имеются 2 терапевтические койки, 3 педиатрических участка;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врачебная амбулатория п. Иракинда - на 40 посещений в смену;</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врачебная амбулатория п. Северомуйск – на 80 посещений в смену,  с дневным стационаром на 7 коек;</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врачебная амбулатория с. Усть-Муя – на 30 посещений в смену, с дневным стационаром на 2 койки; в т.ч.  ФАП с. Муя  - на 20 посещений в смену.</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Общий коечный фонд круглосуточного стационара района составляет 50 коек.</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За 2020 год коэффициент естественного прироста населения составил 0,4 чел. Коэффициент рождаемости на 1000 чел. составил 10,5, коэффициент смертности – 3,9. Демографические показатели по сравнению с аналогичным периодом прошлого года: рождаемость уменьшилась на 12 младенцев (47 чел. против 35 чел.), зарегистрирован один случай младенческой  смертности, материнская смертность не зарегистрирована.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Уровень смертности населения (без показателя смертности от внешних причин) снизился на 20,6% к уровню 2019 года  и составил 691,2 чел. на 100,0 тыс. чел.</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районе в структуре причин смертности:</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первое место занимают болезни системы кровообращения – 62,8%,</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второе место - от несчастных случаев, отравлений, травм -  41,9%.</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на третьем месте –  новообразования – 20,9%.</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Уровень госпитализации на 100 чел. населения остался на уровне 2019 г. и составил 17%.</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Среднемесячная заработная плата по отрасли – 53,8 тыс. рублей, рост на 19,8% к уровню 2019 года.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Численность  врачей на 10 тыс. населения составила  30,2%.</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рамках полномочий ОМСУ утверждена подпрограмма «Информирование населения в области здравоохранения» муниципальной программы «Совершенствование муниципального управления», в которой предусмотрены программные мероприятия по информированию населения в сфере здравоохранения, пропаганде здорового образа жизни, изготовлению информационных материалов и проведению мероприятий антинаркотической направленности. Опубликовано в СМИ 5 информационных статей.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Разработана и утверждена муниципальная программа «Укрепление общественного здоровья населения в МО «Муйский район» на 2020 – 2024 годы. В рамках Программы   за счет средств местного изготовлены информационные баннеры (3 шт.) и стенды (6 шт.) на сумму 39 тыс.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lastRenderedPageBreak/>
        <w:t>В ГБУЗ «Муйская ЦРБ» функционируют школы здоровья по следующим направлениям: «Школа по профилактике ишемической болезни сердца», «Школа по профилактике артериальной гипертонии», «Школа по сахарному диабету», «Школа для беременных», «Школа для больных бронхиальной астмы», «Школа здорового ребенка» и другие.</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Проводится активная профилактическая работа среди населения района по профилактике онкологических заболеваний, сердечно-сосудистых заболеваний,  по первичной профилактике наркозависимости, алкоголизма, табакокурения и формированию здорового образа жизни.</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Инвестиции в отрасль «Здравоохранение» за 2020 год составили 41,6 млн. рублей. За счет всех источников финансирования приобретено медоборудование на 30,7 млн. рублей, основные средства на 1,8 млн. рублей, на приобретение объектов ОАО РЖД для ГБУЗ "Муйская ЦРБ" в п. Таксимо и п. Северомуйск (РБ) направлено 9,1 млн.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1.6.4. Культура и искусство</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Существующая сеть культурных учреждений района обеспечивает широкий доступ населения к пользованию комплексом культурных услуг, возможность получения информации и качественного дополнительного художественно-эстетического образования.</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Все муниципальные учреждения культуры осуществляют деятельность по реализации полномочий в соответствии с Федеральным законом от  06.10.2003 года N131- ФЗ «Об общих принципах организации местного самоуправления в Российской Федерации».</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Сложившаяся сеть культурно-досуговых учреждений соответствует минимальным социальным нормативам и отвечает требованиям сохранения единого культурного пространства района, обеспечивает организационно-творческий уровень всех поселенческих, районных мероприятий, проводимых на территории района и ставших традиционными.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Приоритетными направлениями деятельности по развитию культуры являются:</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повышение культуры и образовательного уровня населения;</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организация библиотечного обслуживания населения, комплектование и обеспечение библиотечных фондов муниципального образования;</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создание условий для организации досуга и обеспечения жителей муниципального образования услугами организаций культуры;</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 работа со всеми возрастными группами населения.</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Сеть муниципальных учреждений культуры представлена 3 культурно-досуговыми учреждениями, 6 библиотеками, 1 детской школой искусств. За 2020 год проведено 334 культурно-массовых мероприятия, в том числе на платной основе проведено 74 культурно-досуговых мероприятия с числом посетивших – 3,7 тыс. человек.</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Обеспеченность культурно-досуговыми учреждениями на 01.01.2021г. составила 60%.</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Соотношение посещаемости населения платных культурно-досуговых мероприятий, проводимых муниципальными учреждениями культуры, к общему населению составило 38,5%, что ниже уровня 2019 года на 168,3 процентных пункта за счет сокращения количества человек, посетивших платные культурно-досуговые мероприятия. Проведение мероприятий в области культуры с апреля по июнь были отменены в связи с введением самоизоляции и ограничительных мер из-за коронавирусной инфекции (COVID-19).</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Общий книжный фонд библиотек района  составляет  110,5 тыс. экземпляров. Обеспеченность библиотеками от нормативной потребности - 86%. Число пользователей библиотек – 2,7 тыс. человек, или 27,8 % от общей численности жителей района. Объем платных услуг  библиотечной сети составил 110 тыс.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районе осуществляет свою деятельность одна детская школа искусств в п.Таксимо с численностью обучающихся 75 чел.</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Всего объем платных услуг по всем учреждениям культуры составил 311,7 тыс. рублей или 52% от планового показателя, что связано с ограничительными мерами из-за коронавирусной инфекции (COVID-19).</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lastRenderedPageBreak/>
        <w:t>Численность занятых в сфере «Культура» составила 57 чел. Среднемесячная заработная плата – 42,9 тыс. руб., с ростом на 4,8% к 2019 году.</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1.6.5. Молодежная политика, физкультура и спорт</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i/>
          <w:iCs/>
          <w:color w:val="333333"/>
          <w:sz w:val="21"/>
          <w:szCs w:val="21"/>
          <w:lang w:eastAsia="ru-RU"/>
        </w:rPr>
        <w:t>Молодёжная политика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Развитие молодёжной политики в муниципальном образовании является неотъемлемой частью воспитания подрастающего поколения.</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Муйском районе в возрасте от 7 до 15 лет проживает 1,3 тыс. человек, что составляет 13,6 % от общего числа населения района, молодежь в возрасте от 14 до 30 лет составляет 1,6 тыс. чел или 17,3% от общего числа населения района.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Количество молодых людей, находящихся в трудной жизненной ситуации, вовлеченных в проекты и программы в сфере реабилитации, социальной адаптации и профилактики асоциального поведения составило 28 чел. или 19,6% от плана. Доля молодых людей, участвующих в мероприятиях (конкурсах, фестивалях, олимпиадах) научно-технической и социально-значимой направленности, в общем количестве молодежи составила 5,5% или 13% от планового показателя.</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Снижение показателей обусловлено отменой массовых мероприятий в связи с введением с апреля по июнь 2020г. режима самоизоляции и ограничительных мер из-за коронавирусной инфекции (COVID-19).</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Доля молодых людей, принимающих участие в добровольческой деятельности, в общем количестве молодежи выросла на 1,2 процентных пункта и составила 19,5%.</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районе организованы и действуют молодежные волонтерские отряды, общественный Молодёжный совет при Совете депутатов МО «Муйский район». Проводятся волонтерские акции, посвященные здоровому образу жизни, а также проводится работа по привлечению учащихся общеобразовательных школ в волонтерские движения.</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 реализацию мероприятий подпрограммы «Развитие молодежной политики» выделено финансирование в сумме 203,9 тыс. рублей на проведение 11 мероприятий в сфере молодежной политики.</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i/>
          <w:iCs/>
          <w:color w:val="333333"/>
          <w:sz w:val="21"/>
          <w:szCs w:val="21"/>
          <w:lang w:eastAsia="ru-RU"/>
        </w:rPr>
        <w:t>Физкультура и спорт</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Приоритетными направлениями деятельности по развитию физической культуры и спорта за 2020 год являлись:</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 развитие массового детско-юношеского спорта;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создание благоприятных условий для развития физкультурно-спортивной работы среди населения по месту жительства.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ДЮСШ работают тренеры по физической культуре и спорту по работе с населением, в том числе с детьми.  Тренеры по спорту ведут следующие секции: настольный теннис, футбол, волейбол, баскетбол, атлетическая гимнастика, легкая атлетика, лыжи (используется спортивный инвентарь школ), для детей младшего школьного возраста (1-4 класс) проводятся спортивно-игровые мероприятия. ДЮСШ организует и проводит массовые спортивные мероприятия. Численность занимающихся в ДЮСШ составляет 495 чел. ДЮСШ оказывает помощь в организации и проведении поселковых и районных мероприятий, формирует команды для участия в районных и областных соревнованиях. Проведение традиционных мероприятий в 2020 году было отменено в связи с введением с апреля по июнь 2020г. режима самоизоляции и ограничительных мер из-за коронавирусной инфекции (COVID-19).</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За 2020 год на территории района проведено 20 физкультурных и спортивных мероприятий школьного, районного и регионального уровней.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Одним из основных показателей, отражающих эффективность проводимых мероприятий, является доля населения, вовлеченного в регулярные занятия физической культурой и спортом, от общего числа жителей района. За 2020 год этот показатель составил 43,7% (4173 чел.), что ниже уровня 2019 года на 0,2 процентных пункта.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lastRenderedPageBreak/>
        <w:t>Для формирования и реализации потребностей населения к активным занятиям физической культурой и спортом район располагает 31 спортивным сооружением.</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 01.01.2021г. в сфере спорта трудятся 23 специалиста, из них: 8 учителей общеобразовательных школ, 2 педагога в ДОУ, 10 штатных тренеров ДЮСШ, 3 тренера по фитнесу.</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Площадь плоскостных спортивных сооружений составляет 7900 кв.м. Обеспеченность на 1000 жителей от нормативной потребности – 42,4%. Площадь спортивных залов – 3124,9 кв.м. Обеспеченность на 1000 жителей от нормативной потребности –  93,5 %.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Обеспеченность плавательными бассейнами на 1000 жителей от нормативной потребности составила 10,5%.</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Платных услуг оказано на сумму 0,8 млн. рублей или 48,5% к уровню 2019 года в сопоставимых ценах и 48,1% к плановому показателю. Снижение показателя связано с приостановлением предоставления услуг из-за введения ограничительных мер по коронавирусу.</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 реализацию мероприятий муниципальной программы «Развитие физической культуры и спорта» направлено 2,7 млн. рублей, в том числе ФБ – 1,1 млн. рублей, РБ – 0,2 млн. рублей, МБ – 1,4 млн. рублей. Из них на строительство спортивной площадки (30мх16м) с искусственным покрытием в п. Северомуйск затрачено 1,1 млн.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Среднемесячная заработная плата в сфере «Физкультура и спорт» составила 54,0 тыс. рублей с уменьшением на 8,9% к аналогичному периоду прошлого года. Уменьшение заработной платы обусловлено изменением методики расчета.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1.6.6. Жилищно-коммунальное   хозяйство</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 01.01.2021г. жилищно -  коммунальный комплекс представлен тремя действующими организациями.</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За 2020 год доля убыточных предприятий в сфере жилищно-коммунального хозяйства составила 100%.</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Доля населения, обеспеченного питьевой водой, отвечающей требованиям безопасности, в общей численности населения муниципального образования на 01.01.2021г. осталась на уровне 2019 года и составила 98,2%. Удельный вес ветхого и аварийного жилищного фонда от общего объема жилищного фонда составил 30,5%.</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Численность занятых в отрасли ЖКХ - 257 чел. Средняя заработная плата по отрасли составила 40,7 тыс. рублей, с ростом на 0,5% к 2019 году.</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 территории района реализуется муниципальная программа «Развитие строительного и жилищно-коммунального комплексов». За 2020 год на реализацию программных мероприятий направлено 177,5 млн. рублей, в том числе ФБ – 133,6 млн. рублей, РБ – 17,4 млн. рублей, МБ – 1,4 млн. рублей, БП – 25,1 млн.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1.6.7. Демография</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По данным Бурятстата численность постоянного населения Муйского района на 01.01.2021г. составляет   9548 чел., в т.ч. городского населения – 8347 чел., сельского – 1174 человека: МО ГП «Поселок Таксимо» - 8260 чел., МО ГП «Северомуйское» - 683 чел., МО СП «Муйская сельская администрация» - 605 чел. Плотность населения по району составляет 0,38 чел. на 1 кв. км.</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Демографическая ситуация в районе характеризуется снижением численности населения, причиной которой является миграционный отток. По данным Бурятстата в период с января по октябрь 2020 года в район на постоянное место жительства прибыло 474 чел. Выехало за пределы района  – 513 чел. Миграционный  отток составил 39 чел. В период с января по ноябрь 2020 года родилось 79 чел., умерло 89 чел., естественная убыль составила 10 чел.</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1.6.8. Социальная защита населения. Социальная поддержка семьи и детей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xml:space="preserve">Социальная защита населения района включает следующие направления деятельности: обеспечение населения социальными выплатами и льготами; обеспечение социальных </w:t>
      </w:r>
      <w:r w:rsidRPr="00237D7D">
        <w:rPr>
          <w:rFonts w:ascii="Helvetica" w:eastAsia="Times New Roman" w:hAnsi="Helvetica" w:cs="Helvetica"/>
          <w:color w:val="333333"/>
          <w:sz w:val="21"/>
          <w:szCs w:val="21"/>
          <w:lang w:eastAsia="ru-RU"/>
        </w:rPr>
        <w:lastRenderedPageBreak/>
        <w:t>гарантий семьям с детьми; предоставление субсидий на жилищно – коммунальные услуги и электроэнергию; оказание адресной социальной помощи малообеспеченным семьям и гражданам, оказавшимся в трудной жизненной ситуации; социальная опека одиноко проживающих престарелых граждан; социальная адаптация инвалидов.</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 территории района осуществляет деятельность по данному направлению организация РГУ «ЦСПН» Северный филиал.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Охват пожилых граждан и инвалидов услугами социального характера на дому, от общего количества обратившихся в учреждения социальной защиты, составил 100%.</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Численность занятых - 5 человек.  Средняя заработная плата сложилась в сумме 40,7 тыс. рублей, с ростом на 16,1% к 2019 году.</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целях повышения степени социальной защищённости пожилых людей и активизации участия пожилых людей в жизни общества в Муйском районе реализуется подпрограмма «Повышение качества жизни пожилых людей» муниципальной программы «Совершенствование муниципального управления».  За 2020 год на мероприятия подпрограммы профинансировано из МБ 149,5 тыс.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1.6.9.Безопасность жизнедеятельности.</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Количество зарегистрированных преступлений по району за 2020 год составило 169 ед., что ниже уровня 2019 года на 1,7% (2019г. - 172 ед.). Показатель на 100 тыс. населения – 1770 ед., что ниже уровня аналогичного периода 2019 года на 0,8%.</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За 2020 год проведена работа по профилактике уличной преступности и в общественных местах, направленная на повышение оперативного реагирования сотрудников на сообщения граждан о преступлениях и происшествиях, на единое управление наружными службами и эффективное использование сил и средств подразделений полиции.</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 реализацию мероприятий подпрограммы «Профилактика преступлений и иных правонарушений» муниципальной   программы «Совершенствование муниципального управления»  на 01.01.2021г. выделено финансирование 410,9 тыс. рублей (местный бюджет), в том числе на: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«Организация профилактики преступлений и иных правонарушений» - 120,0 тыс.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«Обеспечение деятельности по охране правопорядка и общественной безопасности, повышение безопасности дорожного движения» - 239,7 тыс.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«Организация профилактики преступлений, несовершеннолетними» - 31,2 тыс.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«Организация профилактических мероприятий и направление лиц, страдающих алкогольной зависимостью, на лечение за счет средств добровольных взносов и пожертвований» -20,0 тыс.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Сотрудниками О МВД РФ по Муйскому был разработан комплекс дополнительных мер по борьбе с преступностью на улицах и общественных местах,  а также по реагированию на сигналы о преступлениях, по своевременному раскрытию преступлений по «горячим следам».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i/>
          <w:iCs/>
          <w:color w:val="333333"/>
          <w:sz w:val="21"/>
          <w:szCs w:val="21"/>
          <w:lang w:eastAsia="ru-RU"/>
        </w:rPr>
        <w:t>Транспорт</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 уменьшилась к уровню 2019 года на 0,1 процентных пункта и составила 41,8%.</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За 2020 год пассажирооборот  предприятий всех видов транспорта  составил 12 млн.пасс.–км. или 100% к плану. Объем грузооборота  составил 4 млн.тонно-км. или 100% к плану.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Численность занятых в отрасли составила 1204 человек.  Средняя заработная плата выросла на 2% и составила 52,9 тыс.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Объем инвестиций по отрасли «Транспорт» составил 491,8 млн. рублей, в том числе:</w:t>
      </w:r>
    </w:p>
    <w:p w:rsidR="00237D7D" w:rsidRPr="00237D7D" w:rsidRDefault="00237D7D" w:rsidP="00237D7D">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lastRenderedPageBreak/>
        <w:t>реконструкция земляного полотна на 1374 км участка Уоян-Таксимо ВСЖД (ООО "ТС Строй, ОАО "РЖД") – 410,3 млн. рублей (ВИ);</w:t>
      </w:r>
    </w:p>
    <w:p w:rsidR="00237D7D" w:rsidRPr="00237D7D" w:rsidRDefault="00237D7D" w:rsidP="00237D7D">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ремонт и обустройство автомобильных дорог регионального значение в сумме 46,7 млн. рублей (РБ);</w:t>
      </w:r>
    </w:p>
    <w:p w:rsidR="00237D7D" w:rsidRPr="00237D7D" w:rsidRDefault="00237D7D" w:rsidP="00237D7D">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реконструкция складского помещения (АО "Полюс Логистика") в сумме 10,0 млн. рублей (ВИ);</w:t>
      </w:r>
    </w:p>
    <w:p w:rsidR="00237D7D" w:rsidRPr="00237D7D" w:rsidRDefault="00237D7D" w:rsidP="00237D7D">
      <w:pPr>
        <w:numPr>
          <w:ilvl w:val="1"/>
          <w:numId w:val="3"/>
        </w:numPr>
        <w:shd w:val="clear" w:color="auto" w:fill="FFFFFF"/>
        <w:spacing w:before="100" w:beforeAutospacing="1" w:after="100" w:afterAutospacing="1" w:line="270" w:lineRule="atLeast"/>
        <w:ind w:left="750"/>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реконструкция мостового перехода – 4,5 млн. рублей (РБ);</w:t>
      </w:r>
    </w:p>
    <w:p w:rsidR="00237D7D" w:rsidRPr="00237D7D" w:rsidRDefault="00237D7D" w:rsidP="00237D7D">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строительство паромной переправы ч/з р. Муя – 4,4 млн. рублей (РБ);</w:t>
      </w:r>
    </w:p>
    <w:p w:rsidR="00237D7D" w:rsidRPr="00237D7D" w:rsidRDefault="00237D7D" w:rsidP="00237D7D">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приобретение автобусов для пассажирских перевозок в п.Таксимо – 4,1 млн.рублей (за счет средств Дальневосточной субсидии);</w:t>
      </w:r>
    </w:p>
    <w:p w:rsidR="00237D7D" w:rsidRPr="00237D7D" w:rsidRDefault="00237D7D" w:rsidP="00237D7D">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другие – 11,8 млн.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 текущее содержание и ремонт автомобильных дорог местного значения направлено в сумме 11,8 млн рублей из местного бюджета (бюджеты МО «Муйский район», МО ГП «Поселок Таксимо», МО ГП «Северомуйское»).</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i/>
          <w:iCs/>
          <w:color w:val="333333"/>
          <w:sz w:val="21"/>
          <w:szCs w:val="21"/>
          <w:lang w:eastAsia="ru-RU"/>
        </w:rPr>
        <w:t>Связь</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Поставщиками услуг связи в районе являются предприятия региональных филиалов ОАО «Ростелеком», оператор сотовой связи «Мегафон»; «Теле - 2»; Региональный центр связи № 4; РУФПС; ООО "Пассимсервис". Объем услуг связи составил по району составил 72,4 млн. рублей или 98,3% к уровню 2019 года в сопоставимых ценах и 100,6% к индикативному показателю.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Численность занятых в отрасли составила 166 чел.  Снижение численности на 6,2% за счет закрытия пункта обслуживания РУФПС (по причине пожара), и сокращения численности работников РЦС №4 РЖД. Средняя заработная плата сложилась в размере 54,0 тыс. рублей с ростом на 7,5% к 2019 году.</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1.7.Финансовая сфера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Налоговые и неналоговые доходы консолидированного бюджета МО за 2020 год составили 329,1 млн. рублей. Основная доля налоговых и неналоговых поступлений в бюджет района была обеспечена:</w:t>
      </w:r>
    </w:p>
    <w:p w:rsidR="00237D7D" w:rsidRPr="00237D7D" w:rsidRDefault="00237D7D" w:rsidP="00237D7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Налогом на доходы физических лиц – 281,2 млн. рублей, что составляет 85,4% в общем объеме налоговых и неналоговых доходов бюджета МО;</w:t>
      </w:r>
    </w:p>
    <w:p w:rsidR="00237D7D" w:rsidRPr="00237D7D" w:rsidRDefault="00237D7D" w:rsidP="00237D7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Акцизы – 5,2 млн. рублей или 1,6%;</w:t>
      </w:r>
    </w:p>
    <w:p w:rsidR="00237D7D" w:rsidRPr="00237D7D" w:rsidRDefault="00237D7D" w:rsidP="00237D7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Налогами на совокупный доход – 28 млн. рублей или 8,5%;</w:t>
      </w:r>
    </w:p>
    <w:p w:rsidR="00237D7D" w:rsidRPr="00237D7D" w:rsidRDefault="00237D7D" w:rsidP="00237D7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Налогами на имущество – 5,2 млн. рублей или 1,6%;</w:t>
      </w:r>
    </w:p>
    <w:p w:rsidR="00237D7D" w:rsidRPr="00237D7D" w:rsidRDefault="00237D7D" w:rsidP="00237D7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Государственная пошлина – 2 млн. рублей или 0,6%;</w:t>
      </w:r>
    </w:p>
    <w:p w:rsidR="00237D7D" w:rsidRPr="00237D7D" w:rsidRDefault="00237D7D" w:rsidP="00237D7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Доходы от использования имущества – 3,7 млн. рублей или 1,1%;</w:t>
      </w:r>
    </w:p>
    <w:p w:rsidR="00237D7D" w:rsidRPr="00237D7D" w:rsidRDefault="00237D7D" w:rsidP="00237D7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Платежи и сборы за пользование природными ресурсами – 0,3 млн. рублей или 0,1%;</w:t>
      </w:r>
    </w:p>
    <w:p w:rsidR="00237D7D" w:rsidRPr="00237D7D" w:rsidRDefault="00237D7D" w:rsidP="00237D7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Доходы от продажи материальных ценностей – 1,9 млн. рублей или 0,6%;</w:t>
      </w:r>
    </w:p>
    <w:p w:rsidR="00237D7D" w:rsidRPr="00237D7D" w:rsidRDefault="00237D7D" w:rsidP="00237D7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Штрафы, санкции, возмещение ущерба – 0,7 млн. рублей или 0,2%.</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 01.01.2021г. расходы консолидированного бюджета на содержание работников ОМСУ на одного жителя составили 5110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 01.01.2021 г. муниципальный долг Муйского района отсутствует.</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целях увеличения поступления доходов постановлением администрации МО «Муйский район» 15.07.2011г. №389 создана комиссия по повышению доходов консолидированного бюджета, оплаты труда и занятости населения. При комиссии работает группа по легализации «теневой» части заработной платы и сокращению неформального рынка труда. За 2020 год проведено 12 протокольных заседаний рабочей группы с участием специалистов Пенсионного фонда, налоговой инспекции и ФСС.</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 заседаниях были рассмотрены - 30 хозяйствующих субъектов, в том числе:</w:t>
      </w:r>
    </w:p>
    <w:p w:rsidR="00237D7D" w:rsidRPr="00237D7D" w:rsidRDefault="00237D7D" w:rsidP="00237D7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lastRenderedPageBreak/>
        <w:t>по вопросу не предоставления налоговой отчетности – 2;</w:t>
      </w:r>
    </w:p>
    <w:p w:rsidR="00237D7D" w:rsidRPr="00237D7D" w:rsidRDefault="00237D7D" w:rsidP="00237D7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по вопросу предоставления «нулевой» отчетности – 3;</w:t>
      </w:r>
    </w:p>
    <w:p w:rsidR="00237D7D" w:rsidRPr="00237D7D" w:rsidRDefault="00237D7D" w:rsidP="00237D7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по вопросу выплаты заработной платы на 2/3 ниже среднеотраслевой – 2;</w:t>
      </w:r>
    </w:p>
    <w:p w:rsidR="00237D7D" w:rsidRPr="00237D7D" w:rsidRDefault="00237D7D" w:rsidP="00237D7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по вопросу выплаты заработной платы менее МРОТ – 23.</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Факт выплаты заработной платы менее МРОТ выявлено в 3-х случаях. По состоянию на 01.01.2021 г. 20 хозяйствующих субъектов выплачивают заработную плату в размере МРОТ и выше, 3 индивидуальных предпринимателя произвели повышение заработной платы работникам не менее МРОТ.</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За 2020 год направлено 22 претензии по задолженности по арендной плате земельного участка в порядке досудебного урегулирования спора на сумму 224,2 тыс. рублей. В результате в местный бюджет поступило 224,2 тыс.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За 2020 году  администрацией МО "Муйский район" направлено 3 претензии по арендной плате за муниципальное имущество, в порядке досудебного урегулирования спора на сумму 428,6 тыс.руб. В результате претензионной работы в местный бюджет поступило 340,6 тыс.руб., в том числе по претензиям, поданным  в 2019 году, 260,0 тыс. руб.</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Администрацией МО «Муйский район» направлено 3 претензии по арендной плате за муниципальное имущество на сумму 428,6 тыс. рублей. в результате претензионной работы поступило в бюджет 340,6,0 тыс. рублей.</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рамках работы по взысканию неосновательного обогащения в отношении граждан, использующих земельные участки без правовых оснований, администрацией МО «Муйский район» направлено 10 исковых заявлений мировому судье судебного участка Муйского района Республики Бурятия (в том числе: в 2019г. - 3, в 2020г. - 7) на сумму 27,9 тыс. руб. По состоянию на 01.01.2021 г. поступила оплата: по претензиям – 2,2; в добровольном порядке – 46,7 тыс. руб.</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За 2020 год проведено 18 открытых аукционов: заключено 40 договоров аренды земельных участков.</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В целях контроля за использованием земельных участков по целевому назначению, выявления и обеспечения устранения нарушений земельного законодательства, применяются меры по устранению нарушений: проводится разъяснительная работа с населением о необходимости оформления правоустанавливающих документов на землю в соответствии с действующим законодательством, направляются извещения с указанием допущенных нарушений, в СМИ размещается информация о земельном законодательстве. За отчетный период проведено 180 консультаций с гражданами и юридическими лицами (при устном обращении) по вопросам оформления прав на земельные участки.</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 2020 году доходы от использования имущества (аренда, продажа) составило 5,556 млн. рублей, исполнение к плану - 86,6%, т.к. плановые показатели по имущественным доходам бюджета ГП "Северомуйское" на 2020г. не корректировались в связи с отсутствием кворума Совета депутатов ГП "Северомуйское".</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Доля оформленных прав муниципальной собственности на объекты недвижимости от общего количества объектов, учтённых в реестре муниципальной собственности, составила 95%.</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 1.8. Соглашения о социально-экономическом сотрудничестве</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На 01.01.2021г. заключено 8 соглашений о социально – экономическом сотрудничестве и 4 договора социального партнерства. За 2020 год в бюджет МО «Муйский район» поступила спонсорская помощь в сумме 1,1 млн. рублей. Израсходовано (с учетом остатка 2019 года) 1,3 млн. рублей на оказание материальной помощи на приобретение твердого топлива (дрова) и пиломатериалов, организацию похорон, лечение от алкогольной зависимости, медицинское обследование, лечение граждан, приобретение мед. аппаратов и лекарств, на проведение мероприятий, материальной помощи для малообеспеченных семей.</w:t>
      </w:r>
    </w:p>
    <w:p w:rsidR="00237D7D" w:rsidRPr="00237D7D" w:rsidRDefault="00237D7D" w:rsidP="00237D7D">
      <w:pPr>
        <w:shd w:val="clear" w:color="auto" w:fill="FFFFFF"/>
        <w:spacing w:after="135" w:line="240" w:lineRule="auto"/>
        <w:jc w:val="center"/>
        <w:rPr>
          <w:rFonts w:ascii="Helvetica" w:eastAsia="Times New Roman" w:hAnsi="Helvetica" w:cs="Helvetica"/>
          <w:color w:val="333333"/>
          <w:sz w:val="21"/>
          <w:szCs w:val="21"/>
          <w:lang w:eastAsia="ru-RU"/>
        </w:rPr>
      </w:pPr>
      <w:r w:rsidRPr="00237D7D">
        <w:rPr>
          <w:rFonts w:ascii="Helvetica" w:eastAsia="Times New Roman" w:hAnsi="Helvetica" w:cs="Helvetica"/>
          <w:b/>
          <w:bCs/>
          <w:color w:val="333333"/>
          <w:sz w:val="21"/>
          <w:szCs w:val="21"/>
          <w:lang w:eastAsia="ru-RU"/>
        </w:rPr>
        <w:t>2. Краткие основные  выводы (итоги) за 2020 год</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В отчетном периоде отмечены следующие положительные моменты:</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средняя заработная плата увеличилась на 4%;</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lastRenderedPageBreak/>
        <w:t>- объем  промышленности увеличился на 8,5%;</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объем добычи золота увеличился на 9,4%;</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производство хлеба и хлебобулочных изделий увеличилось на 0,8%;</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объем производства теплоэнергии и воды увеличился на 5,7%;</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налоговые и неналоговые доходы консолидированного бюджета увеличились на 2,2%;</w:t>
      </w:r>
    </w:p>
    <w:p w:rsidR="00237D7D" w:rsidRPr="00237D7D" w:rsidRDefault="00237D7D" w:rsidP="00237D7D">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обеспеченность жилой площадью на 1 жителя увеличилась на 0,2% и составила 30,4 кв.м.;</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охват детей разными формами предоставления услуг дошкольного образования остался на уровне 100%;</w:t>
      </w:r>
    </w:p>
    <w:p w:rsidR="00237D7D" w:rsidRPr="00237D7D" w:rsidRDefault="00237D7D" w:rsidP="00237D7D">
      <w:pPr>
        <w:numPr>
          <w:ilvl w:val="0"/>
          <w:numId w:val="7"/>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удельный вес лиц, сдавших ЕГЭ, от числа выпускников, участвовавших в едином государственном экзамене, увеличился на 0,7 процентных пункта;</w:t>
      </w:r>
    </w:p>
    <w:p w:rsidR="00237D7D" w:rsidRPr="00237D7D" w:rsidRDefault="00237D7D" w:rsidP="00237D7D">
      <w:pPr>
        <w:numPr>
          <w:ilvl w:val="0"/>
          <w:numId w:val="7"/>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доля детей в возрасте от 5 до 18 лет, обучающихся по дополнительным образовательным программам, в общей численности детей этого возраста, увеличилась на 2,2 процентных пункта;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не допущена материнская смертность;</w:t>
      </w:r>
    </w:p>
    <w:p w:rsidR="00237D7D" w:rsidRPr="00237D7D" w:rsidRDefault="00237D7D" w:rsidP="00237D7D">
      <w:pPr>
        <w:numPr>
          <w:ilvl w:val="0"/>
          <w:numId w:val="8"/>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уровень смертности населения снизился на 179,8 процентных пункта;</w:t>
      </w:r>
    </w:p>
    <w:p w:rsidR="00237D7D" w:rsidRPr="00237D7D" w:rsidRDefault="00237D7D" w:rsidP="00237D7D">
      <w:pPr>
        <w:numPr>
          <w:ilvl w:val="0"/>
          <w:numId w:val="8"/>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обеспеченность спортивными залами выросла на 8,9 процентных пункта;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обеспеченность плоскостными сооружениями увеличилась на 2,5 процентных пункта;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количество зарегистрированных преступлений на 100 тыс. населения снизилось на 13,7 ед. на 100 тыс. населения;</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создано 139 новых рабочих мест;</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-уровень общей безработицы остался на уровне 2019 года - 8,4%.</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Имеет место и отрицательная динамика. Произошло снижение:</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общего объема инвестиций на 22,4%;</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отгрузки нефрита на 42,3%;</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производства продукции деревообрабатывающей промышленности на 13,8%;</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производства щебня на 30,2%;</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объема розничного товарооборота на 5%;</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объема выполненных строительно-монтажных работ на 20%;</w:t>
      </w:r>
    </w:p>
    <w:p w:rsidR="00237D7D" w:rsidRPr="00237D7D" w:rsidRDefault="00237D7D" w:rsidP="00237D7D">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ввода жилья на 29,1%;</w:t>
      </w:r>
    </w:p>
    <w:p w:rsidR="00237D7D" w:rsidRPr="00237D7D" w:rsidRDefault="00237D7D" w:rsidP="00237D7D">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объема платных услуг на 20%;</w:t>
      </w:r>
    </w:p>
    <w:p w:rsidR="00237D7D" w:rsidRPr="00237D7D" w:rsidRDefault="00237D7D" w:rsidP="00237D7D">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оборота общественного питания на 30%;</w:t>
      </w:r>
    </w:p>
    <w:p w:rsidR="00237D7D" w:rsidRPr="00237D7D" w:rsidRDefault="00237D7D" w:rsidP="00237D7D">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числа субъектов малого предпринимательства на 51 ед.;</w:t>
      </w:r>
    </w:p>
    <w:p w:rsidR="00237D7D" w:rsidRPr="00237D7D" w:rsidRDefault="00237D7D" w:rsidP="00237D7D">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объема отгруженных товаров, выполненных работ, услугам силами субъектов малого и среднего предпринимательства на 10%;</w:t>
      </w:r>
    </w:p>
    <w:p w:rsidR="00237D7D" w:rsidRPr="00237D7D" w:rsidRDefault="00237D7D" w:rsidP="00237D7D">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соотношения посещаемости населения платных культурно-досуговых мероприятий, проводимых муниципальными учреждениями культуры к общему населению в 5,4 раза;</w:t>
      </w:r>
    </w:p>
    <w:p w:rsidR="00237D7D" w:rsidRPr="00237D7D" w:rsidRDefault="00237D7D" w:rsidP="00237D7D">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удельного веса населения района, систематически занимающегося физической культурой и спортом от общего количества населения на 0,2 %;</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всех показателей раздела «Молодежная политика».</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lastRenderedPageBreak/>
        <w:t>Уровень регистрируемой безработицы вырос на 0,5 процентных пункта и составил 1%.</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Зарегистрирован один случай младенческая смертности.</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Продолжается миграционный отток населения района, который составил 39 чел. Естественная убыль составила 10 чел.</w:t>
      </w:r>
    </w:p>
    <w:p w:rsidR="00237D7D" w:rsidRPr="00237D7D" w:rsidRDefault="00237D7D" w:rsidP="00237D7D">
      <w:pPr>
        <w:shd w:val="clear" w:color="auto" w:fill="FFFFFF"/>
        <w:spacing w:after="135" w:line="240" w:lineRule="auto"/>
        <w:rPr>
          <w:rFonts w:ascii="Helvetica" w:eastAsia="Times New Roman" w:hAnsi="Helvetica" w:cs="Helvetica"/>
          <w:color w:val="333333"/>
          <w:sz w:val="21"/>
          <w:szCs w:val="21"/>
          <w:lang w:eastAsia="ru-RU"/>
        </w:rPr>
      </w:pPr>
      <w:r w:rsidRPr="00237D7D">
        <w:rPr>
          <w:rFonts w:ascii="Helvetica" w:eastAsia="Times New Roman" w:hAnsi="Helvetica" w:cs="Helvetica"/>
          <w:color w:val="333333"/>
          <w:sz w:val="21"/>
          <w:szCs w:val="21"/>
          <w:lang w:eastAsia="ru-RU"/>
        </w:rPr>
        <w:t> В рамках реализации Стратегии СЭР ведется ежеквартальный анализ выполнения мероприятий и муниципальных программ; обеспечивается доступность финансовых ресурсов на реализацию программных мероприятий для субъектов малого предпринимательства через МК Фонд поддержки малого предпринимательства г.Улан-Удэ; распространяется информация о наиболее актуальных инвестиционных проектах.</w:t>
      </w:r>
    </w:p>
    <w:p w:rsidR="00237D7D" w:rsidRDefault="00237D7D">
      <w:bookmarkStart w:id="0" w:name="_GoBack"/>
      <w:bookmarkEnd w:id="0"/>
    </w:p>
    <w:sectPr w:rsidR="00237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D4D"/>
    <w:multiLevelType w:val="multilevel"/>
    <w:tmpl w:val="C4D2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D7F27"/>
    <w:multiLevelType w:val="multilevel"/>
    <w:tmpl w:val="8B36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13D5B"/>
    <w:multiLevelType w:val="multilevel"/>
    <w:tmpl w:val="1498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71461"/>
    <w:multiLevelType w:val="multilevel"/>
    <w:tmpl w:val="E6DE9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A3515"/>
    <w:multiLevelType w:val="multilevel"/>
    <w:tmpl w:val="5F86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35DBC"/>
    <w:multiLevelType w:val="multilevel"/>
    <w:tmpl w:val="9E52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35C5A"/>
    <w:multiLevelType w:val="multilevel"/>
    <w:tmpl w:val="4C60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5E082E"/>
    <w:multiLevelType w:val="multilevel"/>
    <w:tmpl w:val="DB3A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076DE6"/>
    <w:multiLevelType w:val="multilevel"/>
    <w:tmpl w:val="BF34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8"/>
  </w:num>
  <w:num w:numId="5">
    <w:abstractNumId w:val="0"/>
  </w:num>
  <w:num w:numId="6">
    <w:abstractNumId w:val="7"/>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7D"/>
    <w:rsid w:val="00237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62343-E4B3-4618-B855-4F6F174B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7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7D7D"/>
    <w:rPr>
      <w:b/>
      <w:bCs/>
    </w:rPr>
  </w:style>
  <w:style w:type="character" w:styleId="a5">
    <w:name w:val="Emphasis"/>
    <w:basedOn w:val="a0"/>
    <w:uiPriority w:val="20"/>
    <w:qFormat/>
    <w:rsid w:val="00237D7D"/>
    <w:rPr>
      <w:i/>
      <w:iCs/>
    </w:rPr>
  </w:style>
  <w:style w:type="character" w:styleId="a6">
    <w:name w:val="Hyperlink"/>
    <w:basedOn w:val="a0"/>
    <w:uiPriority w:val="99"/>
    <w:semiHidden/>
    <w:unhideWhenUsed/>
    <w:rsid w:val="00237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2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87ED90E82EE5EC8490709CDA2E46C70841196BA65A6FDA65032FD8876229DE9B64B318D86DB44484CD7FDD4D4O2N7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7374</Words>
  <Characters>42036</Characters>
  <Application>Microsoft Office Word</Application>
  <DocSecurity>0</DocSecurity>
  <Lines>350</Lines>
  <Paragraphs>98</Paragraphs>
  <ScaleCrop>false</ScaleCrop>
  <Company/>
  <LinksUpToDate>false</LinksUpToDate>
  <CharactersWithSpaces>49312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2024-12-17T16:34:00Z</dcterms:created>
  <dcterms:modified xsi:type="dcterms:W3CDTF">2024-12-17T16:34:00Z</dcterms:modified>
</cp:coreProperties>
</file>