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Утверждено</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Постановлением</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руководителя администрации</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МО «Муйский район»</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от « 27 »июня 2011г. №354</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ПОЛОЖЕНИЕ</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О ПОРЯДКЕ ВЕДЕНИЯ РЕЕСТРА РАСХОДНЫХ ОБЯЗАТЕЛЬСТВ</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b/>
          <w:bCs/>
          <w:color w:val="333333"/>
          <w:sz w:val="21"/>
          <w:szCs w:val="21"/>
          <w:lang w:eastAsia="ru-RU"/>
        </w:rPr>
        <w:t>МУНИЦИПАЛЬНОГО ОБРАЗОВАНИЯ «МУЙСКИЙ РАЙОН»</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 Общие положения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Настоящее Положение о порядке ведения Реестра расходных обязательств муниципального образования «Муйский район» (далее - Положение) разработано в соответствии с Бюджетным кодексом Российской Федерации с целью определения процедуры ведения </w:t>
      </w:r>
      <w:hyperlink r:id="rId4" w:history="1">
        <w:r w:rsidRPr="000A1C73">
          <w:rPr>
            <w:rFonts w:ascii="Helvetica" w:eastAsia="Times New Roman" w:hAnsi="Helvetica" w:cs="Helvetica"/>
            <w:color w:val="0088CC"/>
            <w:sz w:val="21"/>
            <w:szCs w:val="21"/>
            <w:u w:val="single"/>
            <w:lang w:eastAsia="ru-RU"/>
          </w:rPr>
          <w:t>Реестра</w:t>
        </w:r>
      </w:hyperlink>
      <w:r w:rsidRPr="000A1C73">
        <w:rPr>
          <w:rFonts w:ascii="Helvetica" w:eastAsia="Times New Roman" w:hAnsi="Helvetica" w:cs="Helvetica"/>
          <w:color w:val="333333"/>
          <w:sz w:val="21"/>
          <w:szCs w:val="21"/>
          <w:lang w:eastAsia="ru-RU"/>
        </w:rPr>
        <w:t> расходных обязательств муниципального образовния (далее - Реестр),</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 Термины и определения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Для целей настоящего Порядка используются следующие основные термины и понятия: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r w:rsidRPr="000A1C73">
        <w:rPr>
          <w:rFonts w:ascii="Helvetica" w:eastAsia="Times New Roman" w:hAnsi="Helvetica" w:cs="Helvetica"/>
          <w:b/>
          <w:bCs/>
          <w:color w:val="333333"/>
          <w:sz w:val="21"/>
          <w:szCs w:val="21"/>
          <w:lang w:eastAsia="ru-RU"/>
        </w:rPr>
        <w:t>расходные обязательства</w:t>
      </w:r>
      <w:r w:rsidRPr="000A1C73">
        <w:rPr>
          <w:rFonts w:ascii="Helvetica" w:eastAsia="Times New Roman" w:hAnsi="Helvetica" w:cs="Helvetica"/>
          <w:color w:val="333333"/>
          <w:sz w:val="21"/>
          <w:szCs w:val="21"/>
          <w:lang w:eastAsia="ru-RU"/>
        </w:rPr>
        <w:t> муниципального образования - обусловленные законом, иным нормативным правовым актом, договором или соглашением обязанности муниципального образования нести расходы, связанные с реализацией возложенных полномочий;</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r w:rsidRPr="000A1C73">
        <w:rPr>
          <w:rFonts w:ascii="Helvetica" w:eastAsia="Times New Roman" w:hAnsi="Helvetica" w:cs="Helvetica"/>
          <w:b/>
          <w:bCs/>
          <w:color w:val="333333"/>
          <w:sz w:val="21"/>
          <w:szCs w:val="21"/>
          <w:lang w:eastAsia="ru-RU"/>
        </w:rPr>
        <w:t>реестр расходных обязательств</w:t>
      </w:r>
      <w:r w:rsidRPr="000A1C73">
        <w:rPr>
          <w:rFonts w:ascii="Helvetica" w:eastAsia="Times New Roman" w:hAnsi="Helvetica" w:cs="Helvetica"/>
          <w:color w:val="333333"/>
          <w:sz w:val="21"/>
          <w:szCs w:val="21"/>
          <w:lang w:eastAsia="ru-RU"/>
        </w:rPr>
        <w:t> </w:t>
      </w:r>
      <w:r w:rsidRPr="000A1C73">
        <w:rPr>
          <w:rFonts w:ascii="Helvetica" w:eastAsia="Times New Roman" w:hAnsi="Helvetica" w:cs="Helvetica"/>
          <w:b/>
          <w:bCs/>
          <w:color w:val="333333"/>
          <w:sz w:val="21"/>
          <w:szCs w:val="21"/>
          <w:lang w:eastAsia="ru-RU"/>
        </w:rPr>
        <w:t>муниципального образования</w:t>
      </w:r>
      <w:r w:rsidRPr="000A1C73">
        <w:rPr>
          <w:rFonts w:ascii="Helvetica" w:eastAsia="Times New Roman" w:hAnsi="Helvetica" w:cs="Helvetica"/>
          <w:color w:val="333333"/>
          <w:sz w:val="21"/>
          <w:szCs w:val="21"/>
          <w:lang w:eastAsia="ru-RU"/>
        </w:rPr>
        <w:t> - свод реестров расходных обязательств главных распорядителей средств местного бюджета;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r w:rsidRPr="000A1C73">
        <w:rPr>
          <w:rFonts w:ascii="Helvetica" w:eastAsia="Times New Roman" w:hAnsi="Helvetica" w:cs="Helvetica"/>
          <w:b/>
          <w:bCs/>
          <w:color w:val="333333"/>
          <w:sz w:val="21"/>
          <w:szCs w:val="21"/>
          <w:lang w:eastAsia="ru-RU"/>
        </w:rPr>
        <w:t>реестр расходных обязательств главного распорядителя</w:t>
      </w:r>
      <w:r w:rsidRPr="000A1C73">
        <w:rPr>
          <w:rFonts w:ascii="Helvetica" w:eastAsia="Times New Roman" w:hAnsi="Helvetica" w:cs="Helvetica"/>
          <w:color w:val="333333"/>
          <w:sz w:val="21"/>
          <w:szCs w:val="21"/>
          <w:lang w:eastAsia="ru-RU"/>
        </w:rPr>
        <w:t> - свод (перечень) законов, иных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обязательств.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3. Цели и принципы формирования Реестра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3.1. </w:t>
      </w:r>
      <w:hyperlink r:id="rId5" w:history="1">
        <w:r w:rsidRPr="000A1C73">
          <w:rPr>
            <w:rFonts w:ascii="Helvetica" w:eastAsia="Times New Roman" w:hAnsi="Helvetica" w:cs="Helvetica"/>
            <w:color w:val="0088CC"/>
            <w:sz w:val="21"/>
            <w:szCs w:val="21"/>
            <w:u w:val="single"/>
            <w:lang w:eastAsia="ru-RU"/>
          </w:rPr>
          <w:t>Реестр</w:t>
        </w:r>
      </w:hyperlink>
      <w:r w:rsidRPr="000A1C73">
        <w:rPr>
          <w:rFonts w:ascii="Helvetica" w:eastAsia="Times New Roman" w:hAnsi="Helvetica" w:cs="Helvetica"/>
          <w:color w:val="333333"/>
          <w:sz w:val="21"/>
          <w:szCs w:val="21"/>
          <w:lang w:eastAsia="ru-RU"/>
        </w:rPr>
        <w:t> ведется с целью учета расходных обязательств муниципального образования «Муйский район» и определения объема средств местного бюджета, необходимых для их исполнения.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3.2. Основными принципами ведения Реестра являются: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полнота и достоверность отражения расходных обязательств муниципального образования «Муйский район»  и сведений о них;</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периодичность обновления Реестра и сведений о расходных обязательствах;</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открытость сведений о расходных обязательствах муниципального образования «Муйский район», содержащихся в Реестре;</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единство формата отражения сведений о расходных обязательствах в Реестре.</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lastRenderedPageBreak/>
        <w:t>3.3. Данные </w:t>
      </w:r>
      <w:hyperlink r:id="rId6" w:history="1">
        <w:r w:rsidRPr="000A1C73">
          <w:rPr>
            <w:rFonts w:ascii="Helvetica" w:eastAsia="Times New Roman" w:hAnsi="Helvetica" w:cs="Helvetica"/>
            <w:color w:val="0088CC"/>
            <w:sz w:val="21"/>
            <w:szCs w:val="21"/>
            <w:u w:val="single"/>
            <w:lang w:eastAsia="ru-RU"/>
          </w:rPr>
          <w:t>Реестра</w:t>
        </w:r>
      </w:hyperlink>
      <w:r w:rsidRPr="000A1C73">
        <w:rPr>
          <w:rFonts w:ascii="Helvetica" w:eastAsia="Times New Roman" w:hAnsi="Helvetica" w:cs="Helvetica"/>
          <w:color w:val="333333"/>
          <w:sz w:val="21"/>
          <w:szCs w:val="21"/>
          <w:lang w:eastAsia="ru-RU"/>
        </w:rPr>
        <w:t> расходных обязательств муниципального образования «Муйский район» используются при разработке проектов местного бюджета муниципального образования «Муйский район», а также при определении в плановом периоде объема бюджета действующих обязательств.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3.4. Для целей формирования Реестра все расходные обязательства муниципального образования «Муйский район» делятся на следующие группы:</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расходные обязательства, возникшие в результате принятия нормативных правовых актов муниципального образования «Муйский район», заключения договоров (соглашений) по предметам совместного ведения Российской Федерации , субъектов Российской Федерации, муниципального образования;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расходные обязательства, возникшие в результате принятия нормативных правовых актов муниципального образования «Муйский район», предусматривающих предоставление из местного бюджета межбюджетных трансфертов (за исключением субвенций поселениям на исполнение делегированных полномочий и дотаций на выравнивание бюджетной обеспеченности поселений);</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расходные обязательства, возникшие в результате принятия нормативных правовых актов муниципального образования «Муйский район», предусматривающих реализацию органами государственной власти муниципального образования переданных им полномочий Российской Федерации, Республики Бурятия и поселений</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3.5. Формирование Реестра должно способствовать:</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инвентаризации нормативных правовых актов, подлежащих применению в муниципальном образовании «Муйский район»;</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выявлению целей и результатов деятельности органов власти и подведомственных учреждений, для достижения которых требуются определенные бюджетные расходы;</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определению реальной потребности в финансовых ресурсах.</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3.6. Нормативные правовые акты, договоры, соглашения по введению и установлению расходных обязательств должны содержать:</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цели и направления расходного обязательства (нормы и положения, которые прямо указывают на обязанность предоставить тем или иным главным распорядителям средств местного бюджета либо определенные услуги, либо движимое или недвижимое имущество или прямо указывают, что это "является расходным обязательством муниципального образования");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объемы, структуру и размеры бюджетных расходов или методики и нормативы, по которым должно рассчитываться соответствующее расходное обязательство.</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При этом основанием для оценки расходных обязательств может являться: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прямой (плановый) метод (указание в нормативном правовом акте фиксированных объемов бюджетных расходов, необходимых для исполнения расходного обязательства);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указание на другие методы расчета объема ассигнований на исполнение расходного обязательства либо ссылки на методики и нормативы, по которым рассчитывается соответствующее расходное обязательство.</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 Порядок ведения Реестра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4.1. Ведение </w:t>
      </w:r>
      <w:hyperlink r:id="rId7" w:history="1">
        <w:r w:rsidRPr="000A1C73">
          <w:rPr>
            <w:rFonts w:ascii="Helvetica" w:eastAsia="Times New Roman" w:hAnsi="Helvetica" w:cs="Helvetica"/>
            <w:color w:val="0088CC"/>
            <w:sz w:val="21"/>
            <w:szCs w:val="21"/>
            <w:u w:val="single"/>
            <w:lang w:eastAsia="ru-RU"/>
          </w:rPr>
          <w:t>Реестра</w:t>
        </w:r>
      </w:hyperlink>
      <w:r w:rsidRPr="000A1C73">
        <w:rPr>
          <w:rFonts w:ascii="Helvetica" w:eastAsia="Times New Roman" w:hAnsi="Helvetica" w:cs="Helvetica"/>
          <w:color w:val="333333"/>
          <w:sz w:val="21"/>
          <w:szCs w:val="21"/>
          <w:lang w:eastAsia="ru-RU"/>
        </w:rPr>
        <w:t> осуществляется финансово-бюджетным отделом муниципального образования «Муйский район» на основании реестров расходных обязательств главных распорядителей средств местного бюджета. Реестр представляет собой единую информационную базу данных, которая ведется в программном комплексе "КС-бюджет".</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lastRenderedPageBreak/>
        <w:t>4.2.  </w:t>
      </w:r>
      <w:hyperlink r:id="rId8" w:history="1">
        <w:r w:rsidRPr="000A1C73">
          <w:rPr>
            <w:rFonts w:ascii="Helvetica" w:eastAsia="Times New Roman" w:hAnsi="Helvetica" w:cs="Helvetica"/>
            <w:color w:val="0088CC"/>
            <w:sz w:val="21"/>
            <w:szCs w:val="21"/>
            <w:u w:val="single"/>
            <w:lang w:eastAsia="ru-RU"/>
          </w:rPr>
          <w:t>Реестр</w:t>
        </w:r>
      </w:hyperlink>
      <w:r w:rsidRPr="000A1C73">
        <w:rPr>
          <w:rFonts w:ascii="Helvetica" w:eastAsia="Times New Roman" w:hAnsi="Helvetica" w:cs="Helvetica"/>
          <w:color w:val="333333"/>
          <w:sz w:val="21"/>
          <w:szCs w:val="21"/>
          <w:lang w:eastAsia="ru-RU"/>
        </w:rPr>
        <w:t> расходных обязательств главных распорядителей средств местного бюджета ведется и представляется в финансово-бюджетный отдел муниципального образования «Муйский район»  в установленные сроки электронно по формам, согласно приложения 1,2  настоящего Положения, а также представляется на бумажном носителе.</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Финансово-бюджетный отдел муниципального образования «Муйский район» проверяет правильность заполнения представленных форм, полноту представления данных, соответствие их действующей нормативной базе, идентичность бумажного и электронного вариантов. При наличии замечаний финансово-бюджетный отдел муниципального образования «Муйский район»  возвращает представленные формы главному распорядителю средств местного бюджета на доработку. Доработанные реестры главных распорядителей средств местного бюджета представляются в финансово-бюджетный отдел муниципального образования «Мйский район» в течение двух дней.</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4.3. Данные Реестра используются при разработке проекта местного бюджета на очередной финансовый год и плановый период.</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В течение финансового года при принятии законов, нормативных правовых актов, вызывающих необходимость уточнения расходных обязательств, в Реестр вносятся изменения в порядке, установленном финансово-бюджетным отделом муниципального образования «Муйский район».</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4.4. Финансово-бюджетный отдел муниципального образования «Муйский роайон» формирует:</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предварительный Реестр;</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уточненный Реестр.</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4.5. Ежегодно с учетом данных прогноза социально-экономического развития муниципального образования на очередной финансовый год, до начала распределения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главные распорядители средств местного бюджета представляют в финансово-бюджетный отдел муниципального образования «Муйский район» реестры расходных обязательств.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В обязательном порядке к реестру расходных обязательств прилагается расшифровка расчета ассигнований на исполнение расходного обязательства.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Дополнительно к реестру расходных обязательств главными распорядителями средств местного бюджета формируется приложение, в котором указываются наименование, дата и номер нормативно-правового акта (договора, соглашения) и полностью абзац данного нормативно-правового акта (договора, соглашения), содержащий расходное обязательство.</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4.6. Финансово-бюджетный муниципального образования «Муйский район» отдел  до 20 мая текущего года осуществляет свод реестров расходных обязательств главных распорядителей средств местного бюджета и формирование предварительного (планового) Реестра.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4.7. После принятия Решения о  бюджете муниципального образования «Муйский район» на очередной финансовый год и плановый период главные распорядители средств местного бюджета  представляют в финансово-бюджетный отдел муниципального образования «Муйский район» реестры расходных обязательств с учетом изменений (дополнений) состава расходных обязательств муниципального образования «Муйский район».</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4.8. Финансово-бюджетный отдел муниципального образования «Муйский район» после принятия Решения о бюджете муниципального образования «Муйский район» на очередной финансовый год осуществляет свод обновленных реестров расходных обязательств главных распорядителей средств местного бюджета и формирует уточненный Реестр.</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4.9. Реестр расходных обязательств муниципального образования «Муйский район» представляется в Министерство финансов Республики Бурятия в установленные им сроки.</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5. Права и обязанности финансово-бюджетного отдела муниципального образования «Муйский район» при формировании и ведении Реестра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lastRenderedPageBreak/>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5.1. Обязанности финансово-бюджетного отдела муниципального образования «Муйский район» при формировании </w:t>
      </w:r>
      <w:hyperlink r:id="rId9" w:history="1">
        <w:r w:rsidRPr="000A1C73">
          <w:rPr>
            <w:rFonts w:ascii="Helvetica" w:eastAsia="Times New Roman" w:hAnsi="Helvetica" w:cs="Helvetica"/>
            <w:color w:val="0088CC"/>
            <w:sz w:val="21"/>
            <w:szCs w:val="21"/>
            <w:u w:val="single"/>
            <w:lang w:eastAsia="ru-RU"/>
          </w:rPr>
          <w:t>Реестра</w:t>
        </w:r>
      </w:hyperlink>
      <w:r w:rsidRPr="000A1C73">
        <w:rPr>
          <w:rFonts w:ascii="Helvetica" w:eastAsia="Times New Roman" w:hAnsi="Helvetica" w:cs="Helvetica"/>
          <w:color w:val="333333"/>
          <w:sz w:val="21"/>
          <w:szCs w:val="21"/>
          <w:lang w:eastAsia="ru-RU"/>
        </w:rPr>
        <w:t>:</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а) осуществлять свод реестров расходных обязательств главных распорядителей средств местного бюджета;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б) производить проверку расчета объема средств, предусматриваемых на исполнение расходных обязательств;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в) проводить анализ действующего законодательства на предмет наличия нормативных правовых актов, не имеющих финансового обеспечения.</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5.2. Права финансово-бюджетного отдела муниципального образования «Муйский район» при ведении </w:t>
      </w:r>
      <w:hyperlink r:id="rId10" w:history="1">
        <w:r w:rsidRPr="000A1C73">
          <w:rPr>
            <w:rFonts w:ascii="Helvetica" w:eastAsia="Times New Roman" w:hAnsi="Helvetica" w:cs="Helvetica"/>
            <w:color w:val="0088CC"/>
            <w:sz w:val="21"/>
            <w:szCs w:val="21"/>
            <w:u w:val="single"/>
            <w:lang w:eastAsia="ru-RU"/>
          </w:rPr>
          <w:t>Реестра</w:t>
        </w:r>
      </w:hyperlink>
      <w:r w:rsidRPr="000A1C73">
        <w:rPr>
          <w:rFonts w:ascii="Helvetica" w:eastAsia="Times New Roman" w:hAnsi="Helvetica" w:cs="Helvetica"/>
          <w:color w:val="333333"/>
          <w:sz w:val="21"/>
          <w:szCs w:val="21"/>
          <w:lang w:eastAsia="ru-RU"/>
        </w:rPr>
        <w:t>:</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разрабатывать и издавать методические и инструктивные материалы по вопросам ведения Реестра;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запрашивать от главных распорядителей средств местного бюджета муниципального образования «Муйский район» дополнительную информацию о расходных обязательствах, включенных в Реестр.</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6. Права и обязанности главных распорядителей средств</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местного бюджета при формировании и ведении Реестра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6.1. Обязанности главных распорядителей средств местного бюджета при формировании реестров расходных обязательств: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а) проводить анализ действующей нормативной правовой базы;</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б) определять нормативные правовые акты, договоры и соглашения, обуславливающие расходование средств;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в) определять наименование расходного обязательства и присваивать ему код;</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г) оценивать объем средств, предусматриваемых на исполнение расходного обязательства;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д) обеспечивать своевременное представление сформированных реестров расходных обязательств в финансово-бюджетный отдел муниципального образования «Муйский район».</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6.2. Главные распорядители средств местного бюджета вправе:</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получать от финансово-бюджетного отдела муниципального образования «Муйский район» необходимые разъяснения и уточнения по формированию реестров расходных обязательств;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привлекать нижестоящих распорядителей и получателей средств местного бюджета к формированию реестров расходных обязательств в порядке, установленном соответствующим главным распорядителем средств местного бюджета.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7. Ответственность за непредставление или несвоевременное</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представление реестров расходных обязательств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7.1. Главные распорядители месного бюджета несут ответственность за достоверность, полноту и своевременность представления реестров расходных обязательств в финансово-бюджетный отдел муниципального образования «Муйский район». в установленные настоящим Положением сроки.</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lastRenderedPageBreak/>
        <w:t>7.2. В случае непредставления или несвоевременного представления реестров расходных обязательств должностные лица главных распорядителей средств республиканского бюджета несут ответственность в соответствии со </w:t>
      </w:r>
      <w:hyperlink r:id="rId11" w:history="1">
        <w:r w:rsidRPr="000A1C73">
          <w:rPr>
            <w:rFonts w:ascii="Helvetica" w:eastAsia="Times New Roman" w:hAnsi="Helvetica" w:cs="Helvetica"/>
            <w:color w:val="0088CC"/>
            <w:sz w:val="21"/>
            <w:szCs w:val="21"/>
            <w:u w:val="single"/>
            <w:lang w:eastAsia="ru-RU"/>
          </w:rPr>
          <w:t>статьей 292</w:t>
        </w:r>
      </w:hyperlink>
      <w:r w:rsidRPr="000A1C73">
        <w:rPr>
          <w:rFonts w:ascii="Helvetica" w:eastAsia="Times New Roman" w:hAnsi="Helvetica" w:cs="Helvetica"/>
          <w:color w:val="333333"/>
          <w:sz w:val="21"/>
          <w:szCs w:val="21"/>
          <w:lang w:eastAsia="ru-RU"/>
        </w:rPr>
        <w:t> Бюджетного кодекса Российской Федерации.</w:t>
      </w:r>
    </w:p>
    <w:p w:rsidR="000A1C73" w:rsidRPr="000A1C73" w:rsidRDefault="000A1C73" w:rsidP="000A1C73">
      <w:pPr>
        <w:spacing w:after="0" w:line="240" w:lineRule="auto"/>
        <w:rPr>
          <w:rFonts w:ascii="Times New Roman" w:eastAsia="Times New Roman" w:hAnsi="Times New Roman" w:cs="Times New Roman"/>
          <w:sz w:val="24"/>
          <w:szCs w:val="24"/>
          <w:lang w:eastAsia="ru-RU"/>
        </w:rPr>
      </w:pPr>
      <w:r w:rsidRPr="000A1C73">
        <w:rPr>
          <w:rFonts w:ascii="Helvetica" w:eastAsia="Times New Roman" w:hAnsi="Helvetica" w:cs="Helvetica"/>
          <w:color w:val="333333"/>
          <w:sz w:val="21"/>
          <w:szCs w:val="21"/>
          <w:lang w:eastAsia="ru-RU"/>
        </w:rPr>
        <w:br w:type="textWrapping" w:clear="all"/>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Приложение</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к Положению о порядке ведения</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Реестра расходных обязательств</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муниципального образования</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«Муйский район»</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Приложение - 1</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____________________________________________</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(наименование главного распорядителя средств</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местного бюджета)</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bl>
      <w:tblPr>
        <w:tblW w:w="15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319"/>
        <w:gridCol w:w="732"/>
        <w:gridCol w:w="671"/>
        <w:gridCol w:w="252"/>
        <w:gridCol w:w="380"/>
        <w:gridCol w:w="463"/>
        <w:gridCol w:w="296"/>
        <w:gridCol w:w="700"/>
        <w:gridCol w:w="697"/>
        <w:gridCol w:w="715"/>
        <w:gridCol w:w="643"/>
        <w:gridCol w:w="697"/>
        <w:gridCol w:w="715"/>
        <w:gridCol w:w="643"/>
        <w:gridCol w:w="697"/>
        <w:gridCol w:w="715"/>
        <w:gridCol w:w="643"/>
        <w:gridCol w:w="473"/>
        <w:gridCol w:w="473"/>
        <w:gridCol w:w="724"/>
        <w:gridCol w:w="785"/>
        <w:gridCol w:w="724"/>
        <w:gridCol w:w="724"/>
        <w:gridCol w:w="560"/>
        <w:gridCol w:w="1495"/>
      </w:tblGrid>
      <w:tr w:rsidR="000A1C73" w:rsidRPr="000A1C73" w:rsidTr="000A1C73">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249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Код бюджетной  </w:t>
            </w:r>
            <w:r w:rsidRPr="000A1C73">
              <w:rPr>
                <w:rFonts w:ascii="Helvetica" w:eastAsia="Times New Roman" w:hAnsi="Helvetica" w:cs="Helvetica"/>
                <w:color w:val="333333"/>
                <w:sz w:val="21"/>
                <w:szCs w:val="21"/>
                <w:lang w:eastAsia="ru-RU"/>
              </w:rPr>
              <w:br/>
              <w:t>классификации</w:t>
            </w:r>
          </w:p>
        </w:tc>
        <w:tc>
          <w:tcPr>
            <w:tcW w:w="7845" w:type="dxa"/>
            <w:gridSpan w:val="9"/>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Нормативное правовое регулирование,   определяющее финансовое обеспечение и  порядок расходования средств</w:t>
            </w:r>
          </w:p>
        </w:tc>
        <w:tc>
          <w:tcPr>
            <w:tcW w:w="249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Объем средств на исполнение расходного</w:t>
            </w:r>
            <w:r w:rsidRPr="000A1C73">
              <w:rPr>
                <w:rFonts w:ascii="Helvetica" w:eastAsia="Times New Roman" w:hAnsi="Helvetica" w:cs="Helvetica"/>
                <w:color w:val="333333"/>
                <w:sz w:val="21"/>
                <w:szCs w:val="21"/>
                <w:lang w:eastAsia="ru-RU"/>
              </w:rPr>
              <w:br/>
              <w:t>обязательства (тыс. руб.)</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Код </w:t>
            </w:r>
            <w:r w:rsidRPr="000A1C73">
              <w:rPr>
                <w:rFonts w:ascii="Helvetica" w:eastAsia="Times New Roman" w:hAnsi="Helvetica" w:cs="Helvetica"/>
                <w:color w:val="333333"/>
                <w:sz w:val="21"/>
                <w:szCs w:val="21"/>
                <w:lang w:eastAsia="ru-RU"/>
              </w:rPr>
              <w:br/>
              <w:t>мето-</w:t>
            </w:r>
            <w:r w:rsidRPr="000A1C73">
              <w:rPr>
                <w:rFonts w:ascii="Helvetica" w:eastAsia="Times New Roman" w:hAnsi="Helvetica" w:cs="Helvetica"/>
                <w:color w:val="333333"/>
                <w:sz w:val="21"/>
                <w:szCs w:val="21"/>
                <w:lang w:eastAsia="ru-RU"/>
              </w:rPr>
              <w:br/>
              <w:t>дики</w:t>
            </w:r>
            <w:r w:rsidRPr="000A1C73">
              <w:rPr>
                <w:rFonts w:ascii="Helvetica" w:eastAsia="Times New Roman" w:hAnsi="Helvetica" w:cs="Helvetica"/>
                <w:color w:val="333333"/>
                <w:sz w:val="21"/>
                <w:szCs w:val="21"/>
                <w:lang w:eastAsia="ru-RU"/>
              </w:rPr>
              <w:br/>
              <w:t>рас-</w:t>
            </w:r>
            <w:r w:rsidRPr="000A1C73">
              <w:rPr>
                <w:rFonts w:ascii="Helvetica" w:eastAsia="Times New Roman" w:hAnsi="Helvetica" w:cs="Helvetica"/>
                <w:color w:val="333333"/>
                <w:sz w:val="21"/>
                <w:szCs w:val="21"/>
                <w:lang w:eastAsia="ru-RU"/>
              </w:rPr>
              <w:br/>
              <w:t>чета</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ПРИМЕЧАНИЕ</w:t>
            </w:r>
          </w:p>
        </w:tc>
      </w:tr>
      <w:tr w:rsidR="000A1C73" w:rsidRPr="000A1C73" w:rsidTr="000A1C73">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249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231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нормативные правовые</w:t>
            </w:r>
            <w:r w:rsidRPr="000A1C73">
              <w:rPr>
                <w:rFonts w:ascii="Helvetica" w:eastAsia="Times New Roman" w:hAnsi="Helvetica" w:cs="Helvetica"/>
                <w:color w:val="333333"/>
                <w:sz w:val="21"/>
                <w:szCs w:val="21"/>
                <w:lang w:eastAsia="ru-RU"/>
              </w:rPr>
              <w:br/>
              <w:t>акты, договоры,  </w:t>
            </w:r>
            <w:r w:rsidRPr="000A1C73">
              <w:rPr>
                <w:rFonts w:ascii="Helvetica" w:eastAsia="Times New Roman" w:hAnsi="Helvetica" w:cs="Helvetica"/>
                <w:color w:val="333333"/>
                <w:sz w:val="21"/>
                <w:szCs w:val="21"/>
                <w:lang w:eastAsia="ru-RU"/>
              </w:rPr>
              <w:br/>
              <w:t>соглашения Российской</w:t>
            </w:r>
            <w:r w:rsidRPr="000A1C73">
              <w:rPr>
                <w:rFonts w:ascii="Helvetica" w:eastAsia="Times New Roman" w:hAnsi="Helvetica" w:cs="Helvetica"/>
                <w:color w:val="333333"/>
                <w:sz w:val="21"/>
                <w:szCs w:val="21"/>
                <w:lang w:eastAsia="ru-RU"/>
              </w:rPr>
              <w:br/>
              <w:t>Федерации</w:t>
            </w:r>
          </w:p>
        </w:tc>
        <w:tc>
          <w:tcPr>
            <w:tcW w:w="27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нормативные правовые</w:t>
            </w:r>
            <w:r w:rsidRPr="000A1C73">
              <w:rPr>
                <w:rFonts w:ascii="Helvetica" w:eastAsia="Times New Roman" w:hAnsi="Helvetica" w:cs="Helvetica"/>
                <w:color w:val="333333"/>
                <w:sz w:val="21"/>
                <w:szCs w:val="21"/>
                <w:lang w:eastAsia="ru-RU"/>
              </w:rPr>
              <w:br/>
              <w:t>акты, договоры,  </w:t>
            </w:r>
            <w:r w:rsidRPr="000A1C73">
              <w:rPr>
                <w:rFonts w:ascii="Helvetica" w:eastAsia="Times New Roman" w:hAnsi="Helvetica" w:cs="Helvetica"/>
                <w:color w:val="333333"/>
                <w:sz w:val="21"/>
                <w:szCs w:val="21"/>
                <w:lang w:eastAsia="ru-RU"/>
              </w:rPr>
              <w:br/>
              <w:t>соглашения Республики Бурятия</w:t>
            </w:r>
          </w:p>
        </w:tc>
        <w:tc>
          <w:tcPr>
            <w:tcW w:w="277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нормативные правовые</w:t>
            </w:r>
            <w:r w:rsidRPr="000A1C73">
              <w:rPr>
                <w:rFonts w:ascii="Helvetica" w:eastAsia="Times New Roman" w:hAnsi="Helvetica" w:cs="Helvetica"/>
                <w:color w:val="333333"/>
                <w:sz w:val="21"/>
                <w:szCs w:val="21"/>
                <w:lang w:eastAsia="ru-RU"/>
              </w:rPr>
              <w:br/>
              <w:t>акты, договоры,  </w:t>
            </w:r>
            <w:r w:rsidRPr="000A1C73">
              <w:rPr>
                <w:rFonts w:ascii="Helvetica" w:eastAsia="Times New Roman" w:hAnsi="Helvetica" w:cs="Helvetica"/>
                <w:color w:val="333333"/>
                <w:sz w:val="21"/>
                <w:szCs w:val="21"/>
                <w:lang w:eastAsia="ru-RU"/>
              </w:rPr>
              <w:br/>
              <w:t>соглашения муниципального образования</w:t>
            </w:r>
          </w:p>
        </w:tc>
        <w:tc>
          <w:tcPr>
            <w:tcW w:w="8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отчетный</w:t>
            </w:r>
            <w:r w:rsidRPr="000A1C73">
              <w:rPr>
                <w:rFonts w:ascii="Helvetica" w:eastAsia="Times New Roman" w:hAnsi="Helvetica" w:cs="Helvetica"/>
                <w:color w:val="333333"/>
                <w:sz w:val="21"/>
                <w:szCs w:val="21"/>
                <w:lang w:eastAsia="ru-RU"/>
              </w:rPr>
              <w:br/>
              <w:t>финансо-</w:t>
            </w:r>
            <w:r w:rsidRPr="000A1C73">
              <w:rPr>
                <w:rFonts w:ascii="Helvetica" w:eastAsia="Times New Roman" w:hAnsi="Helvetica" w:cs="Helvetica"/>
                <w:color w:val="333333"/>
                <w:sz w:val="21"/>
                <w:szCs w:val="21"/>
                <w:lang w:eastAsia="ru-RU"/>
              </w:rPr>
              <w:br/>
              <w:t>вый год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теку-</w:t>
            </w:r>
            <w:r w:rsidRPr="000A1C73">
              <w:rPr>
                <w:rFonts w:ascii="Helvetica" w:eastAsia="Times New Roman" w:hAnsi="Helvetica" w:cs="Helvetica"/>
                <w:color w:val="333333"/>
                <w:sz w:val="21"/>
                <w:szCs w:val="21"/>
                <w:lang w:eastAsia="ru-RU"/>
              </w:rPr>
              <w:br/>
              <w:t>щий  </w:t>
            </w:r>
            <w:r w:rsidRPr="000A1C73">
              <w:rPr>
                <w:rFonts w:ascii="Helvetica" w:eastAsia="Times New Roman" w:hAnsi="Helvetica" w:cs="Helvetica"/>
                <w:color w:val="333333"/>
                <w:sz w:val="21"/>
                <w:szCs w:val="21"/>
                <w:lang w:eastAsia="ru-RU"/>
              </w:rPr>
              <w:br/>
              <w:t>финан-</w:t>
            </w:r>
            <w:r w:rsidRPr="000A1C73">
              <w:rPr>
                <w:rFonts w:ascii="Helvetica" w:eastAsia="Times New Roman" w:hAnsi="Helvetica" w:cs="Helvetica"/>
                <w:color w:val="333333"/>
                <w:sz w:val="21"/>
                <w:szCs w:val="21"/>
                <w:lang w:eastAsia="ru-RU"/>
              </w:rPr>
              <w:br/>
              <w:t>совый</w:t>
            </w:r>
            <w:r w:rsidRPr="000A1C73">
              <w:rPr>
                <w:rFonts w:ascii="Helvetica" w:eastAsia="Times New Roman" w:hAnsi="Helvetica" w:cs="Helvetica"/>
                <w:color w:val="333333"/>
                <w:sz w:val="21"/>
                <w:szCs w:val="21"/>
                <w:lang w:eastAsia="ru-RU"/>
              </w:rPr>
              <w:br/>
              <w:t>год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очеред-</w:t>
            </w:r>
            <w:r w:rsidRPr="000A1C73">
              <w:rPr>
                <w:rFonts w:ascii="Helvetica" w:eastAsia="Times New Roman" w:hAnsi="Helvetica" w:cs="Helvetica"/>
                <w:color w:val="333333"/>
                <w:sz w:val="21"/>
                <w:szCs w:val="21"/>
                <w:lang w:eastAsia="ru-RU"/>
              </w:rPr>
              <w:br/>
              <w:t>ной   </w:t>
            </w:r>
            <w:r w:rsidRPr="000A1C73">
              <w:rPr>
                <w:rFonts w:ascii="Helvetica" w:eastAsia="Times New Roman" w:hAnsi="Helvetica" w:cs="Helvetica"/>
                <w:color w:val="333333"/>
                <w:sz w:val="21"/>
                <w:szCs w:val="21"/>
                <w:lang w:eastAsia="ru-RU"/>
              </w:rPr>
              <w:br/>
              <w:t>финан-</w:t>
            </w:r>
            <w:r w:rsidRPr="000A1C73">
              <w:rPr>
                <w:rFonts w:ascii="Helvetica" w:eastAsia="Times New Roman" w:hAnsi="Helvetica" w:cs="Helvetica"/>
                <w:color w:val="333333"/>
                <w:sz w:val="21"/>
                <w:szCs w:val="21"/>
                <w:lang w:eastAsia="ru-RU"/>
              </w:rPr>
              <w:br/>
              <w:t>совый </w:t>
            </w:r>
            <w:r w:rsidRPr="000A1C73">
              <w:rPr>
                <w:rFonts w:ascii="Helvetica" w:eastAsia="Times New Roman" w:hAnsi="Helvetica" w:cs="Helvetica"/>
                <w:color w:val="333333"/>
                <w:sz w:val="21"/>
                <w:szCs w:val="21"/>
                <w:lang w:eastAsia="ru-RU"/>
              </w:rPr>
              <w:br/>
              <w:t>год</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финан-</w:t>
            </w:r>
            <w:r w:rsidRPr="000A1C73">
              <w:rPr>
                <w:rFonts w:ascii="Helvetica" w:eastAsia="Times New Roman" w:hAnsi="Helvetica" w:cs="Helvetica"/>
                <w:color w:val="333333"/>
                <w:sz w:val="21"/>
                <w:szCs w:val="21"/>
                <w:lang w:eastAsia="ru-RU"/>
              </w:rPr>
              <w:br/>
              <w:t>совый</w:t>
            </w:r>
            <w:r w:rsidRPr="000A1C73">
              <w:rPr>
                <w:rFonts w:ascii="Helvetica" w:eastAsia="Times New Roman" w:hAnsi="Helvetica" w:cs="Helvetica"/>
                <w:color w:val="333333"/>
                <w:sz w:val="21"/>
                <w:szCs w:val="21"/>
                <w:lang w:eastAsia="ru-RU"/>
              </w:rPr>
              <w:br/>
              <w:t>год +</w:t>
            </w:r>
            <w:r w:rsidRPr="000A1C73">
              <w:rPr>
                <w:rFonts w:ascii="Helvetica" w:eastAsia="Times New Roman" w:hAnsi="Helvetica" w:cs="Helvetica"/>
                <w:color w:val="333333"/>
                <w:sz w:val="21"/>
                <w:szCs w:val="21"/>
                <w:lang w:eastAsia="ru-RU"/>
              </w:rPr>
              <w:b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финан-</w:t>
            </w:r>
            <w:r w:rsidRPr="000A1C73">
              <w:rPr>
                <w:rFonts w:ascii="Helvetica" w:eastAsia="Times New Roman" w:hAnsi="Helvetica" w:cs="Helvetica"/>
                <w:color w:val="333333"/>
                <w:sz w:val="21"/>
                <w:szCs w:val="21"/>
                <w:lang w:eastAsia="ru-RU"/>
              </w:rPr>
              <w:br/>
              <w:t>совый</w:t>
            </w:r>
            <w:r w:rsidRPr="000A1C73">
              <w:rPr>
                <w:rFonts w:ascii="Helvetica" w:eastAsia="Times New Roman" w:hAnsi="Helvetica" w:cs="Helvetica"/>
                <w:color w:val="333333"/>
                <w:sz w:val="21"/>
                <w:szCs w:val="21"/>
                <w:lang w:eastAsia="ru-RU"/>
              </w:rPr>
              <w:br/>
              <w:t>год +</w:t>
            </w:r>
            <w:r w:rsidRPr="000A1C73">
              <w:rPr>
                <w:rFonts w:ascii="Helvetica" w:eastAsia="Times New Roman" w:hAnsi="Helvetica" w:cs="Helvetica"/>
                <w:color w:val="333333"/>
                <w:sz w:val="21"/>
                <w:szCs w:val="21"/>
                <w:lang w:eastAsia="ru-RU"/>
              </w:rPr>
              <w:b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A1C73" w:rsidRPr="000A1C73" w:rsidRDefault="000A1C73" w:rsidP="000A1C73">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A1C73" w:rsidRPr="000A1C73" w:rsidRDefault="000A1C73" w:rsidP="000A1C73">
            <w:pPr>
              <w:spacing w:after="0" w:line="240" w:lineRule="auto"/>
              <w:rPr>
                <w:rFonts w:ascii="Helvetica" w:eastAsia="Times New Roman" w:hAnsi="Helvetica" w:cs="Helvetica"/>
                <w:color w:val="333333"/>
                <w:sz w:val="21"/>
                <w:szCs w:val="21"/>
                <w:lang w:eastAsia="ru-RU"/>
              </w:rPr>
            </w:pPr>
          </w:p>
        </w:tc>
      </w:tr>
      <w:tr w:rsidR="000A1C73" w:rsidRPr="000A1C73" w:rsidTr="000A1C73">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Код</w:t>
            </w:r>
          </w:p>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br/>
              <w:t>ГРБС</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N</w:t>
            </w:r>
          </w:p>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br/>
              <w:t>РО</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Наиме-</w:t>
            </w:r>
            <w:r w:rsidRPr="000A1C73">
              <w:rPr>
                <w:rFonts w:ascii="Helvetica" w:eastAsia="Times New Roman" w:hAnsi="Helvetica" w:cs="Helvetica"/>
                <w:color w:val="333333"/>
                <w:sz w:val="21"/>
                <w:szCs w:val="21"/>
                <w:lang w:eastAsia="ru-RU"/>
              </w:rPr>
              <w:br/>
              <w:t>нова-</w:t>
            </w:r>
            <w:r w:rsidRPr="000A1C73">
              <w:rPr>
                <w:rFonts w:ascii="Helvetica" w:eastAsia="Times New Roman" w:hAnsi="Helvetica" w:cs="Helvetica"/>
                <w:color w:val="333333"/>
                <w:sz w:val="21"/>
                <w:szCs w:val="21"/>
                <w:lang w:eastAsia="ru-RU"/>
              </w:rPr>
              <w:br/>
              <w:t>ние РО</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Ко</w:t>
            </w:r>
          </w:p>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д</w:t>
            </w:r>
          </w:p>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br/>
              <w:t>полно-</w:t>
            </w:r>
            <w:r w:rsidRPr="000A1C73">
              <w:rPr>
                <w:rFonts w:ascii="Helvetica" w:eastAsia="Times New Roman" w:hAnsi="Helvetica" w:cs="Helvetica"/>
                <w:color w:val="333333"/>
                <w:sz w:val="21"/>
                <w:szCs w:val="21"/>
                <w:lang w:eastAsia="ru-RU"/>
              </w:rPr>
              <w:br/>
              <w:t>мочия</w:t>
            </w:r>
          </w:p>
        </w:tc>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Рз</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Прз</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ЦСР</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ВР</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КОСГУ</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наиме-</w:t>
            </w:r>
            <w:r w:rsidRPr="000A1C73">
              <w:rPr>
                <w:rFonts w:ascii="Helvetica" w:eastAsia="Times New Roman" w:hAnsi="Helvetica" w:cs="Helvetica"/>
                <w:color w:val="333333"/>
                <w:sz w:val="21"/>
                <w:szCs w:val="21"/>
                <w:lang w:eastAsia="ru-RU"/>
              </w:rPr>
              <w:br/>
              <w:t>нова-</w:t>
            </w:r>
            <w:r w:rsidRPr="000A1C73">
              <w:rPr>
                <w:rFonts w:ascii="Helvetica" w:eastAsia="Times New Roman" w:hAnsi="Helvetica" w:cs="Helvetica"/>
                <w:color w:val="333333"/>
                <w:sz w:val="21"/>
                <w:szCs w:val="21"/>
                <w:lang w:eastAsia="ru-RU"/>
              </w:rPr>
              <w:br/>
              <w:t>ние и</w:t>
            </w:r>
            <w:r w:rsidRPr="000A1C73">
              <w:rPr>
                <w:rFonts w:ascii="Helvetica" w:eastAsia="Times New Roman" w:hAnsi="Helvetica" w:cs="Helvetica"/>
                <w:color w:val="333333"/>
                <w:sz w:val="21"/>
                <w:szCs w:val="21"/>
                <w:lang w:eastAsia="ru-RU"/>
              </w:rPr>
              <w:br/>
              <w:t>рекви-</w:t>
            </w:r>
            <w:r w:rsidRPr="000A1C73">
              <w:rPr>
                <w:rFonts w:ascii="Helvetica" w:eastAsia="Times New Roman" w:hAnsi="Helvetica" w:cs="Helvetica"/>
                <w:color w:val="333333"/>
                <w:sz w:val="21"/>
                <w:szCs w:val="21"/>
                <w:lang w:eastAsia="ru-RU"/>
              </w:rPr>
              <w:br/>
              <w:t>зиты </w:t>
            </w:r>
            <w:r w:rsidRPr="000A1C73">
              <w:rPr>
                <w:rFonts w:ascii="Helvetica" w:eastAsia="Times New Roman" w:hAnsi="Helvetica" w:cs="Helvetica"/>
                <w:color w:val="333333"/>
                <w:sz w:val="21"/>
                <w:szCs w:val="21"/>
                <w:lang w:eastAsia="ru-RU"/>
              </w:rPr>
              <w:br/>
              <w:t>НПА</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номер </w:t>
            </w:r>
            <w:r w:rsidRPr="000A1C73">
              <w:rPr>
                <w:rFonts w:ascii="Helvetica" w:eastAsia="Times New Roman" w:hAnsi="Helvetica" w:cs="Helvetica"/>
                <w:color w:val="333333"/>
                <w:sz w:val="21"/>
                <w:szCs w:val="21"/>
                <w:lang w:eastAsia="ru-RU"/>
              </w:rPr>
              <w:br/>
              <w:t>статьи,</w:t>
            </w:r>
            <w:r w:rsidRPr="000A1C73">
              <w:rPr>
                <w:rFonts w:ascii="Helvetica" w:eastAsia="Times New Roman" w:hAnsi="Helvetica" w:cs="Helvetica"/>
                <w:color w:val="333333"/>
                <w:sz w:val="21"/>
                <w:szCs w:val="21"/>
                <w:lang w:eastAsia="ru-RU"/>
              </w:rPr>
              <w:br/>
              <w:t>части,</w:t>
            </w:r>
            <w:r w:rsidRPr="000A1C73">
              <w:rPr>
                <w:rFonts w:ascii="Helvetica" w:eastAsia="Times New Roman" w:hAnsi="Helvetica" w:cs="Helvetica"/>
                <w:color w:val="333333"/>
                <w:sz w:val="21"/>
                <w:szCs w:val="21"/>
                <w:lang w:eastAsia="ru-RU"/>
              </w:rPr>
              <w:br/>
              <w:t>пункта,</w:t>
            </w:r>
            <w:r w:rsidRPr="000A1C73">
              <w:rPr>
                <w:rFonts w:ascii="Helvetica" w:eastAsia="Times New Roman" w:hAnsi="Helvetica" w:cs="Helvetica"/>
                <w:color w:val="333333"/>
                <w:sz w:val="21"/>
                <w:szCs w:val="21"/>
                <w:lang w:eastAsia="ru-RU"/>
              </w:rPr>
              <w:br/>
              <w:t>под-  </w:t>
            </w:r>
            <w:r w:rsidRPr="000A1C73">
              <w:rPr>
                <w:rFonts w:ascii="Helvetica" w:eastAsia="Times New Roman" w:hAnsi="Helvetica" w:cs="Helvetica"/>
                <w:color w:val="333333"/>
                <w:sz w:val="21"/>
                <w:szCs w:val="21"/>
                <w:lang w:eastAsia="ru-RU"/>
              </w:rPr>
              <w:br/>
              <w:t>пункта,</w:t>
            </w:r>
            <w:r w:rsidRPr="000A1C73">
              <w:rPr>
                <w:rFonts w:ascii="Helvetica" w:eastAsia="Times New Roman" w:hAnsi="Helvetica" w:cs="Helvetica"/>
                <w:color w:val="333333"/>
                <w:sz w:val="21"/>
                <w:szCs w:val="21"/>
                <w:lang w:eastAsia="ru-RU"/>
              </w:rPr>
              <w:br/>
              <w:t>абзаца</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дата </w:t>
            </w:r>
            <w:r w:rsidRPr="000A1C73">
              <w:rPr>
                <w:rFonts w:ascii="Helvetica" w:eastAsia="Times New Roman" w:hAnsi="Helvetica" w:cs="Helvetica"/>
                <w:color w:val="333333"/>
                <w:sz w:val="21"/>
                <w:szCs w:val="21"/>
                <w:lang w:eastAsia="ru-RU"/>
              </w:rPr>
              <w:br/>
              <w:t>вступ-</w:t>
            </w:r>
            <w:r w:rsidRPr="000A1C73">
              <w:rPr>
                <w:rFonts w:ascii="Helvetica" w:eastAsia="Times New Roman" w:hAnsi="Helvetica" w:cs="Helvetica"/>
                <w:color w:val="333333"/>
                <w:sz w:val="21"/>
                <w:szCs w:val="21"/>
                <w:lang w:eastAsia="ru-RU"/>
              </w:rPr>
              <w:br/>
              <w:t>ления</w:t>
            </w:r>
            <w:r w:rsidRPr="000A1C73">
              <w:rPr>
                <w:rFonts w:ascii="Helvetica" w:eastAsia="Times New Roman" w:hAnsi="Helvetica" w:cs="Helvetica"/>
                <w:color w:val="333333"/>
                <w:sz w:val="21"/>
                <w:szCs w:val="21"/>
                <w:lang w:eastAsia="ru-RU"/>
              </w:rPr>
              <w:br/>
              <w:t>в силу</w:t>
            </w:r>
            <w:r w:rsidRPr="000A1C73">
              <w:rPr>
                <w:rFonts w:ascii="Helvetica" w:eastAsia="Times New Roman" w:hAnsi="Helvetica" w:cs="Helvetica"/>
                <w:color w:val="333333"/>
                <w:sz w:val="21"/>
                <w:szCs w:val="21"/>
                <w:lang w:eastAsia="ru-RU"/>
              </w:rPr>
              <w:br/>
              <w:t>и срок</w:t>
            </w:r>
            <w:r w:rsidRPr="000A1C73">
              <w:rPr>
                <w:rFonts w:ascii="Helvetica" w:eastAsia="Times New Roman" w:hAnsi="Helvetica" w:cs="Helvetica"/>
                <w:color w:val="333333"/>
                <w:sz w:val="21"/>
                <w:szCs w:val="21"/>
                <w:lang w:eastAsia="ru-RU"/>
              </w:rPr>
              <w:br/>
              <w:t>дейст-</w:t>
            </w:r>
            <w:r w:rsidRPr="000A1C73">
              <w:rPr>
                <w:rFonts w:ascii="Helvetica" w:eastAsia="Times New Roman" w:hAnsi="Helvetica" w:cs="Helvetica"/>
                <w:color w:val="333333"/>
                <w:sz w:val="21"/>
                <w:szCs w:val="21"/>
                <w:lang w:eastAsia="ru-RU"/>
              </w:rPr>
              <w:br/>
              <w:t>вия</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наиме-</w:t>
            </w:r>
            <w:r w:rsidRPr="000A1C73">
              <w:rPr>
                <w:rFonts w:ascii="Helvetica" w:eastAsia="Times New Roman" w:hAnsi="Helvetica" w:cs="Helvetica"/>
                <w:color w:val="333333"/>
                <w:sz w:val="21"/>
                <w:szCs w:val="21"/>
                <w:lang w:eastAsia="ru-RU"/>
              </w:rPr>
              <w:br/>
              <w:t>нова-</w:t>
            </w:r>
            <w:r w:rsidRPr="000A1C73">
              <w:rPr>
                <w:rFonts w:ascii="Helvetica" w:eastAsia="Times New Roman" w:hAnsi="Helvetica" w:cs="Helvetica"/>
                <w:color w:val="333333"/>
                <w:sz w:val="21"/>
                <w:szCs w:val="21"/>
                <w:lang w:eastAsia="ru-RU"/>
              </w:rPr>
              <w:br/>
              <w:t>ние и</w:t>
            </w:r>
            <w:r w:rsidRPr="000A1C73">
              <w:rPr>
                <w:rFonts w:ascii="Helvetica" w:eastAsia="Times New Roman" w:hAnsi="Helvetica" w:cs="Helvetica"/>
                <w:color w:val="333333"/>
                <w:sz w:val="21"/>
                <w:szCs w:val="21"/>
                <w:lang w:eastAsia="ru-RU"/>
              </w:rPr>
              <w:br/>
              <w:t>рекви-</w:t>
            </w:r>
            <w:r w:rsidRPr="000A1C73">
              <w:rPr>
                <w:rFonts w:ascii="Helvetica" w:eastAsia="Times New Roman" w:hAnsi="Helvetica" w:cs="Helvetica"/>
                <w:color w:val="333333"/>
                <w:sz w:val="21"/>
                <w:szCs w:val="21"/>
                <w:lang w:eastAsia="ru-RU"/>
              </w:rPr>
              <w:br/>
              <w:t>зиты </w:t>
            </w:r>
            <w:r w:rsidRPr="000A1C73">
              <w:rPr>
                <w:rFonts w:ascii="Helvetica" w:eastAsia="Times New Roman" w:hAnsi="Helvetica" w:cs="Helvetica"/>
                <w:color w:val="333333"/>
                <w:sz w:val="21"/>
                <w:szCs w:val="21"/>
                <w:lang w:eastAsia="ru-RU"/>
              </w:rPr>
              <w:br/>
              <w:t>НПА</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номер </w:t>
            </w:r>
            <w:r w:rsidRPr="000A1C73">
              <w:rPr>
                <w:rFonts w:ascii="Helvetica" w:eastAsia="Times New Roman" w:hAnsi="Helvetica" w:cs="Helvetica"/>
                <w:color w:val="333333"/>
                <w:sz w:val="21"/>
                <w:szCs w:val="21"/>
                <w:lang w:eastAsia="ru-RU"/>
              </w:rPr>
              <w:br/>
              <w:t>статьи,</w:t>
            </w:r>
            <w:r w:rsidRPr="000A1C73">
              <w:rPr>
                <w:rFonts w:ascii="Helvetica" w:eastAsia="Times New Roman" w:hAnsi="Helvetica" w:cs="Helvetica"/>
                <w:color w:val="333333"/>
                <w:sz w:val="21"/>
                <w:szCs w:val="21"/>
                <w:lang w:eastAsia="ru-RU"/>
              </w:rPr>
              <w:br/>
              <w:t>части,</w:t>
            </w:r>
            <w:r w:rsidRPr="000A1C73">
              <w:rPr>
                <w:rFonts w:ascii="Helvetica" w:eastAsia="Times New Roman" w:hAnsi="Helvetica" w:cs="Helvetica"/>
                <w:color w:val="333333"/>
                <w:sz w:val="21"/>
                <w:szCs w:val="21"/>
                <w:lang w:eastAsia="ru-RU"/>
              </w:rPr>
              <w:br/>
              <w:t>пункта,</w:t>
            </w:r>
            <w:r w:rsidRPr="000A1C73">
              <w:rPr>
                <w:rFonts w:ascii="Helvetica" w:eastAsia="Times New Roman" w:hAnsi="Helvetica" w:cs="Helvetica"/>
                <w:color w:val="333333"/>
                <w:sz w:val="21"/>
                <w:szCs w:val="21"/>
                <w:lang w:eastAsia="ru-RU"/>
              </w:rPr>
              <w:br/>
              <w:t>под-  </w:t>
            </w:r>
            <w:r w:rsidRPr="000A1C73">
              <w:rPr>
                <w:rFonts w:ascii="Helvetica" w:eastAsia="Times New Roman" w:hAnsi="Helvetica" w:cs="Helvetica"/>
                <w:color w:val="333333"/>
                <w:sz w:val="21"/>
                <w:szCs w:val="21"/>
                <w:lang w:eastAsia="ru-RU"/>
              </w:rPr>
              <w:br/>
              <w:t>пункта,</w:t>
            </w:r>
            <w:r w:rsidRPr="000A1C73">
              <w:rPr>
                <w:rFonts w:ascii="Helvetica" w:eastAsia="Times New Roman" w:hAnsi="Helvetica" w:cs="Helvetica"/>
                <w:color w:val="333333"/>
                <w:sz w:val="21"/>
                <w:szCs w:val="21"/>
                <w:lang w:eastAsia="ru-RU"/>
              </w:rPr>
              <w:br/>
              <w:t>абзаца</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дата </w:t>
            </w:r>
            <w:r w:rsidRPr="000A1C73">
              <w:rPr>
                <w:rFonts w:ascii="Helvetica" w:eastAsia="Times New Roman" w:hAnsi="Helvetica" w:cs="Helvetica"/>
                <w:color w:val="333333"/>
                <w:sz w:val="21"/>
                <w:szCs w:val="21"/>
                <w:lang w:eastAsia="ru-RU"/>
              </w:rPr>
              <w:br/>
              <w:t>вступ-</w:t>
            </w:r>
            <w:r w:rsidRPr="000A1C73">
              <w:rPr>
                <w:rFonts w:ascii="Helvetica" w:eastAsia="Times New Roman" w:hAnsi="Helvetica" w:cs="Helvetica"/>
                <w:color w:val="333333"/>
                <w:sz w:val="21"/>
                <w:szCs w:val="21"/>
                <w:lang w:eastAsia="ru-RU"/>
              </w:rPr>
              <w:br/>
              <w:t>ления</w:t>
            </w:r>
            <w:r w:rsidRPr="000A1C73">
              <w:rPr>
                <w:rFonts w:ascii="Helvetica" w:eastAsia="Times New Roman" w:hAnsi="Helvetica" w:cs="Helvetica"/>
                <w:color w:val="333333"/>
                <w:sz w:val="21"/>
                <w:szCs w:val="21"/>
                <w:lang w:eastAsia="ru-RU"/>
              </w:rPr>
              <w:br/>
              <w:t>в силу</w:t>
            </w:r>
            <w:r w:rsidRPr="000A1C73">
              <w:rPr>
                <w:rFonts w:ascii="Helvetica" w:eastAsia="Times New Roman" w:hAnsi="Helvetica" w:cs="Helvetica"/>
                <w:color w:val="333333"/>
                <w:sz w:val="21"/>
                <w:szCs w:val="21"/>
                <w:lang w:eastAsia="ru-RU"/>
              </w:rPr>
              <w:br/>
              <w:t>и срок</w:t>
            </w:r>
            <w:r w:rsidRPr="000A1C73">
              <w:rPr>
                <w:rFonts w:ascii="Helvetica" w:eastAsia="Times New Roman" w:hAnsi="Helvetica" w:cs="Helvetica"/>
                <w:color w:val="333333"/>
                <w:sz w:val="21"/>
                <w:szCs w:val="21"/>
                <w:lang w:eastAsia="ru-RU"/>
              </w:rPr>
              <w:br/>
              <w:t>дейст-</w:t>
            </w:r>
            <w:r w:rsidRPr="000A1C73">
              <w:rPr>
                <w:rFonts w:ascii="Helvetica" w:eastAsia="Times New Roman" w:hAnsi="Helvetica" w:cs="Helvetica"/>
                <w:color w:val="333333"/>
                <w:sz w:val="21"/>
                <w:szCs w:val="21"/>
                <w:lang w:eastAsia="ru-RU"/>
              </w:rPr>
              <w:br/>
              <w:t>вия</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наиме-</w:t>
            </w:r>
            <w:r w:rsidRPr="000A1C73">
              <w:rPr>
                <w:rFonts w:ascii="Helvetica" w:eastAsia="Times New Roman" w:hAnsi="Helvetica" w:cs="Helvetica"/>
                <w:color w:val="333333"/>
                <w:sz w:val="21"/>
                <w:szCs w:val="21"/>
                <w:lang w:eastAsia="ru-RU"/>
              </w:rPr>
              <w:br/>
              <w:t>нова-</w:t>
            </w:r>
            <w:r w:rsidRPr="000A1C73">
              <w:rPr>
                <w:rFonts w:ascii="Helvetica" w:eastAsia="Times New Roman" w:hAnsi="Helvetica" w:cs="Helvetica"/>
                <w:color w:val="333333"/>
                <w:sz w:val="21"/>
                <w:szCs w:val="21"/>
                <w:lang w:eastAsia="ru-RU"/>
              </w:rPr>
              <w:br/>
              <w:t>ние и</w:t>
            </w:r>
            <w:r w:rsidRPr="000A1C73">
              <w:rPr>
                <w:rFonts w:ascii="Helvetica" w:eastAsia="Times New Roman" w:hAnsi="Helvetica" w:cs="Helvetica"/>
                <w:color w:val="333333"/>
                <w:sz w:val="21"/>
                <w:szCs w:val="21"/>
                <w:lang w:eastAsia="ru-RU"/>
              </w:rPr>
              <w:br/>
              <w:t>рекви-</w:t>
            </w:r>
            <w:r w:rsidRPr="000A1C73">
              <w:rPr>
                <w:rFonts w:ascii="Helvetica" w:eastAsia="Times New Roman" w:hAnsi="Helvetica" w:cs="Helvetica"/>
                <w:color w:val="333333"/>
                <w:sz w:val="21"/>
                <w:szCs w:val="21"/>
                <w:lang w:eastAsia="ru-RU"/>
              </w:rPr>
              <w:br/>
              <w:t>зиты </w:t>
            </w:r>
            <w:r w:rsidRPr="000A1C73">
              <w:rPr>
                <w:rFonts w:ascii="Helvetica" w:eastAsia="Times New Roman" w:hAnsi="Helvetica" w:cs="Helvetica"/>
                <w:color w:val="333333"/>
                <w:sz w:val="21"/>
                <w:szCs w:val="21"/>
                <w:lang w:eastAsia="ru-RU"/>
              </w:rPr>
              <w:br/>
              <w:t>НПА</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номер </w:t>
            </w:r>
            <w:r w:rsidRPr="000A1C73">
              <w:rPr>
                <w:rFonts w:ascii="Helvetica" w:eastAsia="Times New Roman" w:hAnsi="Helvetica" w:cs="Helvetica"/>
                <w:color w:val="333333"/>
                <w:sz w:val="21"/>
                <w:szCs w:val="21"/>
                <w:lang w:eastAsia="ru-RU"/>
              </w:rPr>
              <w:br/>
              <w:t>статьи,</w:t>
            </w:r>
            <w:r w:rsidRPr="000A1C73">
              <w:rPr>
                <w:rFonts w:ascii="Helvetica" w:eastAsia="Times New Roman" w:hAnsi="Helvetica" w:cs="Helvetica"/>
                <w:color w:val="333333"/>
                <w:sz w:val="21"/>
                <w:szCs w:val="21"/>
                <w:lang w:eastAsia="ru-RU"/>
              </w:rPr>
              <w:br/>
              <w:t>части,</w:t>
            </w:r>
            <w:r w:rsidRPr="000A1C73">
              <w:rPr>
                <w:rFonts w:ascii="Helvetica" w:eastAsia="Times New Roman" w:hAnsi="Helvetica" w:cs="Helvetica"/>
                <w:color w:val="333333"/>
                <w:sz w:val="21"/>
                <w:szCs w:val="21"/>
                <w:lang w:eastAsia="ru-RU"/>
              </w:rPr>
              <w:br/>
              <w:t>пункта,</w:t>
            </w:r>
            <w:r w:rsidRPr="000A1C73">
              <w:rPr>
                <w:rFonts w:ascii="Helvetica" w:eastAsia="Times New Roman" w:hAnsi="Helvetica" w:cs="Helvetica"/>
                <w:color w:val="333333"/>
                <w:sz w:val="21"/>
                <w:szCs w:val="21"/>
                <w:lang w:eastAsia="ru-RU"/>
              </w:rPr>
              <w:br/>
              <w:t>под-  </w:t>
            </w:r>
            <w:r w:rsidRPr="000A1C73">
              <w:rPr>
                <w:rFonts w:ascii="Helvetica" w:eastAsia="Times New Roman" w:hAnsi="Helvetica" w:cs="Helvetica"/>
                <w:color w:val="333333"/>
                <w:sz w:val="21"/>
                <w:szCs w:val="21"/>
                <w:lang w:eastAsia="ru-RU"/>
              </w:rPr>
              <w:br/>
              <w:t>пункта,</w:t>
            </w:r>
            <w:r w:rsidRPr="000A1C73">
              <w:rPr>
                <w:rFonts w:ascii="Helvetica" w:eastAsia="Times New Roman" w:hAnsi="Helvetica" w:cs="Helvetica"/>
                <w:color w:val="333333"/>
                <w:sz w:val="21"/>
                <w:szCs w:val="21"/>
                <w:lang w:eastAsia="ru-RU"/>
              </w:rPr>
              <w:br/>
              <w:t>абзаца</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дата </w:t>
            </w:r>
            <w:r w:rsidRPr="000A1C73">
              <w:rPr>
                <w:rFonts w:ascii="Helvetica" w:eastAsia="Times New Roman" w:hAnsi="Helvetica" w:cs="Helvetica"/>
                <w:color w:val="333333"/>
                <w:sz w:val="21"/>
                <w:szCs w:val="21"/>
                <w:lang w:eastAsia="ru-RU"/>
              </w:rPr>
              <w:br/>
              <w:t>вступ-</w:t>
            </w:r>
            <w:r w:rsidRPr="000A1C73">
              <w:rPr>
                <w:rFonts w:ascii="Helvetica" w:eastAsia="Times New Roman" w:hAnsi="Helvetica" w:cs="Helvetica"/>
                <w:color w:val="333333"/>
                <w:sz w:val="21"/>
                <w:szCs w:val="21"/>
                <w:lang w:eastAsia="ru-RU"/>
              </w:rPr>
              <w:br/>
              <w:t>ления</w:t>
            </w:r>
            <w:r w:rsidRPr="000A1C73">
              <w:rPr>
                <w:rFonts w:ascii="Helvetica" w:eastAsia="Times New Roman" w:hAnsi="Helvetica" w:cs="Helvetica"/>
                <w:color w:val="333333"/>
                <w:sz w:val="21"/>
                <w:szCs w:val="21"/>
                <w:lang w:eastAsia="ru-RU"/>
              </w:rPr>
              <w:br/>
              <w:t>в силу</w:t>
            </w:r>
            <w:r w:rsidRPr="000A1C73">
              <w:rPr>
                <w:rFonts w:ascii="Helvetica" w:eastAsia="Times New Roman" w:hAnsi="Helvetica" w:cs="Helvetica"/>
                <w:color w:val="333333"/>
                <w:sz w:val="21"/>
                <w:szCs w:val="21"/>
                <w:lang w:eastAsia="ru-RU"/>
              </w:rPr>
              <w:br/>
              <w:t>и срок</w:t>
            </w:r>
            <w:r w:rsidRPr="000A1C73">
              <w:rPr>
                <w:rFonts w:ascii="Helvetica" w:eastAsia="Times New Roman" w:hAnsi="Helvetica" w:cs="Helvetica"/>
                <w:color w:val="333333"/>
                <w:sz w:val="21"/>
                <w:szCs w:val="21"/>
                <w:lang w:eastAsia="ru-RU"/>
              </w:rPr>
              <w:br/>
              <w:t>дейст-</w:t>
            </w:r>
            <w:r w:rsidRPr="000A1C73">
              <w:rPr>
                <w:rFonts w:ascii="Helvetica" w:eastAsia="Times New Roman" w:hAnsi="Helvetica" w:cs="Helvetica"/>
                <w:color w:val="333333"/>
                <w:sz w:val="21"/>
                <w:szCs w:val="21"/>
                <w:lang w:eastAsia="ru-RU"/>
              </w:rPr>
              <w:br/>
              <w:t>вия</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r>
      <w:tr w:rsidR="000A1C73" w:rsidRPr="000A1C73" w:rsidTr="000A1C73">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r>
      <w:tr w:rsidR="000A1C73" w:rsidRPr="000A1C73" w:rsidTr="000A1C73">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3</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4</w:t>
            </w:r>
          </w:p>
        </w:tc>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5</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6</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8</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9</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11</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12</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13</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14</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15</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16</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17</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18</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19</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22</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23</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24</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25</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26</w:t>
            </w:r>
          </w:p>
        </w:tc>
      </w:tr>
      <w:tr w:rsidR="000A1C73" w:rsidRPr="000A1C73" w:rsidTr="000A1C73">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8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51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87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r>
    </w:tbl>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pacing w:after="0" w:line="240" w:lineRule="auto"/>
        <w:rPr>
          <w:rFonts w:ascii="Times New Roman" w:eastAsia="Times New Roman" w:hAnsi="Times New Roman" w:cs="Times New Roman"/>
          <w:sz w:val="24"/>
          <w:szCs w:val="24"/>
          <w:lang w:eastAsia="ru-RU"/>
        </w:rPr>
      </w:pPr>
      <w:r w:rsidRPr="000A1C73">
        <w:rPr>
          <w:rFonts w:ascii="Helvetica" w:eastAsia="Times New Roman" w:hAnsi="Helvetica" w:cs="Helvetica"/>
          <w:color w:val="333333"/>
          <w:sz w:val="21"/>
          <w:szCs w:val="21"/>
          <w:lang w:eastAsia="ru-RU"/>
        </w:rPr>
        <w:lastRenderedPageBreak/>
        <w:br w:type="textWrapping" w:clear="all"/>
      </w:r>
    </w:p>
    <w:p w:rsidR="000A1C73" w:rsidRPr="000A1C73" w:rsidRDefault="000A1C73" w:rsidP="000A1C73">
      <w:pPr>
        <w:shd w:val="clear" w:color="auto" w:fill="FFFFFF"/>
        <w:spacing w:after="135" w:line="240" w:lineRule="auto"/>
        <w:jc w:val="right"/>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Приложение - 2</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Нормативное правовое регулирование, определяющее финансовое</w:t>
      </w:r>
    </w:p>
    <w:p w:rsidR="000A1C73" w:rsidRPr="000A1C73" w:rsidRDefault="000A1C73" w:rsidP="000A1C73">
      <w:pPr>
        <w:shd w:val="clear" w:color="auto" w:fill="FFFFFF"/>
        <w:spacing w:after="135" w:line="240" w:lineRule="auto"/>
        <w:jc w:val="center"/>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обеспечение и порядок расходования средств</w:t>
      </w:r>
    </w:p>
    <w:p w:rsidR="000A1C73" w:rsidRPr="000A1C73" w:rsidRDefault="000A1C73" w:rsidP="000A1C73">
      <w:pPr>
        <w:shd w:val="clear" w:color="auto" w:fill="FFFFFF"/>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40"/>
        <w:gridCol w:w="1755"/>
        <w:gridCol w:w="1755"/>
        <w:gridCol w:w="1485"/>
        <w:gridCol w:w="2970"/>
      </w:tblGrid>
      <w:tr w:rsidR="000A1C73" w:rsidRPr="000A1C73" w:rsidTr="000A1C73">
        <w:tc>
          <w:tcPr>
            <w:tcW w:w="54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Код</w:t>
            </w:r>
            <w:r w:rsidRPr="000A1C73">
              <w:rPr>
                <w:rFonts w:ascii="Helvetica" w:eastAsia="Times New Roman" w:hAnsi="Helvetica" w:cs="Helvetica"/>
                <w:color w:val="333333"/>
                <w:sz w:val="21"/>
                <w:szCs w:val="21"/>
                <w:lang w:eastAsia="ru-RU"/>
              </w:rPr>
              <w:br/>
              <w:t>РО</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Наименование</w:t>
            </w:r>
            <w:r w:rsidRPr="000A1C73">
              <w:rPr>
                <w:rFonts w:ascii="Helvetica" w:eastAsia="Times New Roman" w:hAnsi="Helvetica" w:cs="Helvetica"/>
                <w:color w:val="333333"/>
                <w:sz w:val="21"/>
                <w:szCs w:val="21"/>
                <w:lang w:eastAsia="ru-RU"/>
              </w:rPr>
              <w:br/>
              <w:t>РО</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Наименование</w:t>
            </w:r>
            <w:r w:rsidRPr="000A1C73">
              <w:rPr>
                <w:rFonts w:ascii="Helvetica" w:eastAsia="Times New Roman" w:hAnsi="Helvetica" w:cs="Helvetica"/>
                <w:color w:val="333333"/>
                <w:sz w:val="21"/>
                <w:szCs w:val="21"/>
                <w:lang w:eastAsia="ru-RU"/>
              </w:rPr>
              <w:br/>
              <w:t>и реквизиты</w:t>
            </w:r>
            <w:r w:rsidRPr="000A1C73">
              <w:rPr>
                <w:rFonts w:ascii="Helvetica" w:eastAsia="Times New Roman" w:hAnsi="Helvetica" w:cs="Helvetica"/>
                <w:color w:val="333333"/>
                <w:sz w:val="21"/>
                <w:szCs w:val="21"/>
                <w:lang w:eastAsia="ru-RU"/>
              </w:rPr>
              <w:br/>
              <w:t>нормативного</w:t>
            </w:r>
            <w:r w:rsidRPr="000A1C73">
              <w:rPr>
                <w:rFonts w:ascii="Helvetica" w:eastAsia="Times New Roman" w:hAnsi="Helvetica" w:cs="Helvetica"/>
                <w:color w:val="333333"/>
                <w:sz w:val="21"/>
                <w:szCs w:val="21"/>
                <w:lang w:eastAsia="ru-RU"/>
              </w:rPr>
              <w:br/>
              <w:t>правового </w:t>
            </w:r>
            <w:r w:rsidRPr="000A1C73">
              <w:rPr>
                <w:rFonts w:ascii="Helvetica" w:eastAsia="Times New Roman" w:hAnsi="Helvetica" w:cs="Helvetica"/>
                <w:color w:val="333333"/>
                <w:sz w:val="21"/>
                <w:szCs w:val="21"/>
                <w:lang w:eastAsia="ru-RU"/>
              </w:rPr>
              <w:br/>
              <w:t>акта</w:t>
            </w:r>
          </w:p>
        </w:tc>
        <w:tc>
          <w:tcPr>
            <w:tcW w:w="148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Номер  </w:t>
            </w:r>
            <w:r w:rsidRPr="000A1C73">
              <w:rPr>
                <w:rFonts w:ascii="Helvetica" w:eastAsia="Times New Roman" w:hAnsi="Helvetica" w:cs="Helvetica"/>
                <w:color w:val="333333"/>
                <w:sz w:val="21"/>
                <w:szCs w:val="21"/>
                <w:lang w:eastAsia="ru-RU"/>
              </w:rPr>
              <w:br/>
              <w:t>статьи, </w:t>
            </w:r>
            <w:r w:rsidRPr="000A1C73">
              <w:rPr>
                <w:rFonts w:ascii="Helvetica" w:eastAsia="Times New Roman" w:hAnsi="Helvetica" w:cs="Helvetica"/>
                <w:color w:val="333333"/>
                <w:sz w:val="21"/>
                <w:szCs w:val="21"/>
                <w:lang w:eastAsia="ru-RU"/>
              </w:rPr>
              <w:br/>
              <w:t>части, </w:t>
            </w:r>
            <w:r w:rsidRPr="000A1C73">
              <w:rPr>
                <w:rFonts w:ascii="Helvetica" w:eastAsia="Times New Roman" w:hAnsi="Helvetica" w:cs="Helvetica"/>
                <w:color w:val="333333"/>
                <w:sz w:val="21"/>
                <w:szCs w:val="21"/>
                <w:lang w:eastAsia="ru-RU"/>
              </w:rPr>
              <w:br/>
              <w:t>пункта, </w:t>
            </w:r>
            <w:r w:rsidRPr="000A1C73">
              <w:rPr>
                <w:rFonts w:ascii="Helvetica" w:eastAsia="Times New Roman" w:hAnsi="Helvetica" w:cs="Helvetica"/>
                <w:color w:val="333333"/>
                <w:sz w:val="21"/>
                <w:szCs w:val="21"/>
                <w:lang w:eastAsia="ru-RU"/>
              </w:rPr>
              <w:br/>
              <w:t>подпункта,</w:t>
            </w:r>
            <w:r w:rsidRPr="000A1C73">
              <w:rPr>
                <w:rFonts w:ascii="Helvetica" w:eastAsia="Times New Roman" w:hAnsi="Helvetica" w:cs="Helvetica"/>
                <w:color w:val="333333"/>
                <w:sz w:val="21"/>
                <w:szCs w:val="21"/>
                <w:lang w:eastAsia="ru-RU"/>
              </w:rPr>
              <w:br/>
              <w:t>абзаца</w:t>
            </w:r>
          </w:p>
        </w:tc>
        <w:tc>
          <w:tcPr>
            <w:tcW w:w="297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Выписка из     </w:t>
            </w:r>
            <w:r w:rsidRPr="000A1C73">
              <w:rPr>
                <w:rFonts w:ascii="Helvetica" w:eastAsia="Times New Roman" w:hAnsi="Helvetica" w:cs="Helvetica"/>
                <w:color w:val="333333"/>
                <w:sz w:val="21"/>
                <w:szCs w:val="21"/>
                <w:lang w:eastAsia="ru-RU"/>
              </w:rPr>
              <w:br/>
              <w:t>нормативного    </w:t>
            </w:r>
            <w:r w:rsidRPr="000A1C73">
              <w:rPr>
                <w:rFonts w:ascii="Helvetica" w:eastAsia="Times New Roman" w:hAnsi="Helvetica" w:cs="Helvetica"/>
                <w:color w:val="333333"/>
                <w:sz w:val="21"/>
                <w:szCs w:val="21"/>
                <w:lang w:eastAsia="ru-RU"/>
              </w:rPr>
              <w:br/>
              <w:t>правового акта,  </w:t>
            </w:r>
            <w:r w:rsidRPr="000A1C73">
              <w:rPr>
                <w:rFonts w:ascii="Helvetica" w:eastAsia="Times New Roman" w:hAnsi="Helvetica" w:cs="Helvetica"/>
                <w:color w:val="333333"/>
                <w:sz w:val="21"/>
                <w:szCs w:val="21"/>
                <w:lang w:eastAsia="ru-RU"/>
              </w:rPr>
              <w:br/>
              <w:t>договора, соглашения,</w:t>
            </w:r>
            <w:r w:rsidRPr="000A1C73">
              <w:rPr>
                <w:rFonts w:ascii="Helvetica" w:eastAsia="Times New Roman" w:hAnsi="Helvetica" w:cs="Helvetica"/>
                <w:color w:val="333333"/>
                <w:sz w:val="21"/>
                <w:szCs w:val="21"/>
                <w:lang w:eastAsia="ru-RU"/>
              </w:rPr>
              <w:br/>
              <w:t>ссылка на который </w:t>
            </w:r>
            <w:r w:rsidRPr="000A1C73">
              <w:rPr>
                <w:rFonts w:ascii="Helvetica" w:eastAsia="Times New Roman" w:hAnsi="Helvetica" w:cs="Helvetica"/>
                <w:color w:val="333333"/>
                <w:sz w:val="21"/>
                <w:szCs w:val="21"/>
                <w:lang w:eastAsia="ru-RU"/>
              </w:rPr>
              <w:br/>
              <w:t>указана в Реестре</w:t>
            </w:r>
          </w:p>
        </w:tc>
      </w:tr>
      <w:tr w:rsidR="000A1C73" w:rsidRPr="000A1C73" w:rsidTr="000A1C73">
        <w:tc>
          <w:tcPr>
            <w:tcW w:w="54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48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297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r>
      <w:tr w:rsidR="000A1C73" w:rsidRPr="000A1C73" w:rsidTr="000A1C73">
        <w:tc>
          <w:tcPr>
            <w:tcW w:w="54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48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297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r>
      <w:tr w:rsidR="000A1C73" w:rsidRPr="000A1C73" w:rsidTr="000A1C73">
        <w:tc>
          <w:tcPr>
            <w:tcW w:w="54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48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297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r>
      <w:tr w:rsidR="000A1C73" w:rsidRPr="000A1C73" w:rsidTr="000A1C73">
        <w:tc>
          <w:tcPr>
            <w:tcW w:w="54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75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1485"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c>
          <w:tcPr>
            <w:tcW w:w="2970" w:type="dxa"/>
            <w:shd w:val="clear" w:color="auto" w:fill="FFFFFF"/>
            <w:hideMark/>
          </w:tcPr>
          <w:p w:rsidR="000A1C73" w:rsidRPr="000A1C73" w:rsidRDefault="000A1C73" w:rsidP="000A1C73">
            <w:pPr>
              <w:spacing w:after="135" w:line="240" w:lineRule="auto"/>
              <w:rPr>
                <w:rFonts w:ascii="Helvetica" w:eastAsia="Times New Roman" w:hAnsi="Helvetica" w:cs="Helvetica"/>
                <w:color w:val="333333"/>
                <w:sz w:val="21"/>
                <w:szCs w:val="21"/>
                <w:lang w:eastAsia="ru-RU"/>
              </w:rPr>
            </w:pPr>
            <w:r w:rsidRPr="000A1C73">
              <w:rPr>
                <w:rFonts w:ascii="Helvetica" w:eastAsia="Times New Roman" w:hAnsi="Helvetica" w:cs="Helvetica"/>
                <w:color w:val="333333"/>
                <w:sz w:val="21"/>
                <w:szCs w:val="21"/>
                <w:lang w:eastAsia="ru-RU"/>
              </w:rPr>
              <w:t> </w:t>
            </w:r>
          </w:p>
        </w:tc>
      </w:tr>
    </w:tbl>
    <w:p w:rsidR="000A1C73" w:rsidRDefault="000A1C73">
      <w:bookmarkStart w:id="0" w:name="_GoBack"/>
      <w:bookmarkEnd w:id="0"/>
    </w:p>
    <w:sectPr w:rsidR="000A1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73"/>
    <w:rsid w:val="000A1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F13E3-1AEE-4DD2-95BB-A9E97FD1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C73"/>
    <w:rPr>
      <w:b/>
      <w:bCs/>
    </w:rPr>
  </w:style>
  <w:style w:type="character" w:styleId="a5">
    <w:name w:val="Hyperlink"/>
    <w:basedOn w:val="a0"/>
    <w:uiPriority w:val="99"/>
    <w:semiHidden/>
    <w:unhideWhenUsed/>
    <w:rsid w:val="000A1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55;n=17125;fld=134;dst=10006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355;n=17125;fld=134;dst=10006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355;n=17125;fld=134;dst=100063" TargetMode="External"/><Relationship Id="rId11" Type="http://schemas.openxmlformats.org/officeDocument/2006/relationships/hyperlink" Target="consultantplus://offline/main?base=LAW;n=112715;fld=134;dst=101998" TargetMode="External"/><Relationship Id="rId5" Type="http://schemas.openxmlformats.org/officeDocument/2006/relationships/hyperlink" Target="consultantplus://offline/main?base=RLAW355;n=17125;fld=134;dst=100063" TargetMode="External"/><Relationship Id="rId10" Type="http://schemas.openxmlformats.org/officeDocument/2006/relationships/hyperlink" Target="consultantplus://offline/main?base=RLAW355;n=17125;fld=134;dst=100063" TargetMode="External"/><Relationship Id="rId4" Type="http://schemas.openxmlformats.org/officeDocument/2006/relationships/hyperlink" Target="consultantplus://offline/main?base=RLAW355;n=17125;fld=134;dst=100063" TargetMode="External"/><Relationship Id="rId9" Type="http://schemas.openxmlformats.org/officeDocument/2006/relationships/hyperlink" Target="consultantplus://offline/main?base=RLAW355;n=17125;fld=134;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2025-02-27T16:53:00Z</dcterms:created>
  <dcterms:modified xsi:type="dcterms:W3CDTF">2025-02-27T16:53:00Z</dcterms:modified>
</cp:coreProperties>
</file>