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1C" w:rsidRDefault="00C60B1C">
      <w:pPr>
        <w:pStyle w:val="ConsPlusTitlePage"/>
      </w:pPr>
      <w:r>
        <w:t xml:space="preserve">Документ предоставлен </w:t>
      </w:r>
      <w:hyperlink r:id="rId4" w:history="1">
        <w:r>
          <w:rPr>
            <w:color w:val="0000FF"/>
          </w:rPr>
          <w:t>КонсультантПлюс</w:t>
        </w:r>
      </w:hyperlink>
      <w:r>
        <w:br/>
      </w:r>
    </w:p>
    <w:p w:rsidR="00C60B1C" w:rsidRDefault="00C60B1C">
      <w:pPr>
        <w:pStyle w:val="ConsPlusNormal"/>
        <w:jc w:val="both"/>
        <w:outlineLvl w:val="0"/>
      </w:pPr>
    </w:p>
    <w:p w:rsidR="00C60B1C" w:rsidRDefault="00C60B1C">
      <w:pPr>
        <w:pStyle w:val="ConsPlusTitle"/>
        <w:jc w:val="center"/>
        <w:outlineLvl w:val="0"/>
      </w:pPr>
      <w:r>
        <w:t>ПРАВИТЕЛЬСТВО РЕСПУБЛИКИ БУРЯТИЯ</w:t>
      </w:r>
    </w:p>
    <w:p w:rsidR="00C60B1C" w:rsidRDefault="00C60B1C">
      <w:pPr>
        <w:pStyle w:val="ConsPlusTitle"/>
        <w:jc w:val="center"/>
      </w:pPr>
    </w:p>
    <w:p w:rsidR="00C60B1C" w:rsidRDefault="00C60B1C">
      <w:pPr>
        <w:pStyle w:val="ConsPlusTitle"/>
        <w:jc w:val="center"/>
      </w:pPr>
      <w:r>
        <w:t>ПОСТАНОВЛЕНИЕ</w:t>
      </w:r>
    </w:p>
    <w:p w:rsidR="00C60B1C" w:rsidRDefault="00C60B1C">
      <w:pPr>
        <w:pStyle w:val="ConsPlusTitle"/>
        <w:jc w:val="center"/>
      </w:pPr>
      <w:r>
        <w:t>от 28 октября 2009 г. N 398</w:t>
      </w:r>
    </w:p>
    <w:p w:rsidR="00C60B1C" w:rsidRDefault="00C60B1C">
      <w:pPr>
        <w:pStyle w:val="ConsPlusTitle"/>
        <w:jc w:val="center"/>
      </w:pPr>
    </w:p>
    <w:p w:rsidR="00C60B1C" w:rsidRDefault="00C60B1C">
      <w:pPr>
        <w:pStyle w:val="ConsPlusTitle"/>
        <w:jc w:val="center"/>
      </w:pPr>
      <w:r>
        <w:t>О ПОРЯДКЕ ПРОВЕДЕНИЯ АНТИКОРРУПЦИОННОЙ ЭКСПЕРТИЗЫ</w:t>
      </w:r>
    </w:p>
    <w:p w:rsidR="00C60B1C" w:rsidRDefault="00C60B1C">
      <w:pPr>
        <w:pStyle w:val="ConsPlusTitle"/>
        <w:jc w:val="center"/>
      </w:pPr>
      <w:r>
        <w:t>НОРМАТИВНЫХ ПРАВОВЫХ АКТОВ, ПРОЕКТОВ НОРМАТИВНЫХ ПРАВОВЫХ</w:t>
      </w:r>
    </w:p>
    <w:p w:rsidR="00C60B1C" w:rsidRDefault="00C60B1C">
      <w:pPr>
        <w:pStyle w:val="ConsPlusTitle"/>
        <w:jc w:val="center"/>
      </w:pPr>
      <w:r>
        <w:t>АКТОВ</w:t>
      </w:r>
    </w:p>
    <w:p w:rsidR="00C60B1C" w:rsidRDefault="00C60B1C">
      <w:pPr>
        <w:pStyle w:val="ConsPlusNormal"/>
        <w:jc w:val="center"/>
      </w:pPr>
    </w:p>
    <w:p w:rsidR="00C60B1C" w:rsidRDefault="00C60B1C">
      <w:pPr>
        <w:pStyle w:val="ConsPlusNormal"/>
        <w:jc w:val="center"/>
      </w:pPr>
      <w:r>
        <w:t>Список изменяющих документов</w:t>
      </w:r>
    </w:p>
    <w:p w:rsidR="00C60B1C" w:rsidRDefault="00C60B1C">
      <w:pPr>
        <w:pStyle w:val="ConsPlusNormal"/>
        <w:jc w:val="center"/>
      </w:pPr>
      <w:r>
        <w:t>(в ред. Постановлений Правительства РБ</w:t>
      </w:r>
    </w:p>
    <w:p w:rsidR="00C60B1C" w:rsidRDefault="00C60B1C">
      <w:pPr>
        <w:pStyle w:val="ConsPlusNormal"/>
        <w:jc w:val="center"/>
      </w:pPr>
      <w:r>
        <w:t xml:space="preserve">от 26.05.2010 </w:t>
      </w:r>
      <w:hyperlink r:id="rId5" w:history="1">
        <w:r>
          <w:rPr>
            <w:color w:val="0000FF"/>
          </w:rPr>
          <w:t>N 199</w:t>
        </w:r>
      </w:hyperlink>
      <w:r>
        <w:t xml:space="preserve">, от 24.02.2012 </w:t>
      </w:r>
      <w:hyperlink r:id="rId6" w:history="1">
        <w:r>
          <w:rPr>
            <w:color w:val="0000FF"/>
          </w:rPr>
          <w:t>N 73</w:t>
        </w:r>
      </w:hyperlink>
      <w:r>
        <w:t xml:space="preserve">, от 06.08.2012 </w:t>
      </w:r>
      <w:hyperlink r:id="rId7" w:history="1">
        <w:r>
          <w:rPr>
            <w:color w:val="0000FF"/>
          </w:rPr>
          <w:t>N 468</w:t>
        </w:r>
      </w:hyperlink>
      <w:r>
        <w:t>,</w:t>
      </w:r>
    </w:p>
    <w:p w:rsidR="00C60B1C" w:rsidRDefault="00C60B1C">
      <w:pPr>
        <w:pStyle w:val="ConsPlusNormal"/>
        <w:jc w:val="center"/>
      </w:pPr>
      <w:r>
        <w:t xml:space="preserve">от 21.01.2014 </w:t>
      </w:r>
      <w:hyperlink r:id="rId8" w:history="1">
        <w:r>
          <w:rPr>
            <w:color w:val="0000FF"/>
          </w:rPr>
          <w:t>N 15</w:t>
        </w:r>
      </w:hyperlink>
      <w:r>
        <w:t xml:space="preserve">, от 25.08.2014 </w:t>
      </w:r>
      <w:hyperlink r:id="rId9" w:history="1">
        <w:r>
          <w:rPr>
            <w:color w:val="0000FF"/>
          </w:rPr>
          <w:t>N 401</w:t>
        </w:r>
      </w:hyperlink>
      <w:r>
        <w:t xml:space="preserve">, от 02.10.2015 </w:t>
      </w:r>
      <w:hyperlink r:id="rId10" w:history="1">
        <w:r>
          <w:rPr>
            <w:color w:val="0000FF"/>
          </w:rPr>
          <w:t>N 504</w:t>
        </w:r>
      </w:hyperlink>
      <w:r>
        <w:t>,</w:t>
      </w:r>
    </w:p>
    <w:p w:rsidR="00C60B1C" w:rsidRDefault="00C60B1C">
      <w:pPr>
        <w:pStyle w:val="ConsPlusNormal"/>
        <w:jc w:val="center"/>
      </w:pPr>
      <w:r>
        <w:t xml:space="preserve">от 27.06.2016 </w:t>
      </w:r>
      <w:hyperlink r:id="rId11" w:history="1">
        <w:r>
          <w:rPr>
            <w:color w:val="0000FF"/>
          </w:rPr>
          <w:t>N 276</w:t>
        </w:r>
      </w:hyperlink>
      <w:r>
        <w:t>)</w:t>
      </w:r>
    </w:p>
    <w:p w:rsidR="00C60B1C" w:rsidRDefault="00C60B1C">
      <w:pPr>
        <w:pStyle w:val="ConsPlusNormal"/>
        <w:jc w:val="both"/>
      </w:pPr>
    </w:p>
    <w:p w:rsidR="00C60B1C" w:rsidRDefault="00C60B1C">
      <w:pPr>
        <w:pStyle w:val="ConsPlusNormal"/>
        <w:ind w:firstLine="540"/>
        <w:jc w:val="both"/>
      </w:pPr>
      <w:r>
        <w:t xml:space="preserve">На основании Федерального </w:t>
      </w:r>
      <w:hyperlink r:id="rId12" w:history="1">
        <w:r>
          <w:rPr>
            <w:color w:val="0000FF"/>
          </w:rPr>
          <w:t>закона</w:t>
        </w:r>
      </w:hyperlink>
      <w:r>
        <w:t xml:space="preserve"> от 17.07.2009 N 172-ФЗ "Об антикоррупционной экспертизе нормативных правовых актов и проектов нормативных правовых актов", в целях организации деятельности исполнительных органов государственной власти Республики Бурятия по осуществлению антикоррупционной экспертизы, создания условий для проведения институтами гражданского общества и гражданами независимой антикоррупционной экспертизы Правительство Республики Бурятия постановляет:</w:t>
      </w:r>
    </w:p>
    <w:p w:rsidR="00C60B1C" w:rsidRDefault="00C60B1C">
      <w:pPr>
        <w:pStyle w:val="ConsPlusNormal"/>
        <w:jc w:val="both"/>
      </w:pPr>
      <w:r>
        <w:t xml:space="preserve">(в ред. </w:t>
      </w:r>
      <w:hyperlink r:id="rId13" w:history="1">
        <w:r>
          <w:rPr>
            <w:color w:val="0000FF"/>
          </w:rPr>
          <w:t>Постановления</w:t>
        </w:r>
      </w:hyperlink>
      <w:r>
        <w:t xml:space="preserve"> Правительства РБ от 26.05.2010 N 199)</w:t>
      </w:r>
    </w:p>
    <w:p w:rsidR="00C60B1C" w:rsidRDefault="00C60B1C">
      <w:pPr>
        <w:pStyle w:val="ConsPlusNormal"/>
        <w:ind w:firstLine="540"/>
        <w:jc w:val="both"/>
      </w:pPr>
      <w:r>
        <w:t xml:space="preserve">1. Утвердить прилагаемый </w:t>
      </w:r>
      <w:hyperlink w:anchor="P35" w:history="1">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w:t>
      </w:r>
    </w:p>
    <w:p w:rsidR="00C60B1C" w:rsidRDefault="00C60B1C">
      <w:pPr>
        <w:pStyle w:val="ConsPlusNormal"/>
        <w:ind w:firstLine="540"/>
        <w:jc w:val="both"/>
      </w:pPr>
      <w:r>
        <w:t xml:space="preserve">2. Утратил силу с 1 января 2014 года. - </w:t>
      </w:r>
      <w:hyperlink r:id="rId14" w:history="1">
        <w:r>
          <w:rPr>
            <w:color w:val="0000FF"/>
          </w:rPr>
          <w:t>Постановление</w:t>
        </w:r>
      </w:hyperlink>
      <w:r>
        <w:t xml:space="preserve"> Правительства РБ от 21.01.2014 N 15.</w:t>
      </w:r>
    </w:p>
    <w:p w:rsidR="00C60B1C" w:rsidRDefault="00C60B1C">
      <w:pPr>
        <w:pStyle w:val="ConsPlusNormal"/>
        <w:ind w:firstLine="540"/>
        <w:jc w:val="both"/>
      </w:pPr>
      <w:r>
        <w:t>3. Настоящее постановление вступает в силу со дня его официального опубликования.</w:t>
      </w:r>
    </w:p>
    <w:p w:rsidR="00C60B1C" w:rsidRDefault="00C60B1C">
      <w:pPr>
        <w:pStyle w:val="ConsPlusNormal"/>
        <w:jc w:val="both"/>
      </w:pPr>
    </w:p>
    <w:p w:rsidR="00C60B1C" w:rsidRDefault="00C60B1C">
      <w:pPr>
        <w:pStyle w:val="ConsPlusNormal"/>
        <w:jc w:val="right"/>
      </w:pPr>
      <w:r>
        <w:t>Президент - Председатель</w:t>
      </w:r>
    </w:p>
    <w:p w:rsidR="00C60B1C" w:rsidRDefault="00C60B1C">
      <w:pPr>
        <w:pStyle w:val="ConsPlusNormal"/>
        <w:jc w:val="right"/>
      </w:pPr>
      <w:r>
        <w:t>Правительства Республики Бурятия</w:t>
      </w:r>
    </w:p>
    <w:p w:rsidR="00C60B1C" w:rsidRDefault="00C60B1C">
      <w:pPr>
        <w:pStyle w:val="ConsPlusNormal"/>
        <w:jc w:val="right"/>
      </w:pPr>
      <w:r>
        <w:t>В.В.НАГОВИЦЫН</w:t>
      </w:r>
    </w:p>
    <w:p w:rsidR="00C60B1C" w:rsidRDefault="00C60B1C">
      <w:pPr>
        <w:pStyle w:val="ConsPlusNormal"/>
        <w:jc w:val="both"/>
      </w:pPr>
    </w:p>
    <w:p w:rsidR="00C60B1C" w:rsidRDefault="00C60B1C">
      <w:pPr>
        <w:pStyle w:val="ConsPlusNormal"/>
        <w:jc w:val="both"/>
      </w:pPr>
    </w:p>
    <w:p w:rsidR="00C60B1C" w:rsidRDefault="00C60B1C">
      <w:pPr>
        <w:pStyle w:val="ConsPlusNormal"/>
        <w:jc w:val="both"/>
      </w:pPr>
    </w:p>
    <w:p w:rsidR="00C60B1C" w:rsidRDefault="00C60B1C">
      <w:pPr>
        <w:pStyle w:val="ConsPlusNormal"/>
        <w:jc w:val="both"/>
      </w:pPr>
    </w:p>
    <w:p w:rsidR="00C60B1C" w:rsidRDefault="00C60B1C">
      <w:pPr>
        <w:pStyle w:val="ConsPlusNormal"/>
        <w:jc w:val="both"/>
      </w:pPr>
    </w:p>
    <w:p w:rsidR="00C60B1C" w:rsidRDefault="00C60B1C">
      <w:pPr>
        <w:pStyle w:val="ConsPlusNormal"/>
        <w:jc w:val="right"/>
        <w:outlineLvl w:val="0"/>
      </w:pPr>
      <w:r>
        <w:t>Утвержден</w:t>
      </w:r>
    </w:p>
    <w:p w:rsidR="00C60B1C" w:rsidRDefault="00C60B1C">
      <w:pPr>
        <w:pStyle w:val="ConsPlusNormal"/>
        <w:jc w:val="right"/>
      </w:pPr>
      <w:r>
        <w:t>Постановлением Правительства</w:t>
      </w:r>
    </w:p>
    <w:p w:rsidR="00C60B1C" w:rsidRDefault="00C60B1C">
      <w:pPr>
        <w:pStyle w:val="ConsPlusNormal"/>
        <w:jc w:val="right"/>
      </w:pPr>
      <w:r>
        <w:t>Республики Бурятия</w:t>
      </w:r>
    </w:p>
    <w:p w:rsidR="00C60B1C" w:rsidRDefault="00C60B1C">
      <w:pPr>
        <w:pStyle w:val="ConsPlusNormal"/>
        <w:jc w:val="right"/>
      </w:pPr>
      <w:r>
        <w:t>от 28.10.2009 N 398</w:t>
      </w:r>
    </w:p>
    <w:p w:rsidR="00C60B1C" w:rsidRDefault="00C60B1C">
      <w:pPr>
        <w:pStyle w:val="ConsPlusNormal"/>
        <w:jc w:val="both"/>
      </w:pPr>
    </w:p>
    <w:p w:rsidR="00C60B1C" w:rsidRDefault="00C60B1C">
      <w:pPr>
        <w:pStyle w:val="ConsPlusTitle"/>
        <w:jc w:val="center"/>
      </w:pPr>
      <w:bookmarkStart w:id="0" w:name="P35"/>
      <w:bookmarkEnd w:id="0"/>
      <w:r>
        <w:t>ПОРЯДОК</w:t>
      </w:r>
    </w:p>
    <w:p w:rsidR="00C60B1C" w:rsidRDefault="00C60B1C">
      <w:pPr>
        <w:pStyle w:val="ConsPlusTitle"/>
        <w:jc w:val="center"/>
      </w:pPr>
      <w:r>
        <w:t>ПРОВЕДЕНИЯ АНТИКОРРУПЦИОННОЙ ЭКСПЕРТИЗЫ НОРМАТИВНЫХ ПРАВОВЫХ</w:t>
      </w:r>
    </w:p>
    <w:p w:rsidR="00C60B1C" w:rsidRDefault="00C60B1C">
      <w:pPr>
        <w:pStyle w:val="ConsPlusTitle"/>
        <w:jc w:val="center"/>
      </w:pPr>
      <w:r>
        <w:t>АКТОВ, ПРОЕКТОВ НОРМАТИВНЫХ ПРАВОВЫХ АКТОВ</w:t>
      </w:r>
    </w:p>
    <w:p w:rsidR="00C60B1C" w:rsidRDefault="00C60B1C">
      <w:pPr>
        <w:pStyle w:val="ConsPlusNormal"/>
        <w:jc w:val="center"/>
      </w:pPr>
    </w:p>
    <w:p w:rsidR="00C60B1C" w:rsidRDefault="00C60B1C">
      <w:pPr>
        <w:pStyle w:val="ConsPlusNormal"/>
        <w:jc w:val="center"/>
      </w:pPr>
      <w:r>
        <w:t>Список изменяющих документов</w:t>
      </w:r>
    </w:p>
    <w:p w:rsidR="00C60B1C" w:rsidRDefault="00C60B1C">
      <w:pPr>
        <w:pStyle w:val="ConsPlusNormal"/>
        <w:jc w:val="center"/>
      </w:pPr>
      <w:r>
        <w:t xml:space="preserve">(в ред. Постановлений Правительства РБ от 26.05.2010 </w:t>
      </w:r>
      <w:hyperlink r:id="rId15" w:history="1">
        <w:r>
          <w:rPr>
            <w:color w:val="0000FF"/>
          </w:rPr>
          <w:t>N 199</w:t>
        </w:r>
      </w:hyperlink>
      <w:r>
        <w:t>,</w:t>
      </w:r>
    </w:p>
    <w:p w:rsidR="00C60B1C" w:rsidRDefault="00C60B1C">
      <w:pPr>
        <w:pStyle w:val="ConsPlusNormal"/>
        <w:jc w:val="center"/>
      </w:pPr>
      <w:r>
        <w:t xml:space="preserve">от 24.02.2012 </w:t>
      </w:r>
      <w:hyperlink r:id="rId16" w:history="1">
        <w:r>
          <w:rPr>
            <w:color w:val="0000FF"/>
          </w:rPr>
          <w:t>N 73</w:t>
        </w:r>
      </w:hyperlink>
      <w:r>
        <w:t xml:space="preserve">, от 06.08.2012 </w:t>
      </w:r>
      <w:hyperlink r:id="rId17" w:history="1">
        <w:r>
          <w:rPr>
            <w:color w:val="0000FF"/>
          </w:rPr>
          <w:t>N 468</w:t>
        </w:r>
      </w:hyperlink>
      <w:r>
        <w:t xml:space="preserve">, от 25.08.2014 </w:t>
      </w:r>
      <w:hyperlink r:id="rId18" w:history="1">
        <w:r>
          <w:rPr>
            <w:color w:val="0000FF"/>
          </w:rPr>
          <w:t>N 401</w:t>
        </w:r>
      </w:hyperlink>
      <w:r>
        <w:t>,</w:t>
      </w:r>
    </w:p>
    <w:p w:rsidR="00C60B1C" w:rsidRDefault="00C60B1C">
      <w:pPr>
        <w:pStyle w:val="ConsPlusNormal"/>
        <w:jc w:val="center"/>
      </w:pPr>
      <w:r>
        <w:t xml:space="preserve">от 02.10.2015 </w:t>
      </w:r>
      <w:hyperlink r:id="rId19" w:history="1">
        <w:r>
          <w:rPr>
            <w:color w:val="0000FF"/>
          </w:rPr>
          <w:t>N 504</w:t>
        </w:r>
      </w:hyperlink>
      <w:r>
        <w:t xml:space="preserve">, от 27.06.2016 </w:t>
      </w:r>
      <w:hyperlink r:id="rId20" w:history="1">
        <w:r>
          <w:rPr>
            <w:color w:val="0000FF"/>
          </w:rPr>
          <w:t>N 276</w:t>
        </w:r>
      </w:hyperlink>
      <w:r>
        <w:t>)</w:t>
      </w:r>
    </w:p>
    <w:p w:rsidR="00C60B1C" w:rsidRDefault="00C60B1C">
      <w:pPr>
        <w:pStyle w:val="ConsPlusNormal"/>
        <w:jc w:val="both"/>
      </w:pPr>
    </w:p>
    <w:p w:rsidR="00C60B1C" w:rsidRDefault="00C60B1C">
      <w:pPr>
        <w:pStyle w:val="ConsPlusNormal"/>
        <w:jc w:val="center"/>
        <w:outlineLvl w:val="1"/>
      </w:pPr>
      <w:r>
        <w:t>I. Общие положения</w:t>
      </w:r>
    </w:p>
    <w:p w:rsidR="00C60B1C" w:rsidRDefault="00C60B1C">
      <w:pPr>
        <w:pStyle w:val="ConsPlusNormal"/>
        <w:jc w:val="both"/>
      </w:pPr>
    </w:p>
    <w:p w:rsidR="00C60B1C" w:rsidRDefault="00C60B1C">
      <w:pPr>
        <w:pStyle w:val="ConsPlusNormal"/>
        <w:ind w:firstLine="540"/>
        <w:jc w:val="both"/>
      </w:pPr>
      <w:r>
        <w:lastRenderedPageBreak/>
        <w:t>1. Экспертиза нормативных правовых актов, проектов нормативных правовых актов в целях выявления в них положений, способствующих созданию условий для проявления коррупции (далее - экспертиза на коррупциогенность), проводится:</w:t>
      </w:r>
    </w:p>
    <w:p w:rsidR="00C60B1C" w:rsidRDefault="00C60B1C">
      <w:pPr>
        <w:pStyle w:val="ConsPlusNormal"/>
        <w:ind w:firstLine="540"/>
        <w:jc w:val="both"/>
      </w:pPr>
      <w:r>
        <w:t>1.1. Администрацией Главы Республики Бурятия и Правительства Республики Бурятия (далее - уполномоченный орган) в отношении:</w:t>
      </w:r>
    </w:p>
    <w:p w:rsidR="00C60B1C" w:rsidRDefault="00C60B1C">
      <w:pPr>
        <w:pStyle w:val="ConsPlusNormal"/>
        <w:jc w:val="both"/>
      </w:pPr>
      <w:r>
        <w:t xml:space="preserve">(в ред. Постановлений Правительства РБ от 24.02.2012 </w:t>
      </w:r>
      <w:hyperlink r:id="rId21" w:history="1">
        <w:r>
          <w:rPr>
            <w:color w:val="0000FF"/>
          </w:rPr>
          <w:t>N 73</w:t>
        </w:r>
      </w:hyperlink>
      <w:r>
        <w:t xml:space="preserve">, от 06.08.2012 </w:t>
      </w:r>
      <w:hyperlink r:id="rId22" w:history="1">
        <w:r>
          <w:rPr>
            <w:color w:val="0000FF"/>
          </w:rPr>
          <w:t>N 468</w:t>
        </w:r>
      </w:hyperlink>
      <w:r>
        <w:t xml:space="preserve">, от 25.08.2014 </w:t>
      </w:r>
      <w:hyperlink r:id="rId23" w:history="1">
        <w:r>
          <w:rPr>
            <w:color w:val="0000FF"/>
          </w:rPr>
          <w:t>N 401</w:t>
        </w:r>
      </w:hyperlink>
      <w:r>
        <w:t>)</w:t>
      </w:r>
    </w:p>
    <w:p w:rsidR="00C60B1C" w:rsidRDefault="00C60B1C">
      <w:pPr>
        <w:pStyle w:val="ConsPlusNormal"/>
        <w:ind w:firstLine="540"/>
        <w:jc w:val="both"/>
      </w:pPr>
      <w:bookmarkStart w:id="1" w:name="P49"/>
      <w:bookmarkEnd w:id="1"/>
      <w:r>
        <w:t>- проектов законов Республики Бурятия, разработанных исполнительными органами государственной власти Республики Бурятия, указов (проектов указов) Главы Республики Бурятия, постановлений (проектов постановлений) Правительства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C60B1C" w:rsidRDefault="00C60B1C">
      <w:pPr>
        <w:pStyle w:val="ConsPlusNormal"/>
        <w:jc w:val="both"/>
      </w:pPr>
      <w:r>
        <w:t xml:space="preserve">(в ред. </w:t>
      </w:r>
      <w:hyperlink r:id="rId24"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 поступивших на государственную регистрацию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C60B1C" w:rsidRDefault="00C60B1C">
      <w:pPr>
        <w:pStyle w:val="ConsPlusNormal"/>
        <w:ind w:firstLine="540"/>
        <w:jc w:val="both"/>
      </w:pPr>
      <w:r>
        <w:t>1.2. Исполнительными органами государственной власти Республики Бурятия в отношении проектов нормативных правовых актов, нормативных правовых актов данных органов,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C60B1C" w:rsidRDefault="00C60B1C">
      <w:pPr>
        <w:pStyle w:val="ConsPlusNormal"/>
        <w:jc w:val="both"/>
      </w:pPr>
      <w:r>
        <w:t xml:space="preserve">(в ред. </w:t>
      </w:r>
      <w:hyperlink r:id="rId25" w:history="1">
        <w:r>
          <w:rPr>
            <w:color w:val="0000FF"/>
          </w:rPr>
          <w:t>Постановления</w:t>
        </w:r>
      </w:hyperlink>
      <w:r>
        <w:t xml:space="preserve"> Правительства РБ от 25.08.2014 N 401)</w:t>
      </w:r>
    </w:p>
    <w:p w:rsidR="00C60B1C" w:rsidRDefault="00C60B1C">
      <w:pPr>
        <w:pStyle w:val="ConsPlusNormal"/>
        <w:ind w:firstLine="540"/>
        <w:jc w:val="both"/>
      </w:pPr>
      <w:r>
        <w:t xml:space="preserve">2. Экспертиза на коррупциогенность проводится в соответствии с </w:t>
      </w:r>
      <w:hyperlink r:id="rId26" w:history="1">
        <w:r>
          <w:rPr>
            <w:color w:val="0000FF"/>
          </w:rPr>
          <w:t>Методикой</w:t>
        </w:r>
      </w:hyperlink>
      <w:r>
        <w:t>, определенной Правительством Российской Федерации (далее - методика).</w:t>
      </w:r>
    </w:p>
    <w:p w:rsidR="00C60B1C" w:rsidRDefault="00C60B1C">
      <w:pPr>
        <w:pStyle w:val="ConsPlusNormal"/>
        <w:ind w:firstLine="540"/>
        <w:jc w:val="both"/>
      </w:pPr>
      <w:r>
        <w:t>3. При направлении проектов нормативных правовых актов на согласование исполнительные органы государственной власти Республики Бурятия отражают в пояснительных записках результаты проведенной ими антикоррупционной экспертизы.</w:t>
      </w:r>
    </w:p>
    <w:p w:rsidR="00C60B1C" w:rsidRDefault="00C60B1C">
      <w:pPr>
        <w:pStyle w:val="ConsPlusNormal"/>
        <w:ind w:firstLine="540"/>
        <w:jc w:val="both"/>
      </w:pPr>
      <w:r>
        <w:t>При направлении на государственную регистрацию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исполнительные органы государственной власти Республики Бурятия отражают в справках результаты проведенной ими антикоррупционной экспертизы.</w:t>
      </w:r>
    </w:p>
    <w:p w:rsidR="00C60B1C" w:rsidRDefault="00C60B1C">
      <w:pPr>
        <w:pStyle w:val="ConsPlusNormal"/>
        <w:jc w:val="both"/>
      </w:pPr>
      <w:r>
        <w:t xml:space="preserve">(п. 3 введен </w:t>
      </w:r>
      <w:hyperlink r:id="rId27" w:history="1">
        <w:r>
          <w:rPr>
            <w:color w:val="0000FF"/>
          </w:rPr>
          <w:t>Постановлением</w:t>
        </w:r>
      </w:hyperlink>
      <w:r>
        <w:t xml:space="preserve"> Правительства РБ от 06.08.2012 N 468)</w:t>
      </w:r>
    </w:p>
    <w:p w:rsidR="00C60B1C" w:rsidRDefault="00C60B1C">
      <w:pPr>
        <w:pStyle w:val="ConsPlusNormal"/>
        <w:jc w:val="both"/>
      </w:pPr>
    </w:p>
    <w:p w:rsidR="00C60B1C" w:rsidRDefault="00C60B1C">
      <w:pPr>
        <w:pStyle w:val="ConsPlusNormal"/>
        <w:jc w:val="center"/>
        <w:outlineLvl w:val="1"/>
      </w:pPr>
      <w:r>
        <w:t>II. Экспертиза на коррупциогенность, проводимая</w:t>
      </w:r>
    </w:p>
    <w:p w:rsidR="00C60B1C" w:rsidRDefault="00C60B1C">
      <w:pPr>
        <w:pStyle w:val="ConsPlusNormal"/>
        <w:jc w:val="center"/>
      </w:pPr>
      <w:r>
        <w:t>уполномоченным органом</w:t>
      </w:r>
    </w:p>
    <w:p w:rsidR="00C60B1C" w:rsidRDefault="00C60B1C">
      <w:pPr>
        <w:pStyle w:val="ConsPlusNormal"/>
        <w:jc w:val="both"/>
      </w:pPr>
    </w:p>
    <w:p w:rsidR="00C60B1C" w:rsidRDefault="00C60B1C">
      <w:pPr>
        <w:pStyle w:val="ConsPlusNormal"/>
        <w:ind w:firstLine="540"/>
        <w:jc w:val="both"/>
      </w:pPr>
      <w:bookmarkStart w:id="2" w:name="P62"/>
      <w:bookmarkEnd w:id="2"/>
      <w:r>
        <w:t>3. Экспертиза на коррупциогенность проектов законов Республики Бурятия, разработанных исполнительными органами государственной власти Республики Бурятия, проектов указов Главы Республики Бурятия, проектов постановлений Правительства Республики Бурятия проводится уполномоченным органом при проведении правовой экспертизы.</w:t>
      </w:r>
    </w:p>
    <w:p w:rsidR="00C60B1C" w:rsidRDefault="00C60B1C">
      <w:pPr>
        <w:pStyle w:val="ConsPlusNormal"/>
        <w:jc w:val="both"/>
      </w:pPr>
      <w:r>
        <w:t xml:space="preserve">(в ред. </w:t>
      </w:r>
      <w:hyperlink r:id="rId28"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Экспертиза на коррупциогенность нормативных правовых актов исполнительных органов государственной власти Республики Бурятия проводится при осуществлении их государственной регистрации.</w:t>
      </w:r>
    </w:p>
    <w:p w:rsidR="00C60B1C" w:rsidRDefault="00C60B1C">
      <w:pPr>
        <w:pStyle w:val="ConsPlusNormal"/>
        <w:ind w:firstLine="540"/>
        <w:jc w:val="both"/>
      </w:pPr>
      <w:bookmarkStart w:id="3" w:name="P65"/>
      <w:bookmarkEnd w:id="3"/>
      <w:r>
        <w:t>4. Экспертиза на коррупциогенность указов Главы Республики Бурятия, постановлений Правительства Республики Бурятия проводится по отдельным поручениям Главы Республики Бурятия, Правительства Республики Бурятия.</w:t>
      </w:r>
    </w:p>
    <w:p w:rsidR="00C60B1C" w:rsidRDefault="00C60B1C">
      <w:pPr>
        <w:pStyle w:val="ConsPlusNormal"/>
        <w:jc w:val="both"/>
      </w:pPr>
      <w:r>
        <w:t xml:space="preserve">(в ред. </w:t>
      </w:r>
      <w:hyperlink r:id="rId29"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 xml:space="preserve">5. Экспертиза на коррупциогенность иных документов, за исключением документов, указанных в </w:t>
      </w:r>
      <w:hyperlink w:anchor="P62" w:history="1">
        <w:r>
          <w:rPr>
            <w:color w:val="0000FF"/>
          </w:rPr>
          <w:t>пунктах 3</w:t>
        </w:r>
      </w:hyperlink>
      <w:r>
        <w:t xml:space="preserve"> и </w:t>
      </w:r>
      <w:hyperlink w:anchor="P65" w:history="1">
        <w:r>
          <w:rPr>
            <w:color w:val="0000FF"/>
          </w:rPr>
          <w:t>4</w:t>
        </w:r>
      </w:hyperlink>
      <w:r>
        <w:t xml:space="preserve"> настоящего Порядка, проводится по отдельным поручениям Главы Республики Бурятия, Правительства Республики Бурятия, Первого заместителя Председателя Правительства Республики Бурятия, заместителей Председателя Правительства Республики Бурятия.</w:t>
      </w:r>
    </w:p>
    <w:p w:rsidR="00C60B1C" w:rsidRDefault="00C60B1C">
      <w:pPr>
        <w:pStyle w:val="ConsPlusNormal"/>
        <w:jc w:val="both"/>
      </w:pPr>
      <w:r>
        <w:lastRenderedPageBreak/>
        <w:t xml:space="preserve">(в ред. </w:t>
      </w:r>
      <w:hyperlink r:id="rId30"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 xml:space="preserve">6. Результаты экспертизы на коррупциогенность, проводимой уполномоченным органом, оформляются в соответствии с </w:t>
      </w:r>
      <w:hyperlink r:id="rId31" w:history="1">
        <w:r>
          <w:rPr>
            <w:color w:val="0000FF"/>
          </w:rPr>
          <w:t>методикой</w:t>
        </w:r>
      </w:hyperlink>
      <w:r>
        <w:t xml:space="preserve"> и отражаются в заключении, подготавливаемом по итогам правовой экспертизы проектов документов.</w:t>
      </w:r>
    </w:p>
    <w:p w:rsidR="00C60B1C" w:rsidRDefault="00C60B1C">
      <w:pPr>
        <w:pStyle w:val="ConsPlusNormal"/>
        <w:ind w:firstLine="540"/>
        <w:jc w:val="both"/>
      </w:pPr>
      <w:r>
        <w:t>7. Заключения по результатам экспертизы на коррупциогенность указов Главы Республики Бурятия, постановлений Правительства Республики Бурятия направляются соответственно Главе Республики Бурятия, Первому заместителю Председателя Правительства Республики Бурятия.</w:t>
      </w:r>
    </w:p>
    <w:p w:rsidR="00C60B1C" w:rsidRDefault="00C60B1C">
      <w:pPr>
        <w:pStyle w:val="ConsPlusNormal"/>
        <w:jc w:val="both"/>
      </w:pPr>
      <w:r>
        <w:t xml:space="preserve">(в ред. </w:t>
      </w:r>
      <w:hyperlink r:id="rId32"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В случае выявления в указе Главы Республики Бурятия, постановлении Правительства Республики Бурятия коррупциогенных факторов заключение должно содержать предложение о поручении исполнительному органу государственной власти Республики Бурятия, к сфере ведения которого относятся вопросы данного нормативного правового акта, обеспечить разработку и внесение в установленном порядке на рассмотрение соответственно Главы Республики Бурятия, Правительства Республики Бурятия проекта, исключающего положения, способствующие созданию условий для проявления коррупции.</w:t>
      </w:r>
    </w:p>
    <w:p w:rsidR="00C60B1C" w:rsidRDefault="00C60B1C">
      <w:pPr>
        <w:pStyle w:val="ConsPlusNormal"/>
        <w:jc w:val="both"/>
      </w:pPr>
      <w:r>
        <w:t xml:space="preserve">(в ред. </w:t>
      </w:r>
      <w:hyperlink r:id="rId33"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Заключения по результатам экспертизы на коррупциогенность указов Главы Республики Бурятия, постановлений Правительства Республики Бурятия рассматриваются исполнительными органами государственной власти Республики Бурятия в тридцатидневный срок со дня их получения. О результатах рассмотрения уведомляется уполномоченный орган.</w:t>
      </w:r>
    </w:p>
    <w:p w:rsidR="00C60B1C" w:rsidRDefault="00C60B1C">
      <w:pPr>
        <w:pStyle w:val="ConsPlusNormal"/>
        <w:jc w:val="both"/>
      </w:pPr>
      <w:r>
        <w:t xml:space="preserve">(абзац введен </w:t>
      </w:r>
      <w:hyperlink r:id="rId34" w:history="1">
        <w:r>
          <w:rPr>
            <w:color w:val="0000FF"/>
          </w:rPr>
          <w:t>Постановлением</w:t>
        </w:r>
      </w:hyperlink>
      <w:r>
        <w:t xml:space="preserve"> Правительства РБ от 26.05.2010 N 199, в ред. </w:t>
      </w:r>
      <w:hyperlink r:id="rId35"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8. Заключение по результатам экспертизы на коррупциогенность нормативного правового акта исполнительного органа государственной власти Республики Бурятия, поступившего на государственную регистрацию, в случае выявления коррупциогенных факторов направляется в исполнительный орган государственной власти Республики Бурятия, принявший нормативный правовой акт.</w:t>
      </w:r>
    </w:p>
    <w:p w:rsidR="00C60B1C" w:rsidRDefault="00C60B1C">
      <w:pPr>
        <w:pStyle w:val="ConsPlusNormal"/>
        <w:ind w:firstLine="540"/>
        <w:jc w:val="both"/>
      </w:pPr>
      <w:r>
        <w:t xml:space="preserve">8.1. Заключения, составляемые при проведении антикоррупционной экспертизы в случае, предусмотренном </w:t>
      </w:r>
      <w:hyperlink w:anchor="P49" w:history="1">
        <w:r>
          <w:rPr>
            <w:color w:val="0000FF"/>
          </w:rPr>
          <w:t>абзацем вторым пункта 1.1</w:t>
        </w:r>
      </w:hyperlink>
      <w:r>
        <w:t>, носят рекомендательный характер и подлежат обязательному рассмотрению соответствующим органом или должностным лицом.</w:t>
      </w:r>
    </w:p>
    <w:p w:rsidR="00C60B1C" w:rsidRDefault="00C60B1C">
      <w:pPr>
        <w:pStyle w:val="ConsPlusNormal"/>
        <w:jc w:val="both"/>
      </w:pPr>
      <w:r>
        <w:t xml:space="preserve">(п. 8.1 введен </w:t>
      </w:r>
      <w:hyperlink r:id="rId36" w:history="1">
        <w:r>
          <w:rPr>
            <w:color w:val="0000FF"/>
          </w:rPr>
          <w:t>Постановлением</w:t>
        </w:r>
      </w:hyperlink>
      <w:r>
        <w:t xml:space="preserve"> Правительства РБ от 24.02.2012 N 73)</w:t>
      </w:r>
    </w:p>
    <w:p w:rsidR="00C60B1C" w:rsidRDefault="00C60B1C">
      <w:pPr>
        <w:pStyle w:val="ConsPlusNormal"/>
        <w:ind w:firstLine="540"/>
        <w:jc w:val="both"/>
      </w:pPr>
      <w:r>
        <w:t>8.2. Заключения, составляемые при проведении антикоррупционной экспертизы поступивших на государственную регистрацию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носят обязательный характер.</w:t>
      </w:r>
    </w:p>
    <w:p w:rsidR="00C60B1C" w:rsidRDefault="00C60B1C">
      <w:pPr>
        <w:pStyle w:val="ConsPlusNormal"/>
        <w:ind w:firstLine="540"/>
        <w:jc w:val="both"/>
      </w:pPr>
      <w:r>
        <w:t>При выявлении коррупциогенных факторов в таких нормативных правовых актах они не подлежат государственной регистрации.</w:t>
      </w:r>
    </w:p>
    <w:p w:rsidR="00C60B1C" w:rsidRDefault="00C60B1C">
      <w:pPr>
        <w:pStyle w:val="ConsPlusNormal"/>
        <w:jc w:val="both"/>
      </w:pPr>
      <w:r>
        <w:t xml:space="preserve">(п. 8.2 введен </w:t>
      </w:r>
      <w:hyperlink r:id="rId37" w:history="1">
        <w:r>
          <w:rPr>
            <w:color w:val="0000FF"/>
          </w:rPr>
          <w:t>Постановлением</w:t>
        </w:r>
      </w:hyperlink>
      <w:r>
        <w:t xml:space="preserve"> Правительства РБ от 24.02.2012 N 73)</w:t>
      </w:r>
    </w:p>
    <w:p w:rsidR="00C60B1C" w:rsidRDefault="00C60B1C">
      <w:pPr>
        <w:pStyle w:val="ConsPlusNormal"/>
        <w:jc w:val="both"/>
      </w:pPr>
    </w:p>
    <w:p w:rsidR="00C60B1C" w:rsidRDefault="00C60B1C">
      <w:pPr>
        <w:pStyle w:val="ConsPlusNormal"/>
        <w:jc w:val="center"/>
        <w:outlineLvl w:val="1"/>
      </w:pPr>
      <w:r>
        <w:t>III. Создание условий для проведения институтами</w:t>
      </w:r>
    </w:p>
    <w:p w:rsidR="00C60B1C" w:rsidRDefault="00C60B1C">
      <w:pPr>
        <w:pStyle w:val="ConsPlusNormal"/>
        <w:jc w:val="center"/>
      </w:pPr>
      <w:r>
        <w:t>гражданского общества и гражданами независимой</w:t>
      </w:r>
    </w:p>
    <w:p w:rsidR="00C60B1C" w:rsidRDefault="00C60B1C">
      <w:pPr>
        <w:pStyle w:val="ConsPlusNormal"/>
        <w:jc w:val="center"/>
      </w:pPr>
      <w:r>
        <w:t>антикоррупционной экспертизы</w:t>
      </w:r>
    </w:p>
    <w:p w:rsidR="00C60B1C" w:rsidRDefault="00C60B1C">
      <w:pPr>
        <w:pStyle w:val="ConsPlusNormal"/>
        <w:jc w:val="both"/>
      </w:pPr>
    </w:p>
    <w:p w:rsidR="00C60B1C" w:rsidRDefault="00C60B1C">
      <w:pPr>
        <w:pStyle w:val="ConsPlusNormal"/>
        <w:ind w:firstLine="540"/>
        <w:jc w:val="both"/>
      </w:pPr>
      <w:r>
        <w:t>9. Исполнительные органы государственной власти Республики Бурятия:</w:t>
      </w:r>
    </w:p>
    <w:p w:rsidR="00C60B1C" w:rsidRDefault="00C60B1C">
      <w:pPr>
        <w:pStyle w:val="ConsPlusNormal"/>
        <w:ind w:firstLine="540"/>
        <w:jc w:val="both"/>
      </w:pPr>
      <w:r>
        <w:t xml:space="preserve">- при разработке проектов законов Республики Бурятия, проектов указов Главы Республики Бурятия, проектов постановлений Правительства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размещают их на своем официальном сайте в сети Интернет в течение рабочего дня, соответствующего дню их направления на согласование в государственные органы и организации в соответствии с </w:t>
      </w:r>
      <w:hyperlink r:id="rId38" w:history="1">
        <w:r>
          <w:rPr>
            <w:color w:val="0000FF"/>
          </w:rPr>
          <w:t>пунктом 51</w:t>
        </w:r>
      </w:hyperlink>
      <w:r>
        <w:t xml:space="preserve"> Регламента Правительства Республики Бурятия, утвержденного постановлением Правительства Республики Бурятия от 30.07.2009 N 297, и </w:t>
      </w:r>
      <w:hyperlink r:id="rId39" w:history="1">
        <w:r>
          <w:rPr>
            <w:color w:val="0000FF"/>
          </w:rPr>
          <w:t>пунктом 10</w:t>
        </w:r>
      </w:hyperlink>
      <w:r>
        <w:t xml:space="preserve"> Положения о порядке подготовки и внесения на рассмотрение проектов правовых актов Главы Республики Бурятия, утвержденного распоряжением Президента </w:t>
      </w:r>
      <w:r>
        <w:lastRenderedPageBreak/>
        <w:t>Республики Бурятия от 24.12.2008 N 123-РП (проекты размещаются в сети Интернет с указанием дат начала и окончания приема экспертных заключений от независимых экспертов);</w:t>
      </w:r>
    </w:p>
    <w:p w:rsidR="00C60B1C" w:rsidRDefault="00C60B1C">
      <w:pPr>
        <w:pStyle w:val="ConsPlusNormal"/>
        <w:jc w:val="both"/>
      </w:pPr>
      <w:r>
        <w:t xml:space="preserve">(в ред. </w:t>
      </w:r>
      <w:hyperlink r:id="rId40"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 обеспечивают рассмотрение заключений независимой антикоррупционной экспертизы и в тридцатидневный срок со дня получения заключения направляют гражданину или организации, проводившим независимую антикоррупционную экспертизу,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C60B1C" w:rsidRDefault="00C60B1C">
      <w:pPr>
        <w:pStyle w:val="ConsPlusNormal"/>
        <w:jc w:val="both"/>
      </w:pPr>
      <w:r>
        <w:t xml:space="preserve">(в ред. </w:t>
      </w:r>
      <w:hyperlink r:id="rId41" w:history="1">
        <w:r>
          <w:rPr>
            <w:color w:val="0000FF"/>
          </w:rPr>
          <w:t>Постановления</w:t>
        </w:r>
      </w:hyperlink>
      <w:r>
        <w:t xml:space="preserve"> Правительства РБ от 02.10.2015 N 504)</w:t>
      </w:r>
    </w:p>
    <w:p w:rsidR="00C60B1C" w:rsidRDefault="00C60B1C">
      <w:pPr>
        <w:pStyle w:val="ConsPlusNormal"/>
        <w:ind w:firstLine="540"/>
        <w:jc w:val="both"/>
      </w:pPr>
      <w:r>
        <w:t>10. Срок проведения независимой экспертизы на коррупциогенность, устанавливаемый исполнительным органом государственной власти Республики Бурятия - разработчиком документов, должен быть для проектов законов Республики Бурятия не менее 10 календарных дней, для иных документов - не менее 5 календарных дней.</w:t>
      </w:r>
    </w:p>
    <w:p w:rsidR="00C60B1C" w:rsidRDefault="00C60B1C">
      <w:pPr>
        <w:pStyle w:val="ConsPlusNormal"/>
        <w:jc w:val="both"/>
      </w:pPr>
      <w:r>
        <w:t xml:space="preserve">(в ред. </w:t>
      </w:r>
      <w:hyperlink r:id="rId42" w:history="1">
        <w:r>
          <w:rPr>
            <w:color w:val="0000FF"/>
          </w:rPr>
          <w:t>Постановления</w:t>
        </w:r>
      </w:hyperlink>
      <w:r>
        <w:t xml:space="preserve"> Правительства РБ от 27.06.2016 N 276)</w:t>
      </w:r>
    </w:p>
    <w:p w:rsidR="00C60B1C" w:rsidRDefault="00C60B1C">
      <w:pPr>
        <w:pStyle w:val="ConsPlusNormal"/>
        <w:ind w:firstLine="540"/>
        <w:jc w:val="both"/>
      </w:pPr>
      <w:r>
        <w:t>11. К документу, вносимому исполнительным органом государственной власти Республики Бурятия - разработчиком документа на рассмотрение Главы Республики Бурятия или в Правительство Республики Бурятия, прилагаются все поступившие экспертные заключения, составленные по результатам независимой экспертизы на коррупциогенность.</w:t>
      </w:r>
    </w:p>
    <w:p w:rsidR="00C60B1C" w:rsidRDefault="00C60B1C">
      <w:pPr>
        <w:pStyle w:val="ConsPlusNormal"/>
        <w:jc w:val="both"/>
      </w:pPr>
      <w:r>
        <w:t xml:space="preserve">(в ред. </w:t>
      </w:r>
      <w:hyperlink r:id="rId43"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12. Для проведения независимой экспертизы на коррупциогенность проектов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или устанавливающих правовой статус организаций, исполнительный орган государственной власти Республики Бурятия - разработчик указанных проектов размещает их на своем официальном сайте в сети Интернет в течение рабочего дня, соответствующего дню их направления на рассмотрение в юридическую службу (специалисту, осуществляющему правовую экспертизу) указанного исполнительного органа государственной власти Республики Бурятия. Проекты размещаются в сети Интернет с указанием дат начала и окончания приема экспертных заключений от независимых экспертов.</w:t>
      </w:r>
    </w:p>
    <w:p w:rsidR="00C60B1C" w:rsidRDefault="00C60B1C">
      <w:pPr>
        <w:pStyle w:val="ConsPlusNormal"/>
        <w:ind w:firstLine="540"/>
        <w:jc w:val="both"/>
      </w:pPr>
      <w:r>
        <w:t>Срок проведения независимой экспертизы на коррупциогенность, устанавливаемый исполнительным органом государственной власти Республики Бурятия - разработчиком указанных в данном пункте проектов, должен быть не менее 7 календарных дней.</w:t>
      </w:r>
    </w:p>
    <w:p w:rsidR="00C60B1C" w:rsidRDefault="00C60B1C">
      <w:pPr>
        <w:pStyle w:val="ConsPlusNormal"/>
        <w:jc w:val="both"/>
      </w:pPr>
      <w:r>
        <w:t xml:space="preserve">(в ред. </w:t>
      </w:r>
      <w:hyperlink r:id="rId44" w:history="1">
        <w:r>
          <w:rPr>
            <w:color w:val="0000FF"/>
          </w:rPr>
          <w:t>Постановления</w:t>
        </w:r>
      </w:hyperlink>
      <w:r>
        <w:t xml:space="preserve"> Правительства РБ от 27.06.2016 N 276)</w:t>
      </w:r>
    </w:p>
    <w:p w:rsidR="00C60B1C" w:rsidRDefault="00C60B1C">
      <w:pPr>
        <w:pStyle w:val="ConsPlusNormal"/>
        <w:ind w:firstLine="540"/>
        <w:jc w:val="both"/>
      </w:pPr>
      <w:r>
        <w:t>13. К проекту нормативного правового акта исполнительного органа государственной власти Республики Бурятия, направляемому на согласование, к нормативному правовому акту исполнительного органа государственной власти Республики Бурятия, направляемому на государственную регистрацию, прилагаются все поступившие экспертные заключения, составленные по результатам независимой антикоррупционной экспертизы.</w:t>
      </w:r>
    </w:p>
    <w:p w:rsidR="00C60B1C" w:rsidRDefault="00C60B1C">
      <w:pPr>
        <w:pStyle w:val="ConsPlusNormal"/>
        <w:ind w:firstLine="540"/>
        <w:jc w:val="both"/>
      </w:pPr>
      <w:r>
        <w:t>В пояснительной записке, справке к нормативному правовому акту указываются сроки приема заключений независимых экспертов и адрес размещения проекта нормативного правового акта на официальном сайте исполнительного органа государственной власти Республики Бурятия в сети Интернет.</w:t>
      </w:r>
    </w:p>
    <w:p w:rsidR="00C60B1C" w:rsidRDefault="00C60B1C">
      <w:pPr>
        <w:pStyle w:val="ConsPlusNormal"/>
        <w:jc w:val="both"/>
      </w:pPr>
      <w:r>
        <w:t xml:space="preserve">(п. 13 в ред. </w:t>
      </w:r>
      <w:hyperlink r:id="rId45" w:history="1">
        <w:r>
          <w:rPr>
            <w:color w:val="0000FF"/>
          </w:rPr>
          <w:t>Постановления</w:t>
        </w:r>
      </w:hyperlink>
      <w:r>
        <w:t xml:space="preserve"> Правительства РБ от 06.08.2012 N 468)</w:t>
      </w:r>
    </w:p>
    <w:p w:rsidR="00C60B1C" w:rsidRDefault="00C60B1C">
      <w:pPr>
        <w:pStyle w:val="ConsPlusNormal"/>
        <w:jc w:val="both"/>
      </w:pPr>
    </w:p>
    <w:p w:rsidR="00C60B1C" w:rsidRDefault="00C60B1C">
      <w:pPr>
        <w:pStyle w:val="ConsPlusNormal"/>
        <w:jc w:val="center"/>
        <w:outlineLvl w:val="1"/>
      </w:pPr>
      <w:r>
        <w:t>IV. Учет результатов экспертизы на коррупциогенность</w:t>
      </w:r>
    </w:p>
    <w:p w:rsidR="00C60B1C" w:rsidRDefault="00C60B1C">
      <w:pPr>
        <w:pStyle w:val="ConsPlusNormal"/>
        <w:jc w:val="both"/>
      </w:pPr>
    </w:p>
    <w:p w:rsidR="00C60B1C" w:rsidRDefault="00C60B1C">
      <w:pPr>
        <w:pStyle w:val="ConsPlusNormal"/>
        <w:ind w:firstLine="540"/>
        <w:jc w:val="both"/>
      </w:pPr>
      <w:r>
        <w:t>14. Положения проекта нормативного правового акта, иного документа, способствующие созданию условий для проявления коррупции, выявленные при проведении независимой экспертизы на коррупциогенность, экспертизы на коррупциогенность, проводимой уполномоченным органом, устраняются на стадии доработки проекта исполнительным органом государственной власти Республики Бурятия - разработчиком проекта.</w:t>
      </w:r>
    </w:p>
    <w:p w:rsidR="00C60B1C" w:rsidRDefault="00C60B1C">
      <w:pPr>
        <w:pStyle w:val="ConsPlusNormal"/>
        <w:ind w:firstLine="540"/>
        <w:jc w:val="both"/>
      </w:pPr>
      <w:r>
        <w:t xml:space="preserve">15. В случае несогласия исполнительного органа государственной власти Республики Бурятия </w:t>
      </w:r>
      <w:r>
        <w:lastRenderedPageBreak/>
        <w:t>с результатами независимой экспертизы и (или) с результатами экспертизы на коррупциогенность, проведенной уполномоченным органом, свидетельствующими о наличии в проекте нормативного правового акта, иного документа, разработанного этим исполнительным органом государственной власти Республики Бурятия, положений, способствующих созданию условий для проявления коррупции, исполнительный орган государственной власти Республики Бурятия вносит проект на рассмотрение Главы Республики Бурятия или в Правительство Республики Бурятия с приложением пояснительной записки с обоснованием своего несогласия.</w:t>
      </w:r>
    </w:p>
    <w:p w:rsidR="00C60B1C" w:rsidRDefault="00C60B1C">
      <w:pPr>
        <w:pStyle w:val="ConsPlusNormal"/>
        <w:jc w:val="both"/>
      </w:pPr>
      <w:r>
        <w:t xml:space="preserve">(в ред. </w:t>
      </w:r>
      <w:hyperlink r:id="rId46"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16. Положения указа Главы Республики Бурятия, постановления Правительства Республики Бурятия, иного документа, способствующие созданию условий для проявления коррупции, выявленные при проведении независимой экспертизы на коррупциогенность и (или) экспертизы на коррупциогенность, проведенной уполномоченным органом, устраняются по поручению Главы Республики Бурятия, Первого заместителя Председателя Правительства Республики Бурятия, заместителя Председателя Правительства Республики Бурятия исполнительным органом государственной власти Республики Бурятия, к сфере ведения которого относятся вопросы проверенного на коррупциогенность нормативного правового акта.</w:t>
      </w:r>
    </w:p>
    <w:p w:rsidR="00C60B1C" w:rsidRDefault="00C60B1C">
      <w:pPr>
        <w:pStyle w:val="ConsPlusNormal"/>
        <w:jc w:val="both"/>
      </w:pPr>
      <w:r>
        <w:t xml:space="preserve">(в ред. </w:t>
      </w:r>
      <w:hyperlink r:id="rId47" w:history="1">
        <w:r>
          <w:rPr>
            <w:color w:val="0000FF"/>
          </w:rPr>
          <w:t>Постановления</w:t>
        </w:r>
      </w:hyperlink>
      <w:r>
        <w:t xml:space="preserve"> Правительства РБ от 24.02.2012 N 73)</w:t>
      </w:r>
    </w:p>
    <w:p w:rsidR="00C60B1C" w:rsidRDefault="00C60B1C">
      <w:pPr>
        <w:pStyle w:val="ConsPlusNormal"/>
        <w:ind w:firstLine="540"/>
        <w:jc w:val="both"/>
      </w:pPr>
      <w:r>
        <w:t>17. Исполнительные органы государственной власти Республики Бурятия письменно сообщают в уполномоченный орган о результатах экспертизы на коррупциогенность принятых ими нормативных правовых актов в срок, не превышающий 15 дней со дня получения заключения.</w:t>
      </w:r>
    </w:p>
    <w:p w:rsidR="00C60B1C" w:rsidRDefault="00C60B1C">
      <w:pPr>
        <w:pStyle w:val="ConsPlusNormal"/>
        <w:jc w:val="both"/>
      </w:pPr>
      <w:r>
        <w:t xml:space="preserve">(в ред. </w:t>
      </w:r>
      <w:hyperlink r:id="rId48" w:history="1">
        <w:r>
          <w:rPr>
            <w:color w:val="0000FF"/>
          </w:rPr>
          <w:t>Постановления</w:t>
        </w:r>
      </w:hyperlink>
      <w:r>
        <w:t xml:space="preserve"> Правительства РБ от 25.08.2014 N 401)</w:t>
      </w:r>
    </w:p>
    <w:p w:rsidR="00C60B1C" w:rsidRDefault="00C60B1C">
      <w:pPr>
        <w:pStyle w:val="ConsPlusNormal"/>
        <w:jc w:val="both"/>
      </w:pPr>
    </w:p>
    <w:p w:rsidR="00C60B1C" w:rsidRDefault="00C60B1C">
      <w:pPr>
        <w:pStyle w:val="ConsPlusNormal"/>
        <w:jc w:val="both"/>
      </w:pPr>
    </w:p>
    <w:p w:rsidR="00C60B1C" w:rsidRDefault="00C60B1C">
      <w:pPr>
        <w:pStyle w:val="ConsPlusNormal"/>
        <w:pBdr>
          <w:top w:val="single" w:sz="6" w:space="0" w:color="auto"/>
        </w:pBdr>
        <w:spacing w:before="100" w:after="100"/>
        <w:jc w:val="both"/>
        <w:rPr>
          <w:sz w:val="2"/>
          <w:szCs w:val="2"/>
        </w:rPr>
      </w:pPr>
    </w:p>
    <w:p w:rsidR="0068286B" w:rsidRDefault="0068286B">
      <w:bookmarkStart w:id="4" w:name="_GoBack"/>
      <w:bookmarkEnd w:id="4"/>
    </w:p>
    <w:sectPr w:rsidR="0068286B" w:rsidSect="00097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1C"/>
    <w:rsid w:val="0000001F"/>
    <w:rsid w:val="0000120B"/>
    <w:rsid w:val="000013BA"/>
    <w:rsid w:val="00002D83"/>
    <w:rsid w:val="0000432E"/>
    <w:rsid w:val="0000631C"/>
    <w:rsid w:val="00007E28"/>
    <w:rsid w:val="00012004"/>
    <w:rsid w:val="000132DD"/>
    <w:rsid w:val="0001336B"/>
    <w:rsid w:val="000315EC"/>
    <w:rsid w:val="0003694D"/>
    <w:rsid w:val="00041B50"/>
    <w:rsid w:val="0005171B"/>
    <w:rsid w:val="00057673"/>
    <w:rsid w:val="00057F17"/>
    <w:rsid w:val="000913A1"/>
    <w:rsid w:val="000A1945"/>
    <w:rsid w:val="000A1EF0"/>
    <w:rsid w:val="000A6A95"/>
    <w:rsid w:val="000B0619"/>
    <w:rsid w:val="000B596F"/>
    <w:rsid w:val="000B7AD9"/>
    <w:rsid w:val="000D0A86"/>
    <w:rsid w:val="000D677B"/>
    <w:rsid w:val="000E44D8"/>
    <w:rsid w:val="000F11D6"/>
    <w:rsid w:val="001010DF"/>
    <w:rsid w:val="00106B56"/>
    <w:rsid w:val="00110554"/>
    <w:rsid w:val="0011525A"/>
    <w:rsid w:val="00120537"/>
    <w:rsid w:val="001305B8"/>
    <w:rsid w:val="0013606F"/>
    <w:rsid w:val="00136558"/>
    <w:rsid w:val="00137B55"/>
    <w:rsid w:val="001451D3"/>
    <w:rsid w:val="00146FF2"/>
    <w:rsid w:val="00152989"/>
    <w:rsid w:val="00162062"/>
    <w:rsid w:val="0017161D"/>
    <w:rsid w:val="00171B88"/>
    <w:rsid w:val="001759ED"/>
    <w:rsid w:val="00177C27"/>
    <w:rsid w:val="00190CE4"/>
    <w:rsid w:val="001978C9"/>
    <w:rsid w:val="001A47D1"/>
    <w:rsid w:val="001A5508"/>
    <w:rsid w:val="001A765C"/>
    <w:rsid w:val="001B560B"/>
    <w:rsid w:val="001D026D"/>
    <w:rsid w:val="001D5786"/>
    <w:rsid w:val="001E29E7"/>
    <w:rsid w:val="0020628F"/>
    <w:rsid w:val="00206354"/>
    <w:rsid w:val="0021654E"/>
    <w:rsid w:val="0021680C"/>
    <w:rsid w:val="0024774C"/>
    <w:rsid w:val="00247C57"/>
    <w:rsid w:val="002510E4"/>
    <w:rsid w:val="0025458F"/>
    <w:rsid w:val="00263A6F"/>
    <w:rsid w:val="0027252B"/>
    <w:rsid w:val="00287069"/>
    <w:rsid w:val="0028761D"/>
    <w:rsid w:val="002A36BC"/>
    <w:rsid w:val="002A7D20"/>
    <w:rsid w:val="002B07CB"/>
    <w:rsid w:val="002C1CA2"/>
    <w:rsid w:val="002C5DD7"/>
    <w:rsid w:val="002C644C"/>
    <w:rsid w:val="002D2D25"/>
    <w:rsid w:val="002D4B94"/>
    <w:rsid w:val="002E1873"/>
    <w:rsid w:val="002F4D38"/>
    <w:rsid w:val="0030416D"/>
    <w:rsid w:val="003042A8"/>
    <w:rsid w:val="00306575"/>
    <w:rsid w:val="0031425E"/>
    <w:rsid w:val="00322999"/>
    <w:rsid w:val="00323C71"/>
    <w:rsid w:val="00341817"/>
    <w:rsid w:val="00342496"/>
    <w:rsid w:val="00351330"/>
    <w:rsid w:val="0036307B"/>
    <w:rsid w:val="0036360F"/>
    <w:rsid w:val="00377586"/>
    <w:rsid w:val="003824EF"/>
    <w:rsid w:val="00387D31"/>
    <w:rsid w:val="003B3434"/>
    <w:rsid w:val="003D2E1B"/>
    <w:rsid w:val="003D5D33"/>
    <w:rsid w:val="003E78BB"/>
    <w:rsid w:val="003F2481"/>
    <w:rsid w:val="00402B33"/>
    <w:rsid w:val="00404F00"/>
    <w:rsid w:val="004118BC"/>
    <w:rsid w:val="00412BCB"/>
    <w:rsid w:val="0041372C"/>
    <w:rsid w:val="00427D5D"/>
    <w:rsid w:val="00434B13"/>
    <w:rsid w:val="004472AF"/>
    <w:rsid w:val="00451628"/>
    <w:rsid w:val="004759F9"/>
    <w:rsid w:val="0048303F"/>
    <w:rsid w:val="00486AFF"/>
    <w:rsid w:val="004906AB"/>
    <w:rsid w:val="004945E2"/>
    <w:rsid w:val="004A5316"/>
    <w:rsid w:val="004B61DD"/>
    <w:rsid w:val="004C5101"/>
    <w:rsid w:val="004D526D"/>
    <w:rsid w:val="004E66B5"/>
    <w:rsid w:val="00516282"/>
    <w:rsid w:val="00533616"/>
    <w:rsid w:val="005376E5"/>
    <w:rsid w:val="0055526D"/>
    <w:rsid w:val="00563BA0"/>
    <w:rsid w:val="0056646B"/>
    <w:rsid w:val="0057313F"/>
    <w:rsid w:val="005827D5"/>
    <w:rsid w:val="0058308C"/>
    <w:rsid w:val="0059577B"/>
    <w:rsid w:val="005A0C78"/>
    <w:rsid w:val="005A1BE2"/>
    <w:rsid w:val="005A245B"/>
    <w:rsid w:val="005A4C43"/>
    <w:rsid w:val="005B05BC"/>
    <w:rsid w:val="005B1649"/>
    <w:rsid w:val="005B1FB5"/>
    <w:rsid w:val="005F3C31"/>
    <w:rsid w:val="005F3F86"/>
    <w:rsid w:val="0060734D"/>
    <w:rsid w:val="0062068E"/>
    <w:rsid w:val="00644348"/>
    <w:rsid w:val="00647959"/>
    <w:rsid w:val="00657FDD"/>
    <w:rsid w:val="00663F08"/>
    <w:rsid w:val="0067418C"/>
    <w:rsid w:val="00674C25"/>
    <w:rsid w:val="0068036A"/>
    <w:rsid w:val="0068286B"/>
    <w:rsid w:val="00694B93"/>
    <w:rsid w:val="006A3B9C"/>
    <w:rsid w:val="006A4048"/>
    <w:rsid w:val="006A6EB2"/>
    <w:rsid w:val="006B25E8"/>
    <w:rsid w:val="006C0E0B"/>
    <w:rsid w:val="006C200A"/>
    <w:rsid w:val="006C54D8"/>
    <w:rsid w:val="006D5846"/>
    <w:rsid w:val="00700137"/>
    <w:rsid w:val="00701843"/>
    <w:rsid w:val="00716DF9"/>
    <w:rsid w:val="00722E2E"/>
    <w:rsid w:val="0073465B"/>
    <w:rsid w:val="00740F7E"/>
    <w:rsid w:val="007432D3"/>
    <w:rsid w:val="007453B0"/>
    <w:rsid w:val="007524A1"/>
    <w:rsid w:val="00762947"/>
    <w:rsid w:val="00771E59"/>
    <w:rsid w:val="00774123"/>
    <w:rsid w:val="00782F83"/>
    <w:rsid w:val="007A49E7"/>
    <w:rsid w:val="007A4C8E"/>
    <w:rsid w:val="007B5FA9"/>
    <w:rsid w:val="007B6A2D"/>
    <w:rsid w:val="007E0A8A"/>
    <w:rsid w:val="007E1E8F"/>
    <w:rsid w:val="007E6E0B"/>
    <w:rsid w:val="007F0069"/>
    <w:rsid w:val="00822C9E"/>
    <w:rsid w:val="00825B22"/>
    <w:rsid w:val="00832AED"/>
    <w:rsid w:val="00833972"/>
    <w:rsid w:val="00833E55"/>
    <w:rsid w:val="0083468F"/>
    <w:rsid w:val="0084260E"/>
    <w:rsid w:val="00866F7A"/>
    <w:rsid w:val="008866C6"/>
    <w:rsid w:val="00891DF6"/>
    <w:rsid w:val="008951F2"/>
    <w:rsid w:val="008B21D0"/>
    <w:rsid w:val="008C2AE9"/>
    <w:rsid w:val="008C3DC4"/>
    <w:rsid w:val="008D016E"/>
    <w:rsid w:val="008E53A8"/>
    <w:rsid w:val="008F2364"/>
    <w:rsid w:val="008F3603"/>
    <w:rsid w:val="008F55B9"/>
    <w:rsid w:val="009211A8"/>
    <w:rsid w:val="00922A25"/>
    <w:rsid w:val="00945BAA"/>
    <w:rsid w:val="009554F4"/>
    <w:rsid w:val="00971467"/>
    <w:rsid w:val="0098048C"/>
    <w:rsid w:val="00983AE2"/>
    <w:rsid w:val="00990862"/>
    <w:rsid w:val="009A1044"/>
    <w:rsid w:val="009A28AD"/>
    <w:rsid w:val="009A6595"/>
    <w:rsid w:val="009B0045"/>
    <w:rsid w:val="009B63D7"/>
    <w:rsid w:val="009C1B5C"/>
    <w:rsid w:val="009E25AD"/>
    <w:rsid w:val="009E62C1"/>
    <w:rsid w:val="009F0FBE"/>
    <w:rsid w:val="009F6AFD"/>
    <w:rsid w:val="00A373CE"/>
    <w:rsid w:val="00A41986"/>
    <w:rsid w:val="00A4546B"/>
    <w:rsid w:val="00A45CB2"/>
    <w:rsid w:val="00A5429A"/>
    <w:rsid w:val="00A5712F"/>
    <w:rsid w:val="00A6236F"/>
    <w:rsid w:val="00A62E70"/>
    <w:rsid w:val="00A77FDE"/>
    <w:rsid w:val="00A84B8E"/>
    <w:rsid w:val="00AA46F8"/>
    <w:rsid w:val="00AA481F"/>
    <w:rsid w:val="00AB378D"/>
    <w:rsid w:val="00AB3A14"/>
    <w:rsid w:val="00AB54C8"/>
    <w:rsid w:val="00AB796D"/>
    <w:rsid w:val="00AC1FDB"/>
    <w:rsid w:val="00AC3CAE"/>
    <w:rsid w:val="00AC6E7B"/>
    <w:rsid w:val="00AD39C6"/>
    <w:rsid w:val="00AD3F9F"/>
    <w:rsid w:val="00AD43FF"/>
    <w:rsid w:val="00AD5E76"/>
    <w:rsid w:val="00AE0690"/>
    <w:rsid w:val="00AE198A"/>
    <w:rsid w:val="00AE5144"/>
    <w:rsid w:val="00AF0E11"/>
    <w:rsid w:val="00AF4C3C"/>
    <w:rsid w:val="00B01A05"/>
    <w:rsid w:val="00B10DC2"/>
    <w:rsid w:val="00B25F0D"/>
    <w:rsid w:val="00B25FFA"/>
    <w:rsid w:val="00B32715"/>
    <w:rsid w:val="00B36C2D"/>
    <w:rsid w:val="00B453D8"/>
    <w:rsid w:val="00B46D17"/>
    <w:rsid w:val="00B4713B"/>
    <w:rsid w:val="00B47B37"/>
    <w:rsid w:val="00B53D16"/>
    <w:rsid w:val="00B60484"/>
    <w:rsid w:val="00B61003"/>
    <w:rsid w:val="00B62312"/>
    <w:rsid w:val="00B74771"/>
    <w:rsid w:val="00B76D13"/>
    <w:rsid w:val="00B93189"/>
    <w:rsid w:val="00BF0D78"/>
    <w:rsid w:val="00C024CF"/>
    <w:rsid w:val="00C12C22"/>
    <w:rsid w:val="00C12CFB"/>
    <w:rsid w:val="00C26D0C"/>
    <w:rsid w:val="00C311D5"/>
    <w:rsid w:val="00C35DDD"/>
    <w:rsid w:val="00C450EB"/>
    <w:rsid w:val="00C53B79"/>
    <w:rsid w:val="00C54808"/>
    <w:rsid w:val="00C56A40"/>
    <w:rsid w:val="00C576E5"/>
    <w:rsid w:val="00C60B1C"/>
    <w:rsid w:val="00C62E62"/>
    <w:rsid w:val="00C72E34"/>
    <w:rsid w:val="00C77241"/>
    <w:rsid w:val="00C85990"/>
    <w:rsid w:val="00C85BE4"/>
    <w:rsid w:val="00CC0F76"/>
    <w:rsid w:val="00CC382B"/>
    <w:rsid w:val="00CC75A3"/>
    <w:rsid w:val="00CE3588"/>
    <w:rsid w:val="00CE545D"/>
    <w:rsid w:val="00CE6D72"/>
    <w:rsid w:val="00CF14E5"/>
    <w:rsid w:val="00D0245D"/>
    <w:rsid w:val="00D2795A"/>
    <w:rsid w:val="00D462FF"/>
    <w:rsid w:val="00D55454"/>
    <w:rsid w:val="00D74075"/>
    <w:rsid w:val="00D74564"/>
    <w:rsid w:val="00D76877"/>
    <w:rsid w:val="00D95338"/>
    <w:rsid w:val="00D95844"/>
    <w:rsid w:val="00D965CC"/>
    <w:rsid w:val="00DB0221"/>
    <w:rsid w:val="00DB10A0"/>
    <w:rsid w:val="00DB36C8"/>
    <w:rsid w:val="00DB39CB"/>
    <w:rsid w:val="00DB6D50"/>
    <w:rsid w:val="00DC38A8"/>
    <w:rsid w:val="00DD58B0"/>
    <w:rsid w:val="00DE4A5D"/>
    <w:rsid w:val="00DF0753"/>
    <w:rsid w:val="00E0699A"/>
    <w:rsid w:val="00E22632"/>
    <w:rsid w:val="00E23C4A"/>
    <w:rsid w:val="00E23EC2"/>
    <w:rsid w:val="00E375A2"/>
    <w:rsid w:val="00E50C6A"/>
    <w:rsid w:val="00E56161"/>
    <w:rsid w:val="00E57D4A"/>
    <w:rsid w:val="00E67E6E"/>
    <w:rsid w:val="00E731F2"/>
    <w:rsid w:val="00E76A17"/>
    <w:rsid w:val="00E7717B"/>
    <w:rsid w:val="00E77412"/>
    <w:rsid w:val="00E81F82"/>
    <w:rsid w:val="00E83F80"/>
    <w:rsid w:val="00E96E57"/>
    <w:rsid w:val="00EA5A96"/>
    <w:rsid w:val="00EB0B94"/>
    <w:rsid w:val="00EB4F3C"/>
    <w:rsid w:val="00EB701A"/>
    <w:rsid w:val="00EC0E45"/>
    <w:rsid w:val="00EC1F7A"/>
    <w:rsid w:val="00EC2A8C"/>
    <w:rsid w:val="00EC5B2C"/>
    <w:rsid w:val="00EE1B08"/>
    <w:rsid w:val="00EF2A42"/>
    <w:rsid w:val="00F052A7"/>
    <w:rsid w:val="00F17C58"/>
    <w:rsid w:val="00F2505F"/>
    <w:rsid w:val="00F30116"/>
    <w:rsid w:val="00F37A05"/>
    <w:rsid w:val="00F55554"/>
    <w:rsid w:val="00F56930"/>
    <w:rsid w:val="00F67296"/>
    <w:rsid w:val="00F7150D"/>
    <w:rsid w:val="00F7159B"/>
    <w:rsid w:val="00F82E88"/>
    <w:rsid w:val="00F86605"/>
    <w:rsid w:val="00F873A6"/>
    <w:rsid w:val="00F922F3"/>
    <w:rsid w:val="00FA2EC2"/>
    <w:rsid w:val="00FC0C17"/>
    <w:rsid w:val="00FD4EEA"/>
    <w:rsid w:val="00FD5111"/>
    <w:rsid w:val="00FE12DB"/>
    <w:rsid w:val="00FE4758"/>
    <w:rsid w:val="00FE4ADD"/>
    <w:rsid w:val="00FE6073"/>
    <w:rsid w:val="00FF4216"/>
    <w:rsid w:val="00FF4A34"/>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D2D9E-CAB4-46E5-B9CF-5EA9CE4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B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0B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0B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94A9E1013C6772045E83AF3D410BA60E1817271029BB5C51DF8B26D4409217A93A248DDF16534A4F16DAS4X1I" TargetMode="External"/><Relationship Id="rId18" Type="http://schemas.openxmlformats.org/officeDocument/2006/relationships/hyperlink" Target="consultantplus://offline/ref=2994A9E1013C6772045E83AF3D410BA60E181727112FB2515EDF8B26D4409217A93A248DDF16534A4F16DBS4X4I" TargetMode="External"/><Relationship Id="rId26" Type="http://schemas.openxmlformats.org/officeDocument/2006/relationships/hyperlink" Target="consultantplus://offline/ref=2994A9E1013C6772045E9DA22B2D56AE0A1B4A2E152DB1030580D07B83499840EE757DCF9B1B5248S4X8I" TargetMode="External"/><Relationship Id="rId39" Type="http://schemas.openxmlformats.org/officeDocument/2006/relationships/hyperlink" Target="consultantplus://offline/ref=2994A9E1013C6772045E83AF3D410BA60E1817271620BA5059DF8B26D4409217A93A248DDF16534A4F16DFS4X2I" TargetMode="External"/><Relationship Id="rId3" Type="http://schemas.openxmlformats.org/officeDocument/2006/relationships/webSettings" Target="webSettings.xml"/><Relationship Id="rId21" Type="http://schemas.openxmlformats.org/officeDocument/2006/relationships/hyperlink" Target="consultantplus://offline/ref=2994A9E1013C6772045E83AF3D410BA60E181727102FBB565DDF8B26D4409217A93A248DDF16534A4F16D8S4X7I" TargetMode="External"/><Relationship Id="rId34" Type="http://schemas.openxmlformats.org/officeDocument/2006/relationships/hyperlink" Target="consultantplus://offline/ref=2994A9E1013C6772045E83AF3D410BA60E1817271029BB5C51DF8B26D4409217A93A248DDF16534A4F16DAS4XFI" TargetMode="External"/><Relationship Id="rId42" Type="http://schemas.openxmlformats.org/officeDocument/2006/relationships/hyperlink" Target="consultantplus://offline/ref=2994A9E1013C6772045E83AF3D410BA60E181727162CBA5759DF8B26D4409217A93A248DDF16534A4F16DBS4X1I" TargetMode="External"/><Relationship Id="rId47" Type="http://schemas.openxmlformats.org/officeDocument/2006/relationships/hyperlink" Target="consultantplus://offline/ref=2994A9E1013C6772045E83AF3D410BA60E181727102FBB565DDF8B26D4409217A93A248DDF16534A4F16D8S4X7I" TargetMode="External"/><Relationship Id="rId50" Type="http://schemas.openxmlformats.org/officeDocument/2006/relationships/theme" Target="theme/theme1.xml"/><Relationship Id="rId7" Type="http://schemas.openxmlformats.org/officeDocument/2006/relationships/hyperlink" Target="consultantplus://offline/ref=2994A9E1013C6772045E83AF3D410BA60E1817271021BA565ADF8B26D4409217A93A248DDF16534A4F16DBS4X4I" TargetMode="External"/><Relationship Id="rId12" Type="http://schemas.openxmlformats.org/officeDocument/2006/relationships/hyperlink" Target="consultantplus://offline/ref=2994A9E1013C6772045E9DA22B2D56AE0A164A2E1A2EB1030580D07B83499840EE757DCF9B1B5248S4XDI" TargetMode="External"/><Relationship Id="rId17" Type="http://schemas.openxmlformats.org/officeDocument/2006/relationships/hyperlink" Target="consultantplus://offline/ref=2994A9E1013C6772045E83AF3D410BA60E1817271021BA565ADF8B26D4409217A93A248DDF16534A4F16DBS4X4I" TargetMode="External"/><Relationship Id="rId25" Type="http://schemas.openxmlformats.org/officeDocument/2006/relationships/hyperlink" Target="consultantplus://offline/ref=2994A9E1013C6772045E83AF3D410BA60E181727112FB2515EDF8B26D4409217A93A248DDF16534A4F16DBS4X1I" TargetMode="External"/><Relationship Id="rId33" Type="http://schemas.openxmlformats.org/officeDocument/2006/relationships/hyperlink" Target="consultantplus://offline/ref=2994A9E1013C6772045E83AF3D410BA60E181727102FBB565DDF8B26D4409217A93A248DDF16534A4F16D8S4X7I" TargetMode="External"/><Relationship Id="rId38" Type="http://schemas.openxmlformats.org/officeDocument/2006/relationships/hyperlink" Target="consultantplus://offline/ref=2994A9E1013C6772045E83AF3D410BA60E181727162EBB5C5CDF8B26D4409217A93A248DDF16534A4F17DES4X0I" TargetMode="External"/><Relationship Id="rId46" Type="http://schemas.openxmlformats.org/officeDocument/2006/relationships/hyperlink" Target="consultantplus://offline/ref=2994A9E1013C6772045E83AF3D410BA60E181727102FBB565DDF8B26D4409217A93A248DDF16534A4F16D8S4X7I" TargetMode="External"/><Relationship Id="rId2" Type="http://schemas.openxmlformats.org/officeDocument/2006/relationships/settings" Target="settings.xml"/><Relationship Id="rId16" Type="http://schemas.openxmlformats.org/officeDocument/2006/relationships/hyperlink" Target="consultantplus://offline/ref=2994A9E1013C6772045E83AF3D410BA60E181727102FBB565DDF8B26D4409217A93A248DDF16534A4F16DBS4XEI" TargetMode="External"/><Relationship Id="rId20" Type="http://schemas.openxmlformats.org/officeDocument/2006/relationships/hyperlink" Target="consultantplus://offline/ref=2994A9E1013C6772045E83AF3D410BA60E181727162CBA5759DF8B26D4409217A93A248DDF16534A4F16DBS4X2I" TargetMode="External"/><Relationship Id="rId29" Type="http://schemas.openxmlformats.org/officeDocument/2006/relationships/hyperlink" Target="consultantplus://offline/ref=2994A9E1013C6772045E83AF3D410BA60E181727102FBB565DDF8B26D4409217A93A248DDF16534A4F16D8S4X7I" TargetMode="External"/><Relationship Id="rId41" Type="http://schemas.openxmlformats.org/officeDocument/2006/relationships/hyperlink" Target="consultantplus://offline/ref=2994A9E1013C6772045E83AF3D410BA60E1817271628BF5351DF8B26D4409217A93A248DDF16534A4F16DES4X7I" TargetMode="External"/><Relationship Id="rId1" Type="http://schemas.openxmlformats.org/officeDocument/2006/relationships/styles" Target="styles.xml"/><Relationship Id="rId6" Type="http://schemas.openxmlformats.org/officeDocument/2006/relationships/hyperlink" Target="consultantplus://offline/ref=2994A9E1013C6772045E83AF3D410BA60E181727102FBB565DDF8B26D4409217A93A248DDF16534A4F16DBS4XEI" TargetMode="External"/><Relationship Id="rId11" Type="http://schemas.openxmlformats.org/officeDocument/2006/relationships/hyperlink" Target="consultantplus://offline/ref=2994A9E1013C6772045E83AF3D410BA60E181727162CBA5759DF8B26D4409217A93A248DDF16534A4F16DBS4X2I" TargetMode="External"/><Relationship Id="rId24" Type="http://schemas.openxmlformats.org/officeDocument/2006/relationships/hyperlink" Target="consultantplus://offline/ref=2994A9E1013C6772045E83AF3D410BA60E181727102FBB565DDF8B26D4409217A93A248DDF16534A4F16D8S4X7I" TargetMode="External"/><Relationship Id="rId32" Type="http://schemas.openxmlformats.org/officeDocument/2006/relationships/hyperlink" Target="consultantplus://offline/ref=2994A9E1013C6772045E83AF3D410BA60E181727102FBB565DDF8B26D4409217A93A248DDF16534A4F16D8S4X7I" TargetMode="External"/><Relationship Id="rId37" Type="http://schemas.openxmlformats.org/officeDocument/2006/relationships/hyperlink" Target="consultantplus://offline/ref=2994A9E1013C6772045E83AF3D410BA60E181727102FBB565DDF8B26D4409217A93A248DDF16534A4F16D8S4X4I" TargetMode="External"/><Relationship Id="rId40" Type="http://schemas.openxmlformats.org/officeDocument/2006/relationships/hyperlink" Target="consultantplus://offline/ref=2994A9E1013C6772045E83AF3D410BA60E181727102FBB565DDF8B26D4409217A93A248DDF16534A4F16D8S4X7I" TargetMode="External"/><Relationship Id="rId45" Type="http://schemas.openxmlformats.org/officeDocument/2006/relationships/hyperlink" Target="consultantplus://offline/ref=2994A9E1013C6772045E83AF3D410BA60E1817271021BA565ADF8B26D4409217A93A248DDF16534A4F16DBS4XFI" TargetMode="External"/><Relationship Id="rId5" Type="http://schemas.openxmlformats.org/officeDocument/2006/relationships/hyperlink" Target="consultantplus://offline/ref=2994A9E1013C6772045E83AF3D410BA60E1817271029BB5C51DF8B26D4409217A93A248DDF16534A4F16DAS4X2I" TargetMode="External"/><Relationship Id="rId15" Type="http://schemas.openxmlformats.org/officeDocument/2006/relationships/hyperlink" Target="consultantplus://offline/ref=2994A9E1013C6772045E83AF3D410BA60E1817271029BB5C51DF8B26D4409217A93A248DDF16534A4F16DAS4XFI" TargetMode="External"/><Relationship Id="rId23" Type="http://schemas.openxmlformats.org/officeDocument/2006/relationships/hyperlink" Target="consultantplus://offline/ref=2994A9E1013C6772045E83AF3D410BA60E181727112FB2515EDF8B26D4409217A93A248DDF16534A4F16DBS4X2I" TargetMode="External"/><Relationship Id="rId28" Type="http://schemas.openxmlformats.org/officeDocument/2006/relationships/hyperlink" Target="consultantplus://offline/ref=2994A9E1013C6772045E83AF3D410BA60E181727102FBB565DDF8B26D4409217A93A248DDF16534A4F16D8S4X7I" TargetMode="External"/><Relationship Id="rId36" Type="http://schemas.openxmlformats.org/officeDocument/2006/relationships/hyperlink" Target="consultantplus://offline/ref=2994A9E1013C6772045E83AF3D410BA60E181727102FBB565DDF8B26D4409217A93A248DDF16534A4F16D8S4X6I" TargetMode="External"/><Relationship Id="rId49" Type="http://schemas.openxmlformats.org/officeDocument/2006/relationships/fontTable" Target="fontTable.xml"/><Relationship Id="rId10" Type="http://schemas.openxmlformats.org/officeDocument/2006/relationships/hyperlink" Target="consultantplus://offline/ref=2994A9E1013C6772045E83AF3D410BA60E1817271628BF5351DF8B26D4409217A93A248DDF16534A4F16DES4X7I" TargetMode="External"/><Relationship Id="rId19" Type="http://schemas.openxmlformats.org/officeDocument/2006/relationships/hyperlink" Target="consultantplus://offline/ref=2994A9E1013C6772045E83AF3D410BA60E1817271628BF5351DF8B26D4409217A93A248DDF16534A4F16DES4X7I" TargetMode="External"/><Relationship Id="rId31" Type="http://schemas.openxmlformats.org/officeDocument/2006/relationships/hyperlink" Target="consultantplus://offline/ref=2994A9E1013C6772045E9DA22B2D56AE03164C2F1022EC090DD9DC798446C757E93C71CE9B1B52S4X2I" TargetMode="External"/><Relationship Id="rId44" Type="http://schemas.openxmlformats.org/officeDocument/2006/relationships/hyperlink" Target="consultantplus://offline/ref=2994A9E1013C6772045E83AF3D410BA60E181727162CBA5759DF8B26D4409217A93A248DDF16534A4F16DBS4X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994A9E1013C6772045E83AF3D410BA60E181727112FB2515EDF8B26D4409217A93A248DDF16534A4F16DBS4X4I" TargetMode="External"/><Relationship Id="rId14" Type="http://schemas.openxmlformats.org/officeDocument/2006/relationships/hyperlink" Target="consultantplus://offline/ref=2994A9E1013C6772045E83AF3D410BA60E181727162FB8535CDF8B26D4409217A93A248DDF16534A4F15DDS4X6I" TargetMode="External"/><Relationship Id="rId22" Type="http://schemas.openxmlformats.org/officeDocument/2006/relationships/hyperlink" Target="consultantplus://offline/ref=2994A9E1013C6772045E83AF3D410BA60E1817271021BA565ADF8B26D4409217A93A248DDF16534A4F16DBS4X3I" TargetMode="External"/><Relationship Id="rId27" Type="http://schemas.openxmlformats.org/officeDocument/2006/relationships/hyperlink" Target="consultantplus://offline/ref=2994A9E1013C6772045E83AF3D410BA60E1817271021BA565ADF8B26D4409217A93A248DDF16534A4F16DBS4X2I" TargetMode="External"/><Relationship Id="rId30" Type="http://schemas.openxmlformats.org/officeDocument/2006/relationships/hyperlink" Target="consultantplus://offline/ref=2994A9E1013C6772045E83AF3D410BA60E181727102FBB565DDF8B26D4409217A93A248DDF16534A4F16D8S4X7I" TargetMode="External"/><Relationship Id="rId35" Type="http://schemas.openxmlformats.org/officeDocument/2006/relationships/hyperlink" Target="consultantplus://offline/ref=2994A9E1013C6772045E83AF3D410BA60E181727102FBB565DDF8B26D4409217A93A248DDF16534A4F16D8S4X7I" TargetMode="External"/><Relationship Id="rId43" Type="http://schemas.openxmlformats.org/officeDocument/2006/relationships/hyperlink" Target="consultantplus://offline/ref=2994A9E1013C6772045E83AF3D410BA60E181727102FBB565DDF8B26D4409217A93A248DDF16534A4F16D8S4X7I" TargetMode="External"/><Relationship Id="rId48" Type="http://schemas.openxmlformats.org/officeDocument/2006/relationships/hyperlink" Target="consultantplus://offline/ref=2994A9E1013C6772045E83AF3D410BA60E181727112FB2515EDF8B26D4409217A93A248DDF16534A4F16DBS4X0I" TargetMode="External"/><Relationship Id="rId8" Type="http://schemas.openxmlformats.org/officeDocument/2006/relationships/hyperlink" Target="consultantplus://offline/ref=2994A9E1013C6772045E83AF3D410BA60E181727162FB8535CDF8B26D4409217A93A248DDF16534A4F15DDS4X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2017-05-19T08:23:00Z</dcterms:created>
  <dcterms:modified xsi:type="dcterms:W3CDTF">2017-05-19T08:23:00Z</dcterms:modified>
</cp:coreProperties>
</file>