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75" w:rsidRDefault="00683475" w:rsidP="00683475">
      <w:pPr>
        <w:pStyle w:val="a6"/>
        <w:spacing w:before="0" w:beforeAutospacing="0" w:after="0" w:afterAutospacing="0"/>
      </w:pPr>
    </w:p>
    <w:tbl>
      <w:tblPr>
        <w:tblW w:w="9924" w:type="dxa"/>
        <w:tblInd w:w="142" w:type="dxa"/>
        <w:tblLook w:val="04A0"/>
      </w:tblPr>
      <w:tblGrid>
        <w:gridCol w:w="4395"/>
        <w:gridCol w:w="1356"/>
        <w:gridCol w:w="4173"/>
      </w:tblGrid>
      <w:tr w:rsidR="00683475" w:rsidRPr="004E1D44" w:rsidTr="00881EF2">
        <w:tc>
          <w:tcPr>
            <w:tcW w:w="4395" w:type="dxa"/>
            <w:shd w:val="clear" w:color="auto" w:fill="auto"/>
          </w:tcPr>
          <w:p w:rsidR="00683475" w:rsidRPr="00C35AD7" w:rsidRDefault="00683475" w:rsidP="00881E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683475" w:rsidRPr="004E1D44" w:rsidRDefault="00683475" w:rsidP="00881E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line id="_x0000_s1026" style="position:absolute;flip:y;z-index:251660288;visibility:visible;mso-wrap-distance-top:-6e-5mm;mso-wrap-distance-bottom:-6e-5mm;mso-position-horizontal-relative:text;mso-position-vertical-relative:text;mso-width-relative:margin;mso-height-relative:margin" from="-162.45pt,47.4pt" to="354.1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" stroked="f" strokeweight="1.5pt">
                  <o:lock v:ext="edit" shapetype="f"/>
                </v:line>
              </w:pict>
            </w:r>
            <w:r w:rsidRPr="004E1D4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5645" cy="715645"/>
                  <wp:effectExtent l="0" t="0" r="8255" b="8255"/>
                  <wp:docPr id="2" name="Рисунок 3" descr="emblema 2 thumb other100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 2 thumb other100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:rsidR="00683475" w:rsidRPr="004E1D44" w:rsidRDefault="00683475" w:rsidP="00881E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475" w:rsidRPr="004E1D44" w:rsidTr="00881EF2">
        <w:tc>
          <w:tcPr>
            <w:tcW w:w="4395" w:type="dxa"/>
            <w:shd w:val="clear" w:color="auto" w:fill="auto"/>
          </w:tcPr>
          <w:p w:rsidR="00683475" w:rsidRPr="004E1D44" w:rsidRDefault="00683475" w:rsidP="00881E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РЕСПУБЛИКА БУРЯТИЯ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МУНИЦИПАЛЬНОГО ОБРАЗОВАНИЯ «МУЙСКИЙ РАЙОН»</w:t>
            </w:r>
          </w:p>
          <w:p w:rsidR="00683475" w:rsidRPr="004E1D44" w:rsidRDefault="00683475" w:rsidP="00881E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(Администрация МО «</w:t>
            </w:r>
            <w:proofErr w:type="spellStart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Муйский</w:t>
            </w:r>
            <w:proofErr w:type="spellEnd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район» РБ)</w:t>
            </w:r>
          </w:p>
        </w:tc>
        <w:tc>
          <w:tcPr>
            <w:tcW w:w="1356" w:type="dxa"/>
            <w:shd w:val="clear" w:color="auto" w:fill="auto"/>
          </w:tcPr>
          <w:p w:rsidR="00683475" w:rsidRPr="004E1D44" w:rsidRDefault="00683475" w:rsidP="00881E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73" w:type="dxa"/>
            <w:shd w:val="clear" w:color="auto" w:fill="auto"/>
          </w:tcPr>
          <w:p w:rsidR="00683475" w:rsidRPr="004E1D44" w:rsidRDefault="00683475" w:rsidP="00881E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БУРЯАД УЛАС</w:t>
            </w:r>
          </w:p>
          <w:p w:rsidR="00683475" w:rsidRPr="004E1D44" w:rsidRDefault="00683475" w:rsidP="00881E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«МУЯЫН АЙМАГ» ГЭ</w:t>
            </w:r>
            <w:proofErr w:type="gramStart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НЮТАГАЙ ЗАСАГАЙ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БАЙГУУЛАМЖЫН ЗАХИРГААН</w:t>
            </w:r>
          </w:p>
          <w:p w:rsidR="00683475" w:rsidRPr="004E1D44" w:rsidRDefault="00683475" w:rsidP="00881E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83475" w:rsidRPr="004E1D44" w:rsidRDefault="00683475" w:rsidP="00683475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line id="_x0000_s1027" style="position:absolute;left:0;text-align:left;flip:y;z-index:251661312;visibility:visible;mso-wrap-distance-top:-6e-5mm;mso-wrap-distance-bottom:-6e-5mm;mso-position-horizontal-relative:text;mso-position-vertical-relative:text;mso-width-relative:margin;mso-height-relative:margin" from="1.05pt,.85pt" to="49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" strokecolor="windowText" strokeweight="1.5pt">
            <v:stroke joinstyle="miter"/>
            <o:lock v:ext="edit" shapetype="f"/>
          </v:line>
        </w:pict>
      </w:r>
    </w:p>
    <w:p w:rsidR="00683475" w:rsidRPr="00D27DF9" w:rsidRDefault="00683475" w:rsidP="00683475">
      <w:pPr>
        <w:spacing w:before="240" w:after="0" w:line="240" w:lineRule="auto"/>
        <w:ind w:firstLine="720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D27DF9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ПОСТАНОВЛЕНИЕ</w:t>
      </w:r>
    </w:p>
    <w:p w:rsidR="00683475" w:rsidRPr="00D27DF9" w:rsidRDefault="00683475" w:rsidP="0068347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3475" w:rsidRPr="00D27DF9" w:rsidRDefault="00683475" w:rsidP="0068347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«13»     января   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23 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 xml:space="preserve">г.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№ 06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683475" w:rsidRDefault="00683475" w:rsidP="0068347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7DF9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D27DF9">
        <w:rPr>
          <w:rFonts w:ascii="Times New Roman" w:eastAsia="Calibri" w:hAnsi="Times New Roman" w:cs="Times New Roman"/>
          <w:sz w:val="24"/>
          <w:szCs w:val="24"/>
        </w:rPr>
        <w:t>Таксимо</w:t>
      </w:r>
      <w:proofErr w:type="spellEnd"/>
    </w:p>
    <w:p w:rsidR="00683475" w:rsidRPr="00D27DF9" w:rsidRDefault="00683475" w:rsidP="0068347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3475" w:rsidRPr="00D31122" w:rsidRDefault="00683475" w:rsidP="00683475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Об утверждении  Программы профилактики</w:t>
      </w:r>
    </w:p>
    <w:p w:rsidR="00683475" w:rsidRPr="00D31122" w:rsidRDefault="00683475" w:rsidP="00683475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рисков причинения вреда (ущерба)</w:t>
      </w:r>
    </w:p>
    <w:p w:rsidR="00683475" w:rsidRPr="00D31122" w:rsidRDefault="00683475" w:rsidP="00683475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охраняемым законом ценностям </w:t>
      </w:r>
      <w:proofErr w:type="gramStart"/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по</w:t>
      </w:r>
      <w:proofErr w:type="gramEnd"/>
    </w:p>
    <w:p w:rsidR="00683475" w:rsidRDefault="00683475" w:rsidP="00683475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муниципальному 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контролю </w:t>
      </w: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сохранностью</w:t>
      </w:r>
    </w:p>
    <w:p w:rsidR="00683475" w:rsidRDefault="00683475" w:rsidP="00683475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автомобильных дорог местного значения,</w:t>
      </w:r>
    </w:p>
    <w:p w:rsidR="00683475" w:rsidRDefault="00683475" w:rsidP="00683475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на автомобильном  транспорте на 2023 </w:t>
      </w: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 год</w:t>
      </w:r>
    </w:p>
    <w:p w:rsidR="00683475" w:rsidRPr="00D31122" w:rsidRDefault="00683475" w:rsidP="00683475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683475" w:rsidRDefault="00683475" w:rsidP="00683475">
      <w:pPr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4211"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4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211">
        <w:rPr>
          <w:rFonts w:ascii="Times New Roman" w:hAnsi="Times New Roman" w:cs="Times New Roman"/>
          <w:sz w:val="24"/>
          <w:szCs w:val="24"/>
        </w:rPr>
        <w:t xml:space="preserve">В соответствии со статьей 44  Федерального закона от 31.07.2020 № 248 «О государственном контроле (надзору) и муниципальном контроле в Российской Федерации»,  </w:t>
      </w:r>
      <w:r w:rsidRPr="007A4211">
        <w:rPr>
          <w:rFonts w:ascii="Times New Roman" w:hAnsi="Times New Roman" w:cs="Times New Roman"/>
          <w:sz w:val="24"/>
          <w:szCs w:val="24"/>
          <w:lang w:eastAsia="ru-RU"/>
        </w:rPr>
        <w:t>Феде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ральным законом от 06.10.2003 </w:t>
      </w:r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Pr="007A4211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 район», Уставом МО ГП «Поселок </w:t>
      </w:r>
      <w:proofErr w:type="spellStart"/>
      <w:r w:rsidRPr="007A4211">
        <w:rPr>
          <w:rFonts w:ascii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», в целях осуществления полномочий по муниципальному  </w:t>
      </w:r>
      <w:proofErr w:type="gramStart"/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контролю  </w:t>
      </w:r>
      <w:r w:rsidRPr="00166A50">
        <w:rPr>
          <w:rFonts w:ascii="Times New Roman" w:hAnsi="Times New Roman" w:cs="Times New Roman"/>
          <w:color w:val="2D2D2D"/>
          <w:sz w:val="24"/>
          <w:szCs w:val="24"/>
        </w:rPr>
        <w:t>за</w:t>
      </w:r>
      <w:proofErr w:type="gramEnd"/>
      <w:r w:rsidRPr="00166A50">
        <w:rPr>
          <w:rFonts w:ascii="Times New Roman" w:hAnsi="Times New Roman" w:cs="Times New Roman"/>
          <w:color w:val="2D2D2D"/>
          <w:sz w:val="24"/>
          <w:szCs w:val="24"/>
        </w:rPr>
        <w:t xml:space="preserve"> сохранностью автомобильных дорог 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3F69C6">
        <w:rPr>
          <w:rFonts w:ascii="Times New Roman" w:hAnsi="Times New Roman" w:cs="Times New Roman"/>
          <w:color w:val="2D2D2D"/>
          <w:sz w:val="24"/>
          <w:szCs w:val="24"/>
        </w:rPr>
        <w:t xml:space="preserve">местного значения, на автомобильном транспорте 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2023 </w:t>
      </w:r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 год,</w:t>
      </w:r>
    </w:p>
    <w:p w:rsidR="00683475" w:rsidRPr="005D26A0" w:rsidRDefault="00683475" w:rsidP="00683475">
      <w:pPr>
        <w:autoSpaceDN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5D26A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5D26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с т а </w:t>
      </w:r>
      <w:proofErr w:type="spellStart"/>
      <w:r w:rsidRPr="005D26A0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5D26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в л я ю:</w:t>
      </w:r>
    </w:p>
    <w:p w:rsidR="00683475" w:rsidRPr="00682960" w:rsidRDefault="00683475" w:rsidP="00683475">
      <w:pPr>
        <w:pStyle w:val="a4"/>
        <w:numPr>
          <w:ilvl w:val="0"/>
          <w:numId w:val="2"/>
        </w:numPr>
        <w:spacing w:before="100" w:beforeAutospacing="1"/>
        <w:jc w:val="both"/>
        <w:rPr>
          <w:bCs/>
          <w:lang w:eastAsia="ru-RU"/>
        </w:rPr>
      </w:pPr>
      <w:r w:rsidRPr="00D31122">
        <w:t>Утвердить Программу профилактики рисков причинения вреда (ущерба) охраняемым законом ценност</w:t>
      </w:r>
      <w:r>
        <w:t xml:space="preserve">ям по муниципальному </w:t>
      </w:r>
      <w:proofErr w:type="gramStart"/>
      <w:r>
        <w:t>контролю</w:t>
      </w:r>
      <w:r>
        <w:rPr>
          <w:lang w:eastAsia="ru-RU"/>
        </w:rPr>
        <w:t xml:space="preserve"> за</w:t>
      </w:r>
      <w:proofErr w:type="gramEnd"/>
      <w:r>
        <w:rPr>
          <w:lang w:eastAsia="ru-RU"/>
        </w:rPr>
        <w:t xml:space="preserve"> сохранностью автомобильных дорог местного значения, на автомобильном транспорте </w:t>
      </w:r>
      <w:r>
        <w:t xml:space="preserve"> на 2023</w:t>
      </w:r>
      <w:r w:rsidRPr="00D31122">
        <w:t xml:space="preserve"> год</w:t>
      </w:r>
      <w:r w:rsidRPr="00D31122">
        <w:rPr>
          <w:lang w:eastAsia="ru-RU"/>
        </w:rPr>
        <w:t>, согласно П</w:t>
      </w:r>
      <w:r w:rsidRPr="00D31122">
        <w:t>риложению.</w:t>
      </w:r>
    </w:p>
    <w:p w:rsidR="00683475" w:rsidRDefault="00683475" w:rsidP="00683475">
      <w:pPr>
        <w:pStyle w:val="11"/>
        <w:numPr>
          <w:ilvl w:val="0"/>
          <w:numId w:val="2"/>
        </w:numPr>
        <w:jc w:val="both"/>
      </w:pPr>
      <w:r w:rsidRPr="00D31122">
        <w:t>Настоящее постановление вступает в силу со дня его</w:t>
      </w:r>
      <w:r>
        <w:t xml:space="preserve"> опубликования  </w:t>
      </w:r>
      <w:r w:rsidRPr="00D31122">
        <w:t>на официальном сайте Администрации МО «</w:t>
      </w:r>
      <w:proofErr w:type="spellStart"/>
      <w:r w:rsidRPr="00D31122">
        <w:t>Муйский</w:t>
      </w:r>
      <w:proofErr w:type="spellEnd"/>
      <w:r w:rsidRPr="00D31122">
        <w:t xml:space="preserve"> район»</w:t>
      </w:r>
      <w:r w:rsidRPr="00D31122">
        <w:rPr>
          <w:lang w:eastAsia="ru-RU"/>
        </w:rPr>
        <w:t xml:space="preserve"> </w:t>
      </w:r>
      <w:r w:rsidRPr="000D2E6A">
        <w:rPr>
          <w:lang w:eastAsia="ru-RU"/>
        </w:rPr>
        <w:t>(</w:t>
      </w:r>
      <w:hyperlink r:id="rId6" w:history="1">
        <w:r w:rsidRPr="00767AFD">
          <w:rPr>
            <w:rStyle w:val="a3"/>
            <w:lang w:val="en-US"/>
          </w:rPr>
          <w:t>www</w:t>
        </w:r>
        <w:r w:rsidRPr="00767AFD">
          <w:rPr>
            <w:rStyle w:val="a3"/>
          </w:rPr>
          <w:t>.</w:t>
        </w:r>
        <w:proofErr w:type="spellStart"/>
        <w:r w:rsidRPr="00767AFD">
          <w:rPr>
            <w:rStyle w:val="a3"/>
            <w:lang w:val="en-US"/>
          </w:rPr>
          <w:t>admmsk</w:t>
        </w:r>
        <w:proofErr w:type="spellEnd"/>
        <w:r w:rsidRPr="00767AFD">
          <w:rPr>
            <w:rStyle w:val="a3"/>
          </w:rPr>
          <w:t>.</w:t>
        </w:r>
        <w:proofErr w:type="spellStart"/>
        <w:r w:rsidRPr="00767AFD">
          <w:rPr>
            <w:rStyle w:val="a3"/>
            <w:lang w:val="en-US"/>
          </w:rPr>
          <w:t>ru</w:t>
        </w:r>
        <w:proofErr w:type="spellEnd"/>
      </w:hyperlink>
      <w:r w:rsidRPr="00D31122">
        <w:t>).</w:t>
      </w:r>
    </w:p>
    <w:p w:rsidR="00683475" w:rsidRPr="00D31122" w:rsidRDefault="00683475" w:rsidP="00683475">
      <w:pPr>
        <w:pStyle w:val="11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83475" w:rsidRPr="00D31122" w:rsidRDefault="00683475" w:rsidP="00683475">
      <w:pPr>
        <w:pStyle w:val="11"/>
        <w:jc w:val="both"/>
      </w:pPr>
    </w:p>
    <w:p w:rsidR="00683475" w:rsidRDefault="00683475" w:rsidP="00683475">
      <w:pPr>
        <w:pStyle w:val="a5"/>
        <w:rPr>
          <w:rFonts w:ascii="Times New Roman" w:eastAsiaTheme="minorHAnsi" w:hAnsi="Times New Roman" w:cs="Times New Roman"/>
          <w:b/>
          <w:kern w:val="2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 xml:space="preserve">И.о. </w:t>
      </w:r>
      <w:r w:rsidRPr="00367881"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 xml:space="preserve">руководителя </w:t>
      </w:r>
      <w:r w:rsidRPr="00367881"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 xml:space="preserve"> администрации                                                       </w:t>
      </w:r>
      <w:r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 xml:space="preserve">     В.И. </w:t>
      </w:r>
      <w:proofErr w:type="spellStart"/>
      <w:r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>Пинтаев</w:t>
      </w:r>
      <w:proofErr w:type="spellEnd"/>
    </w:p>
    <w:p w:rsidR="00683475" w:rsidRPr="00EE2AB1" w:rsidRDefault="00683475" w:rsidP="00683475">
      <w:pPr>
        <w:pStyle w:val="a5"/>
        <w:rPr>
          <w:rFonts w:ascii="Times New Roman" w:eastAsiaTheme="minorHAnsi" w:hAnsi="Times New Roman" w:cs="Times New Roman"/>
          <w:kern w:val="2"/>
          <w:sz w:val="20"/>
          <w:szCs w:val="20"/>
        </w:rPr>
      </w:pPr>
      <w:r w:rsidRPr="00EE2AB1">
        <w:rPr>
          <w:rFonts w:ascii="Times New Roman" w:eastAsiaTheme="minorHAnsi" w:hAnsi="Times New Roman" w:cs="Times New Roman"/>
          <w:kern w:val="2"/>
          <w:sz w:val="20"/>
          <w:szCs w:val="20"/>
        </w:rPr>
        <w:t>Лосева Т.В.</w:t>
      </w:r>
    </w:p>
    <w:p w:rsidR="00683475" w:rsidRDefault="00683475" w:rsidP="00683475">
      <w:pPr>
        <w:pStyle w:val="a5"/>
        <w:rPr>
          <w:rFonts w:ascii="Times New Roman" w:eastAsiaTheme="minorHAnsi" w:hAnsi="Times New Roman" w:cs="Times New Roman"/>
          <w:kern w:val="2"/>
          <w:sz w:val="20"/>
          <w:szCs w:val="20"/>
        </w:rPr>
      </w:pPr>
      <w:r w:rsidRPr="00EE2AB1">
        <w:rPr>
          <w:rFonts w:ascii="Times New Roman" w:eastAsiaTheme="minorHAnsi" w:hAnsi="Times New Roman" w:cs="Times New Roman"/>
          <w:kern w:val="2"/>
          <w:sz w:val="20"/>
          <w:szCs w:val="20"/>
        </w:rPr>
        <w:t>55486</w:t>
      </w:r>
    </w:p>
    <w:p w:rsidR="00683475" w:rsidRDefault="00683475" w:rsidP="00683475">
      <w:pPr>
        <w:pStyle w:val="a5"/>
        <w:rPr>
          <w:rFonts w:ascii="Times New Roman" w:eastAsiaTheme="minorHAnsi" w:hAnsi="Times New Roman" w:cs="Times New Roman"/>
          <w:kern w:val="2"/>
          <w:sz w:val="20"/>
          <w:szCs w:val="20"/>
        </w:rPr>
      </w:pPr>
    </w:p>
    <w:p w:rsidR="00683475" w:rsidRDefault="00683475" w:rsidP="00683475">
      <w:pPr>
        <w:pStyle w:val="a5"/>
        <w:rPr>
          <w:rFonts w:ascii="Times New Roman" w:eastAsiaTheme="minorHAnsi" w:hAnsi="Times New Roman" w:cs="Times New Roman"/>
          <w:kern w:val="2"/>
          <w:sz w:val="20"/>
          <w:szCs w:val="20"/>
        </w:rPr>
      </w:pPr>
      <w:r>
        <w:rPr>
          <w:rFonts w:ascii="Times New Roman" w:eastAsiaTheme="minorHAnsi" w:hAnsi="Times New Roman" w:cs="Times New Roman"/>
          <w:kern w:val="2"/>
          <w:sz w:val="20"/>
          <w:szCs w:val="20"/>
        </w:rPr>
        <w:t>Согласовано:</w:t>
      </w:r>
    </w:p>
    <w:p w:rsidR="00683475" w:rsidRPr="00EE2AB1" w:rsidRDefault="00683475" w:rsidP="00683475">
      <w:pPr>
        <w:pStyle w:val="a5"/>
        <w:rPr>
          <w:rFonts w:ascii="Times New Roman" w:eastAsiaTheme="minorHAnsi" w:hAnsi="Times New Roman" w:cs="Times New Roman"/>
          <w:kern w:val="2"/>
          <w:sz w:val="20"/>
          <w:szCs w:val="20"/>
        </w:rPr>
      </w:pPr>
      <w:r>
        <w:rPr>
          <w:rFonts w:ascii="Times New Roman" w:eastAsiaTheme="minorHAnsi" w:hAnsi="Times New Roman" w:cs="Times New Roman"/>
          <w:kern w:val="2"/>
          <w:sz w:val="20"/>
          <w:szCs w:val="20"/>
        </w:rPr>
        <w:t>Юрист</w:t>
      </w:r>
    </w:p>
    <w:p w:rsidR="00683475" w:rsidRPr="00367881" w:rsidRDefault="00683475" w:rsidP="00683475">
      <w:pPr>
        <w:pStyle w:val="a5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83475" w:rsidRDefault="00683475" w:rsidP="006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75" w:rsidRPr="005C7A58" w:rsidRDefault="00683475" w:rsidP="00683475">
      <w:pPr>
        <w:widowControl w:val="0"/>
        <w:autoSpaceDE w:val="0"/>
        <w:rPr>
          <w:rFonts w:ascii="Times New Roman" w:hAnsi="Times New Roman" w:cs="Times New Roman"/>
          <w:sz w:val="20"/>
          <w:szCs w:val="20"/>
          <w:lang w:bidi="ru-RU"/>
        </w:rPr>
      </w:pP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  Приложение к  постановлению </w:t>
      </w: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Администрации</w:t>
      </w:r>
    </w:p>
    <w:p w:rsidR="00683475" w:rsidRDefault="00683475" w:rsidP="00683475">
      <w:pPr>
        <w:widowControl w:val="0"/>
        <w:autoSpaceDE w:val="0"/>
        <w:rPr>
          <w:rFonts w:ascii="Times New Roman" w:hAnsi="Times New Roman" w:cs="Times New Roman"/>
          <w:sz w:val="20"/>
          <w:szCs w:val="20"/>
          <w:lang w:bidi="ru-RU"/>
        </w:rPr>
      </w:pP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</w:t>
      </w:r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МО «</w:t>
      </w:r>
      <w:proofErr w:type="spellStart"/>
      <w:r w:rsidRPr="005C7A58">
        <w:rPr>
          <w:rFonts w:ascii="Times New Roman" w:hAnsi="Times New Roman" w:cs="Times New Roman"/>
          <w:sz w:val="20"/>
          <w:szCs w:val="20"/>
          <w:lang w:bidi="ru-RU"/>
        </w:rPr>
        <w:t>Муйский</w:t>
      </w:r>
      <w:proofErr w:type="spellEnd"/>
      <w:r w:rsidRPr="005C7A58">
        <w:rPr>
          <w:rFonts w:ascii="Times New Roman" w:hAnsi="Times New Roman" w:cs="Times New Roman"/>
          <w:sz w:val="20"/>
          <w:szCs w:val="20"/>
          <w:lang w:bidi="ru-RU"/>
        </w:rPr>
        <w:t xml:space="preserve"> ра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йон» от  «13» января 2023  № </w:t>
      </w:r>
      <w:r>
        <w:rPr>
          <w:rFonts w:ascii="Times New Roman" w:hAnsi="Times New Roman" w:cs="Times New Roman"/>
          <w:sz w:val="20"/>
          <w:szCs w:val="20"/>
          <w:lang w:bidi="ru-RU"/>
        </w:rPr>
        <w:softHyphen/>
      </w:r>
      <w:r>
        <w:rPr>
          <w:rFonts w:ascii="Times New Roman" w:hAnsi="Times New Roman" w:cs="Times New Roman"/>
          <w:sz w:val="20"/>
          <w:szCs w:val="20"/>
          <w:lang w:bidi="ru-RU"/>
        </w:rPr>
        <w:softHyphen/>
      </w:r>
      <w:r>
        <w:rPr>
          <w:rFonts w:ascii="Times New Roman" w:hAnsi="Times New Roman" w:cs="Times New Roman"/>
          <w:sz w:val="20"/>
          <w:szCs w:val="20"/>
          <w:lang w:bidi="ru-RU"/>
        </w:rPr>
        <w:softHyphen/>
      </w:r>
      <w:r>
        <w:rPr>
          <w:rFonts w:ascii="Times New Roman" w:hAnsi="Times New Roman" w:cs="Times New Roman"/>
          <w:sz w:val="20"/>
          <w:szCs w:val="20"/>
          <w:lang w:bidi="ru-RU"/>
        </w:rPr>
        <w:softHyphen/>
      </w:r>
      <w:r>
        <w:rPr>
          <w:rFonts w:ascii="Times New Roman" w:hAnsi="Times New Roman" w:cs="Times New Roman"/>
          <w:sz w:val="20"/>
          <w:szCs w:val="20"/>
          <w:lang w:bidi="ru-RU"/>
        </w:rPr>
        <w:softHyphen/>
        <w:t>06</w:t>
      </w:r>
    </w:p>
    <w:p w:rsidR="00683475" w:rsidRPr="005C7A58" w:rsidRDefault="00683475" w:rsidP="00683475">
      <w:pPr>
        <w:widowControl w:val="0"/>
        <w:autoSpaceDE w:val="0"/>
        <w:rPr>
          <w:rFonts w:ascii="Times New Roman" w:hAnsi="Times New Roman" w:cs="Times New Roman"/>
          <w:sz w:val="20"/>
          <w:szCs w:val="20"/>
          <w:lang w:bidi="ru-RU"/>
        </w:rPr>
      </w:pPr>
    </w:p>
    <w:p w:rsidR="00683475" w:rsidRPr="00166A50" w:rsidRDefault="00683475" w:rsidP="00683475">
      <w:pPr>
        <w:pStyle w:val="docdata"/>
        <w:spacing w:before="0" w:beforeAutospacing="0" w:after="0" w:afterAutospacing="0"/>
        <w:jc w:val="right"/>
      </w:pPr>
      <w:r w:rsidRPr="00166A50">
        <w:t> </w:t>
      </w:r>
    </w:p>
    <w:p w:rsidR="00683475" w:rsidRPr="00166A50" w:rsidRDefault="00683475" w:rsidP="00683475">
      <w:pPr>
        <w:pStyle w:val="1"/>
        <w:keepNext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color w:val="2D2D2D"/>
          <w:sz w:val="24"/>
          <w:szCs w:val="24"/>
        </w:rPr>
        <w:t xml:space="preserve">                                                                    </w:t>
      </w:r>
      <w:r w:rsidRPr="00166A50">
        <w:rPr>
          <w:color w:val="2D2D2D"/>
          <w:sz w:val="24"/>
          <w:szCs w:val="24"/>
        </w:rPr>
        <w:t xml:space="preserve">ПРОГРАММА </w:t>
      </w:r>
    </w:p>
    <w:p w:rsidR="00683475" w:rsidRPr="00166A50" w:rsidRDefault="00683475" w:rsidP="00683475">
      <w:pPr>
        <w:pStyle w:val="1"/>
        <w:keepNext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166A50">
        <w:rPr>
          <w:color w:val="2D2D2D"/>
          <w:sz w:val="24"/>
          <w:szCs w:val="24"/>
        </w:rPr>
        <w:t>профилактики нарушений обязательных требований, требований, установленных муниципальными пр</w:t>
      </w:r>
      <w:r>
        <w:rPr>
          <w:color w:val="2D2D2D"/>
          <w:sz w:val="24"/>
          <w:szCs w:val="24"/>
        </w:rPr>
        <w:t xml:space="preserve">авовыми актами по  муниципальному  </w:t>
      </w:r>
      <w:proofErr w:type="gramStart"/>
      <w:r>
        <w:rPr>
          <w:color w:val="2D2D2D"/>
          <w:sz w:val="24"/>
          <w:szCs w:val="24"/>
        </w:rPr>
        <w:t>контролю</w:t>
      </w:r>
      <w:r w:rsidRPr="00166A50">
        <w:rPr>
          <w:color w:val="2D2D2D"/>
          <w:sz w:val="24"/>
          <w:szCs w:val="24"/>
        </w:rPr>
        <w:t xml:space="preserve"> за</w:t>
      </w:r>
      <w:proofErr w:type="gramEnd"/>
      <w:r w:rsidRPr="00166A50">
        <w:rPr>
          <w:color w:val="2D2D2D"/>
          <w:sz w:val="24"/>
          <w:szCs w:val="24"/>
        </w:rPr>
        <w:t xml:space="preserve"> сохранностью автомобильных дорог </w:t>
      </w:r>
      <w:r>
        <w:rPr>
          <w:color w:val="2D2D2D"/>
          <w:sz w:val="24"/>
          <w:szCs w:val="24"/>
        </w:rPr>
        <w:t>местного значения, на автомобильном транспорте  на 2023</w:t>
      </w:r>
      <w:r w:rsidRPr="00166A50">
        <w:rPr>
          <w:color w:val="2D2D2D"/>
          <w:sz w:val="24"/>
          <w:szCs w:val="24"/>
        </w:rPr>
        <w:t xml:space="preserve"> год </w:t>
      </w:r>
    </w:p>
    <w:p w:rsidR="00683475" w:rsidRPr="007342B4" w:rsidRDefault="00683475" w:rsidP="00683475">
      <w:pPr>
        <w:pStyle w:val="a6"/>
        <w:spacing w:before="0" w:beforeAutospacing="0" w:after="0" w:afterAutospacing="0"/>
      </w:pPr>
      <w:r w:rsidRPr="007342B4">
        <w:t> </w:t>
      </w:r>
    </w:p>
    <w:p w:rsidR="00683475" w:rsidRPr="007342B4" w:rsidRDefault="00683475" w:rsidP="00683475">
      <w:pPr>
        <w:pStyle w:val="a6"/>
        <w:spacing w:before="0" w:beforeAutospacing="0" w:after="0" w:afterAutospacing="0"/>
        <w:ind w:firstLine="709"/>
      </w:pPr>
      <w:r>
        <w:rPr>
          <w:color w:val="242424"/>
        </w:rPr>
        <w:t xml:space="preserve">                                              1. </w:t>
      </w:r>
      <w:r w:rsidRPr="007342B4">
        <w:rPr>
          <w:color w:val="242424"/>
        </w:rPr>
        <w:t>Общие положения</w:t>
      </w:r>
    </w:p>
    <w:p w:rsidR="00683475" w:rsidRPr="007342B4" w:rsidRDefault="00683475" w:rsidP="00683475">
      <w:pPr>
        <w:pStyle w:val="a6"/>
        <w:spacing w:before="0" w:beforeAutospacing="0" w:after="0" w:afterAutospacing="0"/>
        <w:ind w:firstLine="709"/>
        <w:jc w:val="both"/>
      </w:pPr>
      <w:proofErr w:type="gramStart"/>
      <w:r>
        <w:rPr>
          <w:color w:val="2D2D2D"/>
        </w:rPr>
        <w:t>1.1.</w:t>
      </w:r>
      <w:r w:rsidRPr="007342B4">
        <w:rPr>
          <w:color w:val="2D2D2D"/>
        </w:rPr>
        <w:t>Настоящая Программа профилактики нарушений (далее – Программа) предусматривает комплекс мероприятий по профилактике нарушений обязательных требований, требований, установленных муниципальными правовыми актами (далее – обязательные требования) в отношении автомо</w:t>
      </w:r>
      <w:r>
        <w:rPr>
          <w:color w:val="2D2D2D"/>
        </w:rPr>
        <w:t xml:space="preserve">бильных дорог </w:t>
      </w:r>
      <w:r w:rsidRPr="007342B4">
        <w:rPr>
          <w:color w:val="2D2D2D"/>
        </w:rPr>
        <w:t xml:space="preserve"> местного значения, </w:t>
      </w:r>
      <w:r>
        <w:rPr>
          <w:color w:val="2D2D2D"/>
        </w:rPr>
        <w:t xml:space="preserve">автомобильного транспорта, </w:t>
      </w:r>
      <w:r w:rsidRPr="007342B4">
        <w:rPr>
          <w:color w:val="2D2D2D"/>
        </w:rPr>
        <w:t xml:space="preserve">оценка соблюдения которых является предметом муниципального контроля </w:t>
      </w:r>
      <w:r>
        <w:rPr>
          <w:color w:val="2D2D2D"/>
        </w:rPr>
        <w:t xml:space="preserve"> </w:t>
      </w:r>
      <w:r w:rsidRPr="007342B4">
        <w:rPr>
          <w:color w:val="2D2D2D"/>
        </w:rPr>
        <w:t>за сохранностью автомоб</w:t>
      </w:r>
      <w:r>
        <w:rPr>
          <w:color w:val="2D2D2D"/>
        </w:rPr>
        <w:t xml:space="preserve">ильных дорог  </w:t>
      </w:r>
      <w:r w:rsidRPr="007342B4">
        <w:rPr>
          <w:color w:val="2D2D2D"/>
        </w:rPr>
        <w:t>местного значения</w:t>
      </w:r>
      <w:r>
        <w:rPr>
          <w:color w:val="2D2D2D"/>
        </w:rPr>
        <w:t>, на автомобильном транспорте  на 2023 год</w:t>
      </w:r>
      <w:r w:rsidRPr="007342B4">
        <w:rPr>
          <w:color w:val="2D2D2D"/>
        </w:rPr>
        <w:t xml:space="preserve"> на </w:t>
      </w:r>
      <w:r>
        <w:rPr>
          <w:color w:val="2D2D2D"/>
        </w:rPr>
        <w:t xml:space="preserve"> территории МО ГП «Поселок </w:t>
      </w:r>
      <w:proofErr w:type="spellStart"/>
      <w:r>
        <w:rPr>
          <w:color w:val="2D2D2D"/>
        </w:rPr>
        <w:t>Таксимо</w:t>
      </w:r>
      <w:proofErr w:type="spellEnd"/>
      <w:r>
        <w:rPr>
          <w:color w:val="2D2D2D"/>
        </w:rPr>
        <w:t>», вне границ населенных пунктов</w:t>
      </w:r>
      <w:proofErr w:type="gramEnd"/>
      <w:r>
        <w:rPr>
          <w:color w:val="2D2D2D"/>
        </w:rPr>
        <w:t xml:space="preserve"> на территории МО «</w:t>
      </w:r>
      <w:proofErr w:type="spellStart"/>
      <w:r>
        <w:rPr>
          <w:color w:val="2D2D2D"/>
        </w:rPr>
        <w:t>Муйский</w:t>
      </w:r>
      <w:proofErr w:type="spellEnd"/>
      <w:r>
        <w:rPr>
          <w:color w:val="2D2D2D"/>
        </w:rPr>
        <w:t xml:space="preserve"> район».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342B4">
        <w:rPr>
          <w:color w:val="2D2D2D"/>
        </w:rPr>
        <w:t xml:space="preserve">1.2. Профилактика нарушений обязательных требований проводится </w:t>
      </w:r>
      <w:r w:rsidRPr="007342B4">
        <w:rPr>
          <w:color w:val="2D2D2D"/>
        </w:rPr>
        <w:br/>
        <w:t xml:space="preserve"> в рамках осуществления муниципального </w:t>
      </w:r>
      <w:proofErr w:type="gramStart"/>
      <w:r w:rsidRPr="007342B4">
        <w:rPr>
          <w:color w:val="2D2D2D"/>
        </w:rPr>
        <w:t>контроля за</w:t>
      </w:r>
      <w:proofErr w:type="gramEnd"/>
      <w:r w:rsidRPr="007342B4">
        <w:rPr>
          <w:color w:val="2D2D2D"/>
        </w:rPr>
        <w:t xml:space="preserve"> сохранностью автомобильных дорог местного зна</w:t>
      </w:r>
      <w:r>
        <w:rPr>
          <w:color w:val="2D2D2D"/>
        </w:rPr>
        <w:t>чения, на автомобильном транспорте</w:t>
      </w:r>
      <w:r w:rsidRPr="007342B4">
        <w:rPr>
          <w:color w:val="2D2D2D"/>
        </w:rPr>
        <w:t>.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D2D2D"/>
        </w:rPr>
        <w:t>1.</w:t>
      </w:r>
      <w:r w:rsidRPr="007342B4">
        <w:rPr>
          <w:color w:val="2D2D2D"/>
        </w:rPr>
        <w:t>3. Органом, уполномоченным на осуществление муниципального</w:t>
      </w:r>
      <w:r>
        <w:rPr>
          <w:color w:val="2D2D2D"/>
        </w:rPr>
        <w:t xml:space="preserve"> </w:t>
      </w:r>
      <w:proofErr w:type="gramStart"/>
      <w:r>
        <w:rPr>
          <w:color w:val="2D2D2D"/>
        </w:rPr>
        <w:t xml:space="preserve">контроля </w:t>
      </w:r>
      <w:r w:rsidRPr="007342B4">
        <w:rPr>
          <w:color w:val="2D2D2D"/>
        </w:rPr>
        <w:t xml:space="preserve"> </w:t>
      </w:r>
      <w:r>
        <w:rPr>
          <w:color w:val="2D2D2D"/>
        </w:rPr>
        <w:t>за</w:t>
      </w:r>
      <w:proofErr w:type="gramEnd"/>
      <w:r>
        <w:rPr>
          <w:color w:val="2D2D2D"/>
        </w:rPr>
        <w:t xml:space="preserve"> сохранностью автомобильных дорог местного значения, на автомобильном транспорте </w:t>
      </w:r>
      <w:r w:rsidRPr="007342B4">
        <w:rPr>
          <w:color w:val="2D2D2D"/>
        </w:rPr>
        <w:t>является Администрация муниципального образования</w:t>
      </w:r>
      <w:r>
        <w:rPr>
          <w:color w:val="2D2D2D"/>
        </w:rPr>
        <w:t xml:space="preserve">  «</w:t>
      </w:r>
      <w:proofErr w:type="spellStart"/>
      <w:r>
        <w:rPr>
          <w:color w:val="2D2D2D"/>
        </w:rPr>
        <w:t>Муйский</w:t>
      </w:r>
      <w:proofErr w:type="spellEnd"/>
      <w:r>
        <w:rPr>
          <w:color w:val="2D2D2D"/>
        </w:rPr>
        <w:t xml:space="preserve"> район»</w:t>
      </w:r>
      <w:r w:rsidRPr="007342B4">
        <w:rPr>
          <w:color w:val="2D2D2D"/>
        </w:rPr>
        <w:t>.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D2D2D"/>
        </w:rPr>
        <w:t>1.</w:t>
      </w:r>
      <w:r w:rsidRPr="007342B4">
        <w:rPr>
          <w:color w:val="2D2D2D"/>
        </w:rPr>
        <w:t>4. Правовые основания разработки программы:</w:t>
      </w:r>
    </w:p>
    <w:p w:rsidR="00683475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- </w:t>
      </w:r>
      <w:r>
        <w:t>Федеральный закон</w:t>
      </w:r>
      <w:r w:rsidRPr="007A4211">
        <w:t xml:space="preserve"> от 31.07.2020 № 248 «О государственном контроле (надзору) и муниципальном к</w:t>
      </w:r>
      <w:r>
        <w:t>онтроле в Российской Федерации»;</w:t>
      </w:r>
    </w:p>
    <w:p w:rsidR="00683475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t>-</w:t>
      </w:r>
      <w:r w:rsidRPr="007A4211">
        <w:t xml:space="preserve">  </w:t>
      </w:r>
      <w:r>
        <w:t xml:space="preserve">Федеральный закон от 06.10.2003 </w:t>
      </w:r>
      <w:r w:rsidRPr="007A4211">
        <w:t xml:space="preserve"> № 131-ФЗ «Об общих принципах организации местного самоупра</w:t>
      </w:r>
      <w:r>
        <w:t>вления в Российской Федерации»;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t>- Постановление</w:t>
      </w:r>
      <w:r w:rsidRPr="007A4211"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>.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D2D2D"/>
        </w:rPr>
        <w:t>1.</w:t>
      </w:r>
      <w:r w:rsidRPr="007342B4">
        <w:rPr>
          <w:color w:val="2D2D2D"/>
        </w:rPr>
        <w:t>5. Ра</w:t>
      </w:r>
      <w:r>
        <w:rPr>
          <w:color w:val="2D2D2D"/>
        </w:rPr>
        <w:t>зработчик программы: Администрация МО «</w:t>
      </w:r>
      <w:proofErr w:type="spellStart"/>
      <w:r>
        <w:rPr>
          <w:color w:val="2D2D2D"/>
        </w:rPr>
        <w:t>Муйский</w:t>
      </w:r>
      <w:proofErr w:type="spellEnd"/>
      <w:r>
        <w:rPr>
          <w:color w:val="2D2D2D"/>
        </w:rPr>
        <w:t xml:space="preserve"> район»</w:t>
      </w:r>
      <w:r w:rsidRPr="007342B4">
        <w:rPr>
          <w:color w:val="2D2D2D"/>
        </w:rPr>
        <w:t>.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D2D2D"/>
        </w:rPr>
        <w:t xml:space="preserve">1.1.6. Сроки   </w:t>
      </w:r>
      <w:r w:rsidRPr="007342B4">
        <w:rPr>
          <w:color w:val="2D2D2D"/>
        </w:rPr>
        <w:t>реализации программы:</w:t>
      </w:r>
      <w:r>
        <w:rPr>
          <w:color w:val="2D2D2D"/>
        </w:rPr>
        <w:t xml:space="preserve"> 2023 год.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342B4">
        <w:rPr>
          <w:color w:val="2D2D2D"/>
        </w:rPr>
        <w:t>1.7. Ожидаемые конечные результаты:</w:t>
      </w:r>
      <w:r>
        <w:t xml:space="preserve">  </w:t>
      </w:r>
      <w:r w:rsidRPr="007342B4">
        <w:rPr>
          <w:color w:val="2D2D2D"/>
        </w:rPr>
        <w:t xml:space="preserve">минимизирование количества нарушений субъектами профилактики обязательных требований законодательства в сфере использования и </w:t>
      </w:r>
      <w:proofErr w:type="gramStart"/>
      <w:r w:rsidRPr="007342B4">
        <w:rPr>
          <w:color w:val="2D2D2D"/>
        </w:rPr>
        <w:t>сохранности</w:t>
      </w:r>
      <w:proofErr w:type="gramEnd"/>
      <w:r w:rsidRPr="007342B4">
        <w:rPr>
          <w:color w:val="2D2D2D"/>
        </w:rPr>
        <w:t xml:space="preserve"> автомобильных дорог местного значения</w:t>
      </w:r>
      <w:r>
        <w:rPr>
          <w:color w:val="2D2D2D"/>
        </w:rPr>
        <w:t xml:space="preserve">, а также </w:t>
      </w:r>
      <w:r w:rsidRPr="007342B4">
        <w:rPr>
          <w:color w:val="2D2D2D"/>
        </w:rPr>
        <w:t>снижение уровня административной нагрузки на подконтрольные субъекты.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42424"/>
        </w:rPr>
        <w:t>1.8</w:t>
      </w:r>
      <w:r w:rsidRPr="007342B4">
        <w:rPr>
          <w:color w:val="242424"/>
        </w:rPr>
        <w:t>. Подконтрольные субъекты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342B4">
        <w:rPr>
          <w:color w:val="2D2D2D"/>
        </w:rPr>
        <w:t>Подконтрольными субъектами в области обеспечения сохранности автомобильных дорог местного значения являются юридические лица                      и индивидуальные предприниматели, осуществляющие дорожную деятельность в отношении автомобильных дорог общего пользования местного значения.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42424"/>
        </w:rPr>
        <w:t>1.9</w:t>
      </w:r>
      <w:r w:rsidRPr="007342B4">
        <w:rPr>
          <w:color w:val="242424"/>
        </w:rPr>
        <w:t>. Обязательные требования, установленные муниципальными правовыми актами, соблюдение которых является предметом муниципального контроля</w:t>
      </w:r>
      <w:r>
        <w:rPr>
          <w:color w:val="242424"/>
        </w:rPr>
        <w:t xml:space="preserve"> – это</w:t>
      </w:r>
      <w:r>
        <w:t xml:space="preserve"> н</w:t>
      </w:r>
      <w:r w:rsidRPr="007342B4">
        <w:rPr>
          <w:color w:val="2D2D2D"/>
        </w:rPr>
        <w:t xml:space="preserve">ормативные правовые акты, устанавливающие обязательные требования к </w:t>
      </w:r>
      <w:r w:rsidRPr="007342B4">
        <w:rPr>
          <w:color w:val="2D2D2D"/>
        </w:rPr>
        <w:lastRenderedPageBreak/>
        <w:t>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дорожного контроля:</w:t>
      </w:r>
    </w:p>
    <w:p w:rsidR="00683475" w:rsidRPr="009F09D8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hyperlink r:id="rId7" w:tooltip="http://docs.cntd.ru/document/9014765" w:history="1">
        <w:r w:rsidRPr="009F09D8">
          <w:rPr>
            <w:rStyle w:val="a3"/>
            <w:color w:val="000000"/>
          </w:rPr>
          <w:t>Федеральный закон от 10.12.1995 № 196</w:t>
        </w:r>
        <w:r>
          <w:rPr>
            <w:rStyle w:val="a3"/>
            <w:color w:val="000000"/>
          </w:rPr>
          <w:t>-ФЗ «</w:t>
        </w:r>
        <w:r w:rsidRPr="009F09D8">
          <w:rPr>
            <w:rStyle w:val="a3"/>
            <w:color w:val="000000"/>
          </w:rPr>
          <w:t>О безопасности дорожного движения</w:t>
        </w:r>
      </w:hyperlink>
      <w:r>
        <w:t>»</w:t>
      </w:r>
      <w:r w:rsidRPr="009F09D8">
        <w:rPr>
          <w:color w:val="000000"/>
        </w:rPr>
        <w:t>;</w:t>
      </w:r>
    </w:p>
    <w:p w:rsidR="00683475" w:rsidRPr="009F09D8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hyperlink r:id="rId8" w:tooltip="http://docs.cntd.ru/document/902070582" w:history="1">
        <w:r w:rsidRPr="009F09D8">
          <w:rPr>
            <w:rStyle w:val="a3"/>
            <w:color w:val="000000"/>
          </w:rPr>
          <w:t>Федеральный закон от 08.11.2007 №</w:t>
        </w:r>
        <w:r>
          <w:rPr>
            <w:rStyle w:val="a3"/>
            <w:color w:val="000000"/>
          </w:rPr>
          <w:t xml:space="preserve"> 257-ФЗ «</w:t>
        </w:r>
        <w:r w:rsidRPr="009F09D8">
          <w:rPr>
            <w:rStyle w:val="a3"/>
            <w:color w:val="000000"/>
          </w:rPr>
          <w:t>Об автомобильных дорогах </w:t>
        </w:r>
        <w:r>
          <w:rPr>
            <w:rStyle w:val="a3"/>
            <w:color w:val="000000"/>
          </w:rPr>
          <w:t xml:space="preserve">и о </w:t>
        </w:r>
        <w:r w:rsidRPr="009F09D8">
          <w:rPr>
            <w:rStyle w:val="a3"/>
            <w:color w:val="000000"/>
          </w:rPr>
          <w:t xml:space="preserve"> дорожной деятельности в Российской Федерации и о внесении изменений              в отдельные законодательные акты Российской Федерации</w:t>
        </w:r>
      </w:hyperlink>
      <w:r>
        <w:t>»</w:t>
      </w:r>
      <w:r w:rsidRPr="009F09D8">
        <w:rPr>
          <w:color w:val="000000"/>
        </w:rPr>
        <w:t>;</w:t>
      </w:r>
    </w:p>
    <w:p w:rsidR="00683475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hyperlink r:id="rId9" w:tooltip="http://docs.cntd.ru/document/556184613" w:history="1">
        <w:r w:rsidRPr="009F09D8">
          <w:rPr>
            <w:rStyle w:val="a3"/>
            <w:color w:val="000000"/>
          </w:rPr>
          <w:t>Федеральный закон от 29.12.2017 №</w:t>
        </w:r>
        <w:r>
          <w:rPr>
            <w:rStyle w:val="a3"/>
            <w:color w:val="000000"/>
          </w:rPr>
          <w:t xml:space="preserve"> 443-ФЗ «</w:t>
        </w:r>
        <w:r w:rsidRPr="009F09D8">
          <w:rPr>
            <w:rStyle w:val="a3"/>
            <w:color w:val="000000"/>
          </w:rPr>
          <w:t>Об организации дорожного движения в Российской Федерации и о внесении изменений в отдельные законодательные акты Российской Федерации</w:t>
        </w:r>
      </w:hyperlink>
      <w:r>
        <w:t>».</w:t>
      </w:r>
    </w:p>
    <w:p w:rsidR="00683475" w:rsidRPr="00D31122" w:rsidRDefault="00683475" w:rsidP="00683475">
      <w:pPr>
        <w:pStyle w:val="11"/>
        <w:ind w:left="420"/>
        <w:jc w:val="both"/>
      </w:pPr>
      <w:r>
        <w:t xml:space="preserve">2.0. Настоящая Программа вступает в силу со дня ее официального опубликования на </w:t>
      </w:r>
      <w:r w:rsidRPr="00D31122">
        <w:t>официальном сайте Администрации МО «</w:t>
      </w:r>
      <w:proofErr w:type="spellStart"/>
      <w:r w:rsidRPr="00D31122">
        <w:t>Муйский</w:t>
      </w:r>
      <w:proofErr w:type="spellEnd"/>
      <w:r w:rsidRPr="00D31122">
        <w:t xml:space="preserve"> район»</w:t>
      </w:r>
      <w:r w:rsidRPr="00D31122">
        <w:rPr>
          <w:lang w:eastAsia="ru-RU"/>
        </w:rPr>
        <w:t xml:space="preserve"> </w:t>
      </w:r>
      <w:r w:rsidRPr="000D2E6A">
        <w:rPr>
          <w:lang w:eastAsia="ru-RU"/>
        </w:rPr>
        <w:t>(</w:t>
      </w:r>
      <w:hyperlink r:id="rId10" w:history="1">
        <w:r w:rsidRPr="000D2E6A">
          <w:rPr>
            <w:rStyle w:val="a3"/>
            <w:lang w:val="en-US"/>
          </w:rPr>
          <w:t>www</w:t>
        </w:r>
        <w:r w:rsidRPr="000D2E6A">
          <w:rPr>
            <w:rStyle w:val="a3"/>
          </w:rPr>
          <w:t>.</w:t>
        </w:r>
        <w:proofErr w:type="spellStart"/>
        <w:r w:rsidRPr="000D2E6A">
          <w:rPr>
            <w:rStyle w:val="a3"/>
            <w:lang w:val="en-US"/>
          </w:rPr>
          <w:t>admmsk</w:t>
        </w:r>
        <w:proofErr w:type="spellEnd"/>
        <w:r w:rsidRPr="000D2E6A">
          <w:rPr>
            <w:rStyle w:val="a3"/>
          </w:rPr>
          <w:t>.</w:t>
        </w:r>
        <w:proofErr w:type="spellStart"/>
        <w:r w:rsidRPr="000D2E6A">
          <w:rPr>
            <w:rStyle w:val="a3"/>
            <w:lang w:val="en-US"/>
          </w:rPr>
          <w:t>ru</w:t>
        </w:r>
        <w:proofErr w:type="spellEnd"/>
      </w:hyperlink>
      <w:r w:rsidRPr="00D31122">
        <w:t>).</w:t>
      </w:r>
    </w:p>
    <w:p w:rsidR="00683475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</w:p>
    <w:p w:rsidR="00683475" w:rsidRPr="009F09D8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</w:p>
    <w:p w:rsidR="00683475" w:rsidRDefault="00683475" w:rsidP="00683475">
      <w:pPr>
        <w:pStyle w:val="a6"/>
        <w:shd w:val="clear" w:color="auto" w:fill="FFFFFF"/>
        <w:spacing w:before="0" w:beforeAutospacing="0" w:after="0" w:afterAutospacing="0"/>
        <w:ind w:left="60"/>
        <w:jc w:val="both"/>
        <w:rPr>
          <w:color w:val="2D2D2D"/>
        </w:rPr>
      </w:pPr>
      <w:r>
        <w:rPr>
          <w:color w:val="242424"/>
        </w:rPr>
        <w:t>2</w:t>
      </w:r>
      <w:r w:rsidRPr="007342B4">
        <w:rPr>
          <w:color w:val="242424"/>
        </w:rPr>
        <w:t>. Цели и задачи Программы профилактики</w:t>
      </w:r>
      <w:r>
        <w:rPr>
          <w:color w:val="242424"/>
        </w:rPr>
        <w:t>.</w:t>
      </w:r>
      <w:r w:rsidRPr="001217C3">
        <w:rPr>
          <w:color w:val="2D2D2D"/>
        </w:rPr>
        <w:t xml:space="preserve"> </w:t>
      </w:r>
      <w:r w:rsidRPr="007342B4">
        <w:rPr>
          <w:color w:val="2D2D2D"/>
        </w:rPr>
        <w:t>Анализ и оценка рисков причинения вреда охраняемым законом ценностям и (или) анализ и оценка причиненного ущерба</w:t>
      </w:r>
      <w:r>
        <w:rPr>
          <w:color w:val="2D2D2D"/>
        </w:rPr>
        <w:t>.</w:t>
      </w:r>
    </w:p>
    <w:p w:rsidR="00683475" w:rsidRDefault="00683475" w:rsidP="0068347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</w:rPr>
      </w:pPr>
    </w:p>
    <w:p w:rsidR="00683475" w:rsidRDefault="00683475" w:rsidP="0068347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</w:rPr>
      </w:pP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D2D2D"/>
        </w:rPr>
        <w:t>2</w:t>
      </w:r>
      <w:r w:rsidRPr="007342B4">
        <w:rPr>
          <w:color w:val="2D2D2D"/>
        </w:rPr>
        <w:t>.1. Цели программы: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>предупреждение нарушений юридическими лицами и индивидуальными предпринимателями обязательных требований законодательства 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>создание мотивации к добросовестному поведению подконтрольных субъектов;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>снижение уровня ущерба охраняемым законом ценностям;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>обеспечение доступности информации об обязательных требованиях.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D2D2D"/>
        </w:rPr>
        <w:t>2.2.</w:t>
      </w:r>
      <w:r w:rsidRPr="007342B4">
        <w:rPr>
          <w:color w:val="2D2D2D"/>
        </w:rPr>
        <w:t xml:space="preserve"> Задачи программы: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>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683475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>повышение правосознания и правовой культуры подконтрольных субъектов.</w:t>
      </w:r>
    </w:p>
    <w:p w:rsidR="00683475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           2.3. </w:t>
      </w:r>
      <w:r w:rsidRPr="007342B4">
        <w:rPr>
          <w:color w:val="2D2D2D"/>
        </w:rPr>
        <w:t>Ключевыми рисками для целей осуществления муниципального дорожного контроля являются нарушение требований законодательства: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 xml:space="preserve">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</w:t>
      </w:r>
      <w:r w:rsidRPr="007342B4">
        <w:rPr>
          <w:color w:val="2D2D2D"/>
        </w:rPr>
        <w:br/>
        <w:t> и техногенного характера;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- </w:t>
      </w:r>
      <w:r w:rsidRPr="007342B4">
        <w:rPr>
          <w:color w:val="2D2D2D"/>
        </w:rPr>
        <w:t>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242424"/>
        </w:rPr>
        <w:t xml:space="preserve">        2.4.</w:t>
      </w:r>
      <w:r w:rsidRPr="007342B4">
        <w:rPr>
          <w:color w:val="2D2D2D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83475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  <w:rPr>
          <w:color w:val="2D2D2D"/>
        </w:rPr>
      </w:pPr>
      <w:r>
        <w:rPr>
          <w:color w:val="2D2D2D"/>
        </w:rPr>
        <w:t xml:space="preserve">          2.5. </w:t>
      </w:r>
      <w:r w:rsidRPr="007342B4">
        <w:rPr>
          <w:color w:val="2D2D2D"/>
        </w:rPr>
        <w:t>Оценка эффективности Програм</w:t>
      </w:r>
      <w:r>
        <w:rPr>
          <w:color w:val="2D2D2D"/>
        </w:rPr>
        <w:t xml:space="preserve">мы производится по итогам </w:t>
      </w:r>
      <w:r>
        <w:rPr>
          <w:color w:val="2D2D2D"/>
        </w:rPr>
        <w:br/>
        <w:t> 2022</w:t>
      </w:r>
      <w:r w:rsidRPr="007342B4">
        <w:rPr>
          <w:color w:val="2D2D2D"/>
        </w:rPr>
        <w:t xml:space="preserve"> года методом сравнения показателей качества профилактической деятельности.</w:t>
      </w:r>
      <w:r>
        <w:t xml:space="preserve"> </w:t>
      </w:r>
      <w:r w:rsidRPr="007342B4">
        <w:rPr>
          <w:color w:val="2D2D2D"/>
        </w:rPr>
        <w:t>К показателям качества профилактической деятельности Администрации муниципальног</w:t>
      </w:r>
      <w:r>
        <w:rPr>
          <w:color w:val="2D2D2D"/>
        </w:rPr>
        <w:t xml:space="preserve">о </w:t>
      </w:r>
      <w:r>
        <w:rPr>
          <w:color w:val="2D2D2D"/>
        </w:rPr>
        <w:lastRenderedPageBreak/>
        <w:t>образования   «</w:t>
      </w:r>
      <w:proofErr w:type="spellStart"/>
      <w:r>
        <w:rPr>
          <w:color w:val="2D2D2D"/>
        </w:rPr>
        <w:t>Муйский</w:t>
      </w:r>
      <w:proofErr w:type="spellEnd"/>
      <w:r>
        <w:rPr>
          <w:color w:val="2D2D2D"/>
        </w:rPr>
        <w:t xml:space="preserve"> район» </w:t>
      </w:r>
      <w:r w:rsidRPr="007342B4">
        <w:rPr>
          <w:color w:val="2D2D2D"/>
        </w:rPr>
        <w:t xml:space="preserve"> относятся: следующие:</w:t>
      </w:r>
      <w:r>
        <w:t xml:space="preserve"> </w:t>
      </w:r>
      <w:r w:rsidRPr="007342B4">
        <w:rPr>
          <w:color w:val="2D2D2D"/>
        </w:rPr>
        <w:t>количество выданных предписаний;</w:t>
      </w:r>
      <w:r>
        <w:t xml:space="preserve"> </w:t>
      </w:r>
      <w:r w:rsidRPr="007342B4">
        <w:rPr>
          <w:color w:val="2D2D2D"/>
        </w:rPr>
        <w:t>количество субъектов, которым выданы предписания;</w:t>
      </w:r>
      <w:r>
        <w:t xml:space="preserve"> </w:t>
      </w:r>
      <w:r w:rsidRPr="007342B4">
        <w:rPr>
          <w:color w:val="2D2D2D"/>
        </w:rPr>
        <w:t xml:space="preserve">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</w:r>
      <w:r>
        <w:rPr>
          <w:color w:val="2D2D2D"/>
        </w:rPr>
        <w:t xml:space="preserve">муниципального </w:t>
      </w:r>
      <w:proofErr w:type="gramStart"/>
      <w:r>
        <w:rPr>
          <w:color w:val="2D2D2D"/>
        </w:rPr>
        <w:t>контроля за</w:t>
      </w:r>
      <w:proofErr w:type="gramEnd"/>
      <w:r>
        <w:rPr>
          <w:color w:val="2D2D2D"/>
        </w:rPr>
        <w:t xml:space="preserve"> сохранностью автомобильных дорог местного значения, на автомобильном  транспорте</w:t>
      </w:r>
      <w:r w:rsidRPr="007342B4">
        <w:rPr>
          <w:color w:val="2D2D2D"/>
        </w:rPr>
        <w:t xml:space="preserve">, в том числе посредством размещения на официальном сайте </w:t>
      </w:r>
      <w:r>
        <w:rPr>
          <w:color w:val="2D2D2D"/>
        </w:rPr>
        <w:t xml:space="preserve">Администрации  </w:t>
      </w:r>
      <w:r w:rsidRPr="007342B4">
        <w:rPr>
          <w:color w:val="2D2D2D"/>
        </w:rPr>
        <w:t xml:space="preserve">муниципального образования </w:t>
      </w:r>
      <w:r>
        <w:rPr>
          <w:color w:val="2D2D2D"/>
        </w:rPr>
        <w:t xml:space="preserve"> «</w:t>
      </w:r>
      <w:proofErr w:type="spellStart"/>
      <w:r>
        <w:rPr>
          <w:color w:val="2D2D2D"/>
        </w:rPr>
        <w:t>Муйский</w:t>
      </w:r>
      <w:proofErr w:type="spellEnd"/>
      <w:r>
        <w:rPr>
          <w:color w:val="2D2D2D"/>
        </w:rPr>
        <w:t xml:space="preserve"> район» </w:t>
      </w:r>
      <w:r w:rsidRPr="007342B4">
        <w:rPr>
          <w:color w:val="2D2D2D"/>
        </w:rPr>
        <w:t> руководств (памяток), информационных статей. </w:t>
      </w:r>
    </w:p>
    <w:p w:rsidR="00683475" w:rsidRPr="007342B4" w:rsidRDefault="00683475" w:rsidP="0068347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2D2D2D"/>
        </w:rPr>
        <w:t xml:space="preserve">       </w:t>
      </w:r>
      <w:proofErr w:type="gramStart"/>
      <w:r>
        <w:rPr>
          <w:color w:val="2D2D2D"/>
        </w:rPr>
        <w:t>В 2022 году Администрацией МО «</w:t>
      </w:r>
      <w:proofErr w:type="spellStart"/>
      <w:r>
        <w:rPr>
          <w:color w:val="2D2D2D"/>
        </w:rPr>
        <w:t>Муйский</w:t>
      </w:r>
      <w:proofErr w:type="spellEnd"/>
      <w:r>
        <w:rPr>
          <w:color w:val="2D2D2D"/>
        </w:rPr>
        <w:t xml:space="preserve"> район» было проведено 5  выездных осмотров по муниципальному контролю в отношении муниципальных дорог на территории МО ГП «Поселок </w:t>
      </w:r>
      <w:proofErr w:type="spellStart"/>
      <w:r>
        <w:rPr>
          <w:color w:val="2D2D2D"/>
        </w:rPr>
        <w:t>Таксимо</w:t>
      </w:r>
      <w:proofErr w:type="spellEnd"/>
      <w:r>
        <w:rPr>
          <w:color w:val="2D2D2D"/>
        </w:rPr>
        <w:t>», по результатам которых были  направлены служебные записки и письма</w:t>
      </w:r>
      <w:r w:rsidRPr="00DF52A6">
        <w:rPr>
          <w:color w:val="2D2D2D"/>
        </w:rPr>
        <w:t xml:space="preserve"> </w:t>
      </w:r>
      <w:r>
        <w:rPr>
          <w:color w:val="2D2D2D"/>
        </w:rPr>
        <w:t>в МКУ «Управление ЖКХ и муниципального имущества» и в ООО «Строитель», в которых содержатся  предписания  произвести уборку, разравнивание не асфальтированных  автомобильных дорог («</w:t>
      </w:r>
      <w:proofErr w:type="spellStart"/>
      <w:r>
        <w:rPr>
          <w:color w:val="2D2D2D"/>
        </w:rPr>
        <w:t>грейдирование</w:t>
      </w:r>
      <w:proofErr w:type="spellEnd"/>
      <w:r>
        <w:rPr>
          <w:color w:val="2D2D2D"/>
        </w:rPr>
        <w:t>»), установить дорожные знаки</w:t>
      </w:r>
      <w:proofErr w:type="gramEnd"/>
      <w:r>
        <w:rPr>
          <w:color w:val="2D2D2D"/>
        </w:rPr>
        <w:t>. Вышеуказанные предписания были исполнены.</w:t>
      </w:r>
    </w:p>
    <w:p w:rsidR="00683475" w:rsidRDefault="00683475" w:rsidP="00683475">
      <w:pPr>
        <w:pStyle w:val="3"/>
        <w:keepNext/>
        <w:keepLines/>
        <w:shd w:val="clear" w:color="auto" w:fill="FFFFFF"/>
        <w:spacing w:before="0" w:beforeAutospacing="0" w:after="0" w:afterAutospacing="0"/>
        <w:jc w:val="both"/>
        <w:rPr>
          <w:b w:val="0"/>
          <w:color w:val="4C4C4C"/>
          <w:sz w:val="24"/>
          <w:szCs w:val="24"/>
        </w:rPr>
      </w:pPr>
    </w:p>
    <w:p w:rsidR="00683475" w:rsidRPr="00326D02" w:rsidRDefault="00683475" w:rsidP="00683475">
      <w:pPr>
        <w:pStyle w:val="3"/>
        <w:keepNext/>
        <w:keepLines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26D02">
        <w:rPr>
          <w:b w:val="0"/>
          <w:color w:val="4C4C4C"/>
          <w:sz w:val="24"/>
          <w:szCs w:val="24"/>
        </w:rPr>
        <w:t xml:space="preserve">План  мероприятий по профилактике нарушений обязательных требований в сфере муниципального </w:t>
      </w:r>
      <w:proofErr w:type="gramStart"/>
      <w:r w:rsidRPr="00326D02">
        <w:rPr>
          <w:b w:val="0"/>
          <w:color w:val="4C4C4C"/>
          <w:sz w:val="24"/>
          <w:szCs w:val="24"/>
        </w:rPr>
        <w:t>контроля за</w:t>
      </w:r>
      <w:proofErr w:type="gramEnd"/>
      <w:r w:rsidRPr="00326D02">
        <w:rPr>
          <w:b w:val="0"/>
          <w:color w:val="4C4C4C"/>
          <w:sz w:val="24"/>
          <w:szCs w:val="24"/>
        </w:rPr>
        <w:t xml:space="preserve"> сохранностью автомоб</w:t>
      </w:r>
      <w:r>
        <w:rPr>
          <w:b w:val="0"/>
          <w:color w:val="4C4C4C"/>
          <w:sz w:val="24"/>
          <w:szCs w:val="24"/>
        </w:rPr>
        <w:t xml:space="preserve">ильных дорог общего </w:t>
      </w:r>
      <w:r w:rsidRPr="00326D02">
        <w:rPr>
          <w:b w:val="0"/>
          <w:color w:val="4C4C4C"/>
          <w:sz w:val="24"/>
          <w:szCs w:val="24"/>
        </w:rPr>
        <w:t xml:space="preserve">местного значения </w:t>
      </w:r>
      <w:r>
        <w:rPr>
          <w:b w:val="0"/>
          <w:color w:val="4C4C4C"/>
          <w:sz w:val="24"/>
          <w:szCs w:val="24"/>
        </w:rPr>
        <w:t xml:space="preserve"> на  2023</w:t>
      </w:r>
      <w:r w:rsidRPr="00326D02">
        <w:rPr>
          <w:b w:val="0"/>
          <w:color w:val="4C4C4C"/>
          <w:sz w:val="24"/>
          <w:szCs w:val="24"/>
        </w:rPr>
        <w:t xml:space="preserve"> год</w:t>
      </w:r>
    </w:p>
    <w:p w:rsidR="00683475" w:rsidRPr="007342B4" w:rsidRDefault="00683475" w:rsidP="00683475">
      <w:pPr>
        <w:pStyle w:val="a6"/>
        <w:spacing w:before="0" w:beforeAutospacing="0" w:after="0" w:afterAutospacing="0"/>
      </w:pPr>
      <w:r w:rsidRPr="007342B4">
        <w:t> </w:t>
      </w:r>
    </w:p>
    <w:p w:rsidR="00683475" w:rsidRPr="007342B4" w:rsidRDefault="00683475" w:rsidP="00683475">
      <w:pPr>
        <w:pStyle w:val="a6"/>
        <w:spacing w:before="0" w:beforeAutospacing="0" w:after="0" w:afterAutospacing="0" w:line="273" w:lineRule="auto"/>
      </w:pPr>
      <w:r w:rsidRPr="007342B4">
        <w:rPr>
          <w:color w:val="000000"/>
        </w:rPr>
        <w:t>Таблица</w:t>
      </w:r>
    </w:p>
    <w:tbl>
      <w:tblPr>
        <w:tblW w:w="0" w:type="auto"/>
        <w:tblCellSpacing w:w="0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407"/>
        <w:gridCol w:w="1491"/>
        <w:gridCol w:w="1838"/>
        <w:gridCol w:w="1416"/>
        <w:gridCol w:w="1570"/>
        <w:gridCol w:w="1462"/>
        <w:gridCol w:w="1492"/>
      </w:tblGrid>
      <w:tr w:rsidR="00683475" w:rsidRPr="007342B4" w:rsidTr="00881EF2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49"/>
              <w:jc w:val="center"/>
            </w:pPr>
            <w:r w:rsidRPr="007342B4">
              <w:rPr>
                <w:color w:val="2D2D2D"/>
              </w:rPr>
              <w:t xml:space="preserve">№ </w:t>
            </w:r>
            <w:proofErr w:type="spellStart"/>
            <w:proofErr w:type="gramStart"/>
            <w:r w:rsidRPr="007342B4">
              <w:rPr>
                <w:color w:val="2D2D2D"/>
              </w:rPr>
              <w:t>п</w:t>
            </w:r>
            <w:proofErr w:type="spellEnd"/>
            <w:proofErr w:type="gramEnd"/>
            <w:r w:rsidRPr="007342B4">
              <w:rPr>
                <w:color w:val="2D2D2D"/>
              </w:rPr>
              <w:t>/</w:t>
            </w:r>
            <w:proofErr w:type="spellStart"/>
            <w:r w:rsidRPr="007342B4">
              <w:rPr>
                <w:color w:val="2D2D2D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  <w:jc w:val="center"/>
            </w:pPr>
            <w:r w:rsidRPr="007342B4">
              <w:rPr>
                <w:color w:val="2D2D2D"/>
              </w:rPr>
              <w:t>Вид профилактического мероприятия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Форма профилактического мероприятия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7" w:right="-149"/>
              <w:jc w:val="center"/>
            </w:pPr>
            <w:r w:rsidRPr="007342B4">
              <w:rPr>
                <w:color w:val="2D2D2D"/>
              </w:rPr>
              <w:t>Срок (периодичность) проведения мероприятия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Адресат мероприятия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  <w:jc w:val="center"/>
            </w:pPr>
            <w:r w:rsidRPr="007342B4">
              <w:rPr>
                <w:color w:val="2D2D2D"/>
              </w:rPr>
              <w:t>Ожидаемый результат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Ответственный исполнитель</w:t>
            </w:r>
          </w:p>
        </w:tc>
      </w:tr>
      <w:tr w:rsidR="00683475" w:rsidRPr="007342B4" w:rsidTr="00881EF2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49"/>
              <w:jc w:val="center"/>
            </w:pPr>
            <w:r w:rsidRPr="007342B4">
              <w:rPr>
                <w:color w:val="2D2D2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  <w:jc w:val="center"/>
            </w:pPr>
            <w:r w:rsidRPr="007342B4">
              <w:rPr>
                <w:color w:val="2D2D2D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7" w:right="-149"/>
              <w:jc w:val="center"/>
            </w:pPr>
            <w:r w:rsidRPr="007342B4">
              <w:rPr>
                <w:color w:val="2D2D2D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  <w:jc w:val="center"/>
            </w:pPr>
            <w:r w:rsidRPr="007342B4">
              <w:rPr>
                <w:color w:val="2D2D2D"/>
              </w:rPr>
              <w:t>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7</w:t>
            </w:r>
          </w:p>
        </w:tc>
      </w:tr>
      <w:tr w:rsidR="00683475" w:rsidRPr="007342B4" w:rsidTr="00881EF2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 w:rsidRPr="007342B4">
              <w:rPr>
                <w:color w:val="2D2D2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</w:pPr>
            <w:r>
              <w:rPr>
                <w:color w:val="2D2D2D"/>
              </w:rPr>
              <w:t xml:space="preserve">Объявление предостережения о не </w:t>
            </w:r>
            <w:proofErr w:type="spellStart"/>
            <w:r>
              <w:rPr>
                <w:color w:val="2D2D2D"/>
              </w:rPr>
              <w:t>допутимости</w:t>
            </w:r>
            <w:proofErr w:type="spellEnd"/>
            <w:r>
              <w:rPr>
                <w:color w:val="2D2D2D"/>
              </w:rPr>
              <w:t xml:space="preserve"> нарушения обязательных требований по муниципальному контролю по автомобильному транспорту и дорожному хозяйству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 w:rsidRPr="007342B4">
              <w:rPr>
                <w:color w:val="2D2D2D"/>
              </w:rPr>
              <w:t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rPr>
                <w:color w:val="2D2D2D"/>
              </w:rPr>
              <w:t>По мере необходимости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 w:rsidRPr="007342B4">
              <w:rPr>
                <w:color w:val="2D2D2D"/>
              </w:rPr>
              <w:t>Юридические лица и индивидуальные предприниматели, осуществляющие дорожную деятельность в отношении автомоб</w:t>
            </w:r>
            <w:r>
              <w:rPr>
                <w:color w:val="2D2D2D"/>
              </w:rPr>
              <w:t xml:space="preserve">ильных дорог общего </w:t>
            </w:r>
            <w:r w:rsidRPr="007342B4">
              <w:rPr>
                <w:color w:val="2D2D2D"/>
              </w:rPr>
              <w:t>местного значения</w:t>
            </w:r>
            <w:r>
              <w:rPr>
                <w:color w:val="2D2D2D"/>
              </w:rPr>
              <w:t>, на автомобильном транспорте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>Своевременное информирование подконтрольных субъектов об изменении обязательных требований, требований, требований, установленных муниципальными правовыми актами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t>Главный специалист по муниципальному контролю администрации</w:t>
            </w:r>
          </w:p>
        </w:tc>
      </w:tr>
      <w:tr w:rsidR="00683475" w:rsidRPr="007342B4" w:rsidTr="00881EF2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 w:rsidRPr="007342B4">
              <w:rPr>
                <w:color w:val="2D2D2D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 xml:space="preserve">Обобщение практики </w:t>
            </w:r>
            <w:r w:rsidRPr="007342B4">
              <w:rPr>
                <w:color w:val="2D2D2D"/>
              </w:rPr>
              <w:lastRenderedPageBreak/>
              <w:t xml:space="preserve">осуществления </w:t>
            </w:r>
            <w:r w:rsidRPr="007342B4">
              <w:rPr>
                <w:color w:val="2D2D2D"/>
              </w:rPr>
              <w:br/>
              <w:t xml:space="preserve"> в соответствующей сфере деятельности муниципального контроля и размещение на официальном сайте муниципального образования </w:t>
            </w:r>
            <w:r>
              <w:rPr>
                <w:color w:val="2D2D2D"/>
              </w:rPr>
              <w:t>«</w:t>
            </w:r>
            <w:proofErr w:type="spellStart"/>
            <w:r>
              <w:rPr>
                <w:color w:val="2D2D2D"/>
              </w:rPr>
              <w:t>Муйский</w:t>
            </w:r>
            <w:proofErr w:type="spellEnd"/>
            <w:r>
              <w:rPr>
                <w:color w:val="2D2D2D"/>
              </w:rPr>
              <w:t xml:space="preserve"> район» </w:t>
            </w:r>
            <w:r w:rsidRPr="007342B4">
              <w:rPr>
                <w:color w:val="2D2D2D"/>
              </w:rPr>
              <w:t>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 w:rsidRPr="007342B4">
              <w:rPr>
                <w:color w:val="2D2D2D"/>
              </w:rPr>
              <w:lastRenderedPageBreak/>
              <w:t xml:space="preserve">Проведение анализа </w:t>
            </w:r>
            <w:r w:rsidRPr="007342B4">
              <w:rPr>
                <w:color w:val="2D2D2D"/>
              </w:rPr>
              <w:lastRenderedPageBreak/>
              <w:t>правоприменительной практики с выделением наиболее часто встречающихся случаев нарушений обязательных требований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rPr>
                <w:color w:val="2D2D2D"/>
              </w:rPr>
              <w:lastRenderedPageBreak/>
              <w:t xml:space="preserve">Размещение на </w:t>
            </w:r>
            <w:r>
              <w:rPr>
                <w:color w:val="2D2D2D"/>
              </w:rPr>
              <w:lastRenderedPageBreak/>
              <w:t>официальном сайте Администрации МО «</w:t>
            </w:r>
            <w:proofErr w:type="spellStart"/>
            <w:r>
              <w:rPr>
                <w:color w:val="2D2D2D"/>
              </w:rPr>
              <w:t>Муйский</w:t>
            </w:r>
            <w:proofErr w:type="spellEnd"/>
            <w:r>
              <w:rPr>
                <w:color w:val="2D2D2D"/>
              </w:rPr>
              <w:t xml:space="preserve"> район» до 01 июля 2023 года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 w:rsidRPr="007342B4">
              <w:rPr>
                <w:color w:val="2D2D2D"/>
              </w:rPr>
              <w:lastRenderedPageBreak/>
              <w:t xml:space="preserve">Юридические лица и </w:t>
            </w:r>
            <w:r w:rsidRPr="007342B4">
              <w:rPr>
                <w:color w:val="2D2D2D"/>
              </w:rPr>
              <w:lastRenderedPageBreak/>
              <w:t>индивидуальные предприниматели, осуществляющие дорожную деятельность в отношении автом</w:t>
            </w:r>
            <w:r>
              <w:rPr>
                <w:color w:val="2D2D2D"/>
              </w:rPr>
              <w:t>обильных дорог</w:t>
            </w:r>
            <w:r w:rsidRPr="007342B4">
              <w:rPr>
                <w:color w:val="2D2D2D"/>
              </w:rPr>
              <w:t xml:space="preserve"> местного значения</w:t>
            </w:r>
            <w:r>
              <w:rPr>
                <w:color w:val="2D2D2D"/>
              </w:rPr>
              <w:t>, на автомобильном транспорте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lastRenderedPageBreak/>
              <w:t xml:space="preserve">Предотвращение </w:t>
            </w:r>
            <w:r w:rsidRPr="007342B4">
              <w:rPr>
                <w:color w:val="2D2D2D"/>
              </w:rPr>
              <w:lastRenderedPageBreak/>
              <w:t>нарушений обязательных требований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lastRenderedPageBreak/>
              <w:t>Главный специалис</w:t>
            </w:r>
            <w:r>
              <w:lastRenderedPageBreak/>
              <w:t>т по муниципальному контролю администрации</w:t>
            </w:r>
          </w:p>
        </w:tc>
      </w:tr>
    </w:tbl>
    <w:p w:rsidR="00683475" w:rsidRPr="007342B4" w:rsidRDefault="00683475" w:rsidP="00683475">
      <w:pPr>
        <w:pStyle w:val="a6"/>
        <w:spacing w:before="0" w:beforeAutospacing="0" w:after="200" w:afterAutospacing="0" w:line="273" w:lineRule="auto"/>
      </w:pPr>
      <w:r w:rsidRPr="007342B4">
        <w:lastRenderedPageBreak/>
        <w:t> </w:t>
      </w:r>
    </w:p>
    <w:p w:rsidR="00683475" w:rsidRPr="007342B4" w:rsidRDefault="00683475" w:rsidP="00683475">
      <w:pPr>
        <w:pStyle w:val="a6"/>
        <w:spacing w:before="0" w:beforeAutospacing="0" w:after="200" w:afterAutospacing="0" w:line="273" w:lineRule="auto"/>
      </w:pPr>
      <w:r w:rsidRPr="007342B4">
        <w:rPr>
          <w:color w:val="000000"/>
        </w:rPr>
        <w:t>Продолжение таблицы</w:t>
      </w:r>
    </w:p>
    <w:tbl>
      <w:tblPr>
        <w:tblW w:w="0" w:type="auto"/>
        <w:tblCellSpacing w:w="0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411"/>
        <w:gridCol w:w="1452"/>
        <w:gridCol w:w="1637"/>
        <w:gridCol w:w="1436"/>
        <w:gridCol w:w="1643"/>
        <w:gridCol w:w="1536"/>
        <w:gridCol w:w="1561"/>
      </w:tblGrid>
      <w:tr w:rsidR="00683475" w:rsidRPr="007342B4" w:rsidTr="00881EF2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 w:rsidRPr="007342B4">
              <w:rPr>
                <w:color w:val="2D2D2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  <w:jc w:val="center"/>
            </w:pPr>
            <w:r w:rsidRPr="007342B4">
              <w:rPr>
                <w:color w:val="2D2D2D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  <w:jc w:val="center"/>
            </w:pPr>
            <w:r w:rsidRPr="007342B4">
              <w:rPr>
                <w:color w:val="2D2D2D"/>
              </w:rPr>
              <w:t>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7</w:t>
            </w:r>
          </w:p>
        </w:tc>
      </w:tr>
      <w:tr w:rsidR="00683475" w:rsidRPr="007342B4" w:rsidTr="00881EF2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 w:rsidRPr="007342B4">
              <w:rPr>
                <w:color w:val="2D2D2D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>Осуществление информирова</w:t>
            </w:r>
            <w:r w:rsidRPr="007342B4">
              <w:rPr>
                <w:color w:val="2D2D2D"/>
              </w:rPr>
              <w:lastRenderedPageBreak/>
              <w:t xml:space="preserve">ния юридических лиц, индивидуальных предпринимателей по вопросам соблюдения обязательных требований, 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 xml:space="preserve">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>и иными способами.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 xml:space="preserve">В случае изменения обязательных требований: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 xml:space="preserve">в </w:t>
            </w:r>
            <w:r w:rsidRPr="007342B4">
              <w:rPr>
                <w:color w:val="2D2D2D"/>
              </w:rPr>
              <w:lastRenderedPageBreak/>
              <w:t xml:space="preserve">действующие акты, </w:t>
            </w:r>
            <w:proofErr w:type="gramStart"/>
            <w:r w:rsidRPr="007342B4">
              <w:rPr>
                <w:color w:val="2D2D2D"/>
              </w:rPr>
              <w:t>сроках</w:t>
            </w:r>
            <w:proofErr w:type="gramEnd"/>
            <w:r w:rsidRPr="007342B4">
              <w:rPr>
                <w:color w:val="2D2D2D"/>
              </w:rPr>
              <w:t xml:space="preserve"> 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 xml:space="preserve">и </w:t>
            </w:r>
            <w:proofErr w:type="gramStart"/>
            <w:r w:rsidRPr="007342B4">
              <w:rPr>
                <w:color w:val="2D2D2D"/>
              </w:rPr>
              <w:t>порядке</w:t>
            </w:r>
            <w:proofErr w:type="gramEnd"/>
            <w:r w:rsidRPr="007342B4">
              <w:rPr>
                <w:color w:val="2D2D2D"/>
              </w:rPr>
              <w:t xml:space="preserve"> вступления их в действие, а также рекомендаций 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 xml:space="preserve">о проведении необходимых организационных, технических мероприятий, направленных 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 xml:space="preserve">на внедрение 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</w:pPr>
            <w:r w:rsidRPr="007342B4">
              <w:rPr>
                <w:color w:val="2D2D2D"/>
              </w:rPr>
              <w:t>и обеспечение соблюдения обязательных требований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 w:rsidRPr="007342B4">
              <w:rPr>
                <w:color w:val="2D2D2D"/>
              </w:rPr>
              <w:lastRenderedPageBreak/>
              <w:t xml:space="preserve">Разработка руководств по </w:t>
            </w:r>
            <w:r w:rsidRPr="007342B4">
              <w:rPr>
                <w:color w:val="2D2D2D"/>
              </w:rPr>
              <w:lastRenderedPageBreak/>
              <w:t>соблюдению действующих обязательных требований;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rPr>
                <w:color w:val="2D2D2D"/>
              </w:rPr>
              <w:t>п</w:t>
            </w:r>
            <w:r w:rsidRPr="007342B4">
              <w:rPr>
                <w:color w:val="2D2D2D"/>
              </w:rPr>
              <w:t xml:space="preserve">одготовка разъяснений </w:t>
            </w:r>
            <w:r w:rsidRPr="007342B4">
              <w:rPr>
                <w:color w:val="2D2D2D"/>
              </w:rPr>
              <w:br/>
              <w:t xml:space="preserve"> о содержании новых нормативно-правовых актов, устанавливающих обязательные требования, внесенных изменениях </w:t>
            </w:r>
            <w:r w:rsidRPr="007342B4">
              <w:rPr>
                <w:color w:val="2D2D2D"/>
              </w:rPr>
              <w:br/>
              <w:t xml:space="preserve"> в действующие акты, сроках и порядке вступления их </w:t>
            </w:r>
            <w:r w:rsidRPr="007342B4">
              <w:rPr>
                <w:color w:val="2D2D2D"/>
              </w:rPr>
              <w:br/>
              <w:t> в действие;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rPr>
                <w:color w:val="2D2D2D"/>
              </w:rPr>
              <w:t>п</w:t>
            </w:r>
            <w:r w:rsidRPr="007342B4">
              <w:rPr>
                <w:color w:val="2D2D2D"/>
              </w:rPr>
              <w:t>роведение консультаций с подконтрольными субъектами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rPr>
                <w:color w:val="2D2D2D"/>
              </w:rPr>
              <w:lastRenderedPageBreak/>
              <w:t xml:space="preserve">По мере необходимости и </w:t>
            </w:r>
            <w:r>
              <w:rPr>
                <w:color w:val="2D2D2D"/>
              </w:rPr>
              <w:lastRenderedPageBreak/>
              <w:t>ежеквартально: в марте 2023 года, в июне 2023 года, в сентябре 2023 года, в декабре 2023 года.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 w:rsidRPr="007342B4">
              <w:rPr>
                <w:color w:val="2D2D2D"/>
              </w:rPr>
              <w:lastRenderedPageBreak/>
              <w:t>Юридические лица и индивидуал</w:t>
            </w:r>
            <w:r w:rsidRPr="007342B4">
              <w:rPr>
                <w:color w:val="2D2D2D"/>
              </w:rPr>
              <w:lastRenderedPageBreak/>
              <w:t>ьные предприниматели, осуществляющие дорожную деятельность в отношении автомо</w:t>
            </w:r>
            <w:r>
              <w:rPr>
                <w:color w:val="2D2D2D"/>
              </w:rPr>
              <w:t>бильных дорог</w:t>
            </w:r>
            <w:r w:rsidRPr="007342B4">
              <w:rPr>
                <w:color w:val="2D2D2D"/>
              </w:rPr>
              <w:t xml:space="preserve"> местного значения</w:t>
            </w:r>
            <w:r>
              <w:rPr>
                <w:color w:val="2D2D2D"/>
              </w:rPr>
              <w:t>, на автомобильном транспорте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lastRenderedPageBreak/>
              <w:t>Формирование у подконтрол</w:t>
            </w:r>
            <w:r w:rsidRPr="007342B4">
              <w:rPr>
                <w:color w:val="2D2D2D"/>
              </w:rPr>
              <w:lastRenderedPageBreak/>
              <w:t xml:space="preserve">ьных субъектов понимания обязательных требований, предоставление возможности подконтрольному субъекту качественно подготовиться 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 xml:space="preserve">к проверке, исключение возникновения возможных конфликтов (спорных вопросов) 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>в ходе проверки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lastRenderedPageBreak/>
              <w:t xml:space="preserve">Главный специалист по </w:t>
            </w:r>
            <w:r>
              <w:lastRenderedPageBreak/>
              <w:t>муниципальному контролю администрации</w:t>
            </w:r>
          </w:p>
        </w:tc>
      </w:tr>
    </w:tbl>
    <w:p w:rsidR="00683475" w:rsidRPr="007342B4" w:rsidRDefault="00683475" w:rsidP="00683475">
      <w:pPr>
        <w:pStyle w:val="3"/>
        <w:keepNext/>
        <w:keepLines/>
        <w:shd w:val="clear" w:color="auto" w:fill="FFFFFF"/>
        <w:spacing w:before="0" w:beforeAutospacing="0" w:after="0" w:afterAutospacing="0"/>
        <w:ind w:firstLine="709"/>
        <w:rPr>
          <w:sz w:val="24"/>
          <w:szCs w:val="24"/>
        </w:rPr>
      </w:pPr>
      <w:r w:rsidRPr="007342B4">
        <w:rPr>
          <w:sz w:val="24"/>
          <w:szCs w:val="24"/>
        </w:rPr>
        <w:lastRenderedPageBreak/>
        <w:t> </w:t>
      </w:r>
    </w:p>
    <w:p w:rsidR="00683475" w:rsidRPr="007342B4" w:rsidRDefault="00683475" w:rsidP="00683475">
      <w:pPr>
        <w:pStyle w:val="a6"/>
        <w:spacing w:before="0" w:beforeAutospacing="0" w:after="0" w:afterAutospacing="0"/>
      </w:pPr>
      <w:r w:rsidRPr="007342B4">
        <w:t> </w:t>
      </w:r>
    </w:p>
    <w:p w:rsidR="00683475" w:rsidRDefault="00683475" w:rsidP="00683475">
      <w:pPr>
        <w:pStyle w:val="a6"/>
        <w:spacing w:before="0" w:beforeAutospacing="0" w:after="0" w:afterAutospacing="0"/>
      </w:pPr>
      <w:r w:rsidRPr="007342B4">
        <w:t> </w:t>
      </w:r>
    </w:p>
    <w:p w:rsidR="00683475" w:rsidRPr="007342B4" w:rsidRDefault="00683475" w:rsidP="00683475">
      <w:pPr>
        <w:pStyle w:val="a6"/>
        <w:spacing w:before="0" w:beforeAutospacing="0" w:after="200" w:afterAutospacing="0" w:line="273" w:lineRule="auto"/>
      </w:pPr>
      <w:r w:rsidRPr="007342B4">
        <w:rPr>
          <w:color w:val="000000"/>
        </w:rPr>
        <w:t>Продолжение таблицы</w:t>
      </w:r>
    </w:p>
    <w:tbl>
      <w:tblPr>
        <w:tblW w:w="0" w:type="auto"/>
        <w:tblCellSpacing w:w="0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417"/>
        <w:gridCol w:w="1558"/>
        <w:gridCol w:w="1825"/>
        <w:gridCol w:w="890"/>
        <w:gridCol w:w="1729"/>
        <w:gridCol w:w="1615"/>
        <w:gridCol w:w="1642"/>
      </w:tblGrid>
      <w:tr w:rsidR="00683475" w:rsidRPr="007342B4" w:rsidTr="00881EF2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 w:rsidRPr="007342B4">
              <w:rPr>
                <w:color w:val="2D2D2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  <w:jc w:val="center"/>
            </w:pPr>
            <w:r w:rsidRPr="007342B4">
              <w:rPr>
                <w:color w:val="2D2D2D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  <w:jc w:val="center"/>
            </w:pPr>
            <w:r w:rsidRPr="007342B4">
              <w:rPr>
                <w:color w:val="2D2D2D"/>
              </w:rPr>
              <w:t>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7</w:t>
            </w:r>
          </w:p>
        </w:tc>
      </w:tr>
      <w:tr w:rsidR="00683475" w:rsidRPr="007342B4" w:rsidTr="00881EF2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rPr>
                <w:color w:val="2D2D2D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</w:pPr>
            <w:r>
              <w:rPr>
                <w:color w:val="2D2D2D"/>
              </w:rPr>
              <w:t>Профилактический визит по муниципальному контролю по автодорожной деятельности, дорожному хозяйству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t xml:space="preserve">Проведение профилактического визита для нарушений выявления обязательных требований действующего законодательства, относящегося к муниципальному контролю по автомобильным дорогам и дорожному хозяйству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rPr>
                <w:color w:val="2D2D2D"/>
              </w:rPr>
              <w:t>Апрель 2023 года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 w:rsidRPr="007342B4">
              <w:rPr>
                <w:color w:val="2D2D2D"/>
              </w:rPr>
              <w:t>Юридические лица и индивидуальные предприниматели, осуществляющие дорожную деятельность в отношении автомо</w:t>
            </w:r>
            <w:r>
              <w:rPr>
                <w:color w:val="2D2D2D"/>
              </w:rPr>
              <w:t>бильных дорог</w:t>
            </w:r>
            <w:r w:rsidRPr="007342B4">
              <w:rPr>
                <w:color w:val="2D2D2D"/>
              </w:rPr>
              <w:t xml:space="preserve"> местного значения</w:t>
            </w:r>
            <w:r>
              <w:rPr>
                <w:color w:val="2D2D2D"/>
              </w:rPr>
              <w:t>, на автомобильном транспорте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 xml:space="preserve">Формирование у подконтрольных субъектов понимания обязательных требований, предоставление возможности подконтрольному субъекту качественно подготовиться 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 xml:space="preserve">к проверке, исключение возникновения возможных </w:t>
            </w:r>
            <w:r w:rsidRPr="007342B4">
              <w:rPr>
                <w:color w:val="2D2D2D"/>
              </w:rPr>
              <w:lastRenderedPageBreak/>
              <w:t xml:space="preserve">конфликтов (спорных вопросов) 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>в ходе проверки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lastRenderedPageBreak/>
              <w:t>Главный специалист по муниципальному контролю администрации</w:t>
            </w:r>
          </w:p>
        </w:tc>
      </w:tr>
    </w:tbl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Pr="007342B4" w:rsidRDefault="00683475" w:rsidP="00683475">
      <w:pPr>
        <w:pStyle w:val="a6"/>
        <w:spacing w:before="0" w:beforeAutospacing="0" w:after="200" w:afterAutospacing="0" w:line="273" w:lineRule="auto"/>
      </w:pPr>
      <w:r w:rsidRPr="007342B4">
        <w:rPr>
          <w:color w:val="000000"/>
        </w:rPr>
        <w:t>Продолжение таблицы</w:t>
      </w:r>
    </w:p>
    <w:tbl>
      <w:tblPr>
        <w:tblW w:w="0" w:type="auto"/>
        <w:tblCellSpacing w:w="0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411"/>
        <w:gridCol w:w="1453"/>
        <w:gridCol w:w="1585"/>
        <w:gridCol w:w="1448"/>
        <w:gridCol w:w="1657"/>
        <w:gridCol w:w="1548"/>
        <w:gridCol w:w="1574"/>
      </w:tblGrid>
      <w:tr w:rsidR="00683475" w:rsidRPr="007342B4" w:rsidTr="00881EF2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 w:rsidRPr="007342B4">
              <w:rPr>
                <w:color w:val="2D2D2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  <w:jc w:val="center"/>
            </w:pPr>
            <w:r w:rsidRPr="007342B4">
              <w:rPr>
                <w:color w:val="2D2D2D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  <w:jc w:val="center"/>
            </w:pPr>
            <w:r w:rsidRPr="007342B4">
              <w:rPr>
                <w:color w:val="2D2D2D"/>
              </w:rPr>
              <w:t>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7</w:t>
            </w:r>
          </w:p>
        </w:tc>
      </w:tr>
      <w:tr w:rsidR="00683475" w:rsidRPr="007342B4" w:rsidTr="00881EF2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rPr>
                <w:color w:val="2D2D2D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</w:pPr>
            <w:r>
              <w:rPr>
                <w:color w:val="2D2D2D"/>
              </w:rPr>
              <w:t>Консультирование лиц по вопросам муниципального контроля по автодорожной деятельности, дорожному хозяйству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 w:rsidRPr="007342B4">
              <w:rPr>
                <w:color w:val="2D2D2D"/>
              </w:rPr>
              <w:t>Раз</w:t>
            </w:r>
            <w:r>
              <w:rPr>
                <w:color w:val="2D2D2D"/>
              </w:rPr>
              <w:t xml:space="preserve">ъяснение требований действующего законодательства по муниципальному контролю по автомобильному транспорту и дорожному </w:t>
            </w:r>
            <w:proofErr w:type="gramStart"/>
            <w:r>
              <w:rPr>
                <w:color w:val="2D2D2D"/>
              </w:rPr>
              <w:t>хозяйству</w:t>
            </w:r>
            <w:proofErr w:type="gramEnd"/>
            <w:r>
              <w:rPr>
                <w:color w:val="2D2D2D"/>
              </w:rPr>
              <w:t xml:space="preserve"> обратившимся подконтрольным лицам, а также в средствах массовой информации о недопустимости нарушения исполнения обязательных требований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rPr>
                <w:color w:val="2D2D2D"/>
              </w:rPr>
              <w:t>По мере необходимости и ежеквартально: в марте 2023 года, в июне 2023 года, в сентябре 2023 года, в декабре 2023 года.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 w:rsidRPr="007342B4">
              <w:rPr>
                <w:color w:val="2D2D2D"/>
              </w:rPr>
              <w:t>Юридические лица и индивидуальные предприниматели, осуществляющие дорожную деятельность в отношении автомо</w:t>
            </w:r>
            <w:r>
              <w:rPr>
                <w:color w:val="2D2D2D"/>
              </w:rPr>
              <w:t>бильных дорог</w:t>
            </w:r>
            <w:r w:rsidRPr="007342B4">
              <w:rPr>
                <w:color w:val="2D2D2D"/>
              </w:rPr>
              <w:t xml:space="preserve"> местного значения</w:t>
            </w:r>
            <w:r>
              <w:rPr>
                <w:color w:val="2D2D2D"/>
              </w:rPr>
              <w:t>, на автомобильном транспорте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 xml:space="preserve">Формирование у подконтрольных субъектов понимания обязательных требований, предоставление возможности подконтрольному субъекту качественно подготовиться 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 xml:space="preserve">к проверке, исключение возникновения возможных конфликтов (спорных вопросов) 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>в ходе проверки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t>Главный специалист по муниципальному контролю администрации</w:t>
            </w:r>
          </w:p>
        </w:tc>
      </w:tr>
    </w:tbl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Pr="007342B4" w:rsidRDefault="00683475" w:rsidP="00683475">
      <w:pPr>
        <w:pStyle w:val="a6"/>
        <w:spacing w:before="0" w:beforeAutospacing="0" w:after="200" w:afterAutospacing="0" w:line="273" w:lineRule="auto"/>
      </w:pPr>
      <w:r w:rsidRPr="007342B4">
        <w:rPr>
          <w:color w:val="000000"/>
        </w:rPr>
        <w:t>Продолжение таблицы</w:t>
      </w:r>
    </w:p>
    <w:tbl>
      <w:tblPr>
        <w:tblW w:w="0" w:type="auto"/>
        <w:tblCellSpacing w:w="0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424"/>
        <w:gridCol w:w="1620"/>
        <w:gridCol w:w="1265"/>
        <w:gridCol w:w="1021"/>
        <w:gridCol w:w="1855"/>
        <w:gridCol w:w="1731"/>
        <w:gridCol w:w="1760"/>
      </w:tblGrid>
      <w:tr w:rsidR="00683475" w:rsidRPr="007342B4" w:rsidTr="00881EF2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 w:rsidRPr="007342B4">
              <w:rPr>
                <w:color w:val="2D2D2D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left="-149" w:right="-173"/>
              <w:jc w:val="center"/>
            </w:pPr>
            <w:r w:rsidRPr="007342B4">
              <w:rPr>
                <w:color w:val="2D2D2D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  <w:jc w:val="center"/>
            </w:pPr>
            <w:r w:rsidRPr="007342B4">
              <w:rPr>
                <w:color w:val="2D2D2D"/>
              </w:rPr>
              <w:t>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jc w:val="center"/>
            </w:pPr>
            <w:r w:rsidRPr="007342B4">
              <w:rPr>
                <w:color w:val="2D2D2D"/>
              </w:rPr>
              <w:t>7</w:t>
            </w:r>
          </w:p>
        </w:tc>
      </w:tr>
      <w:tr w:rsidR="00683475" w:rsidRPr="007342B4" w:rsidTr="00881EF2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rPr>
                <w:color w:val="2D2D2D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173"/>
            </w:pPr>
            <w:r>
              <w:rPr>
                <w:color w:val="2D2D2D"/>
              </w:rPr>
              <w:t xml:space="preserve">Разработка </w:t>
            </w:r>
            <w:r>
              <w:rPr>
                <w:color w:val="2D2D2D"/>
              </w:rPr>
              <w:lastRenderedPageBreak/>
              <w:t>программы профилактики рисков причинения вреда (ущерба) охраняемым  законом ценностям по муниципальному контролю по автомобильным дорогам и дорожному хозяйству на 2024 год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rPr>
                <w:color w:val="2D2D2D"/>
              </w:rPr>
              <w:lastRenderedPageBreak/>
              <w:t>Разработ</w:t>
            </w:r>
            <w:r>
              <w:rPr>
                <w:color w:val="2D2D2D"/>
              </w:rPr>
              <w:lastRenderedPageBreak/>
              <w:t>ка программы на 2024 год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rPr>
                <w:color w:val="2D2D2D"/>
              </w:rPr>
              <w:lastRenderedPageBreak/>
              <w:t>Октяб</w:t>
            </w:r>
            <w:r>
              <w:rPr>
                <w:color w:val="2D2D2D"/>
              </w:rPr>
              <w:lastRenderedPageBreak/>
              <w:t>рь 2023 года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 w:rsidRPr="007342B4">
              <w:rPr>
                <w:color w:val="2D2D2D"/>
              </w:rPr>
              <w:lastRenderedPageBreak/>
              <w:t xml:space="preserve">Юридические </w:t>
            </w:r>
            <w:r w:rsidRPr="007342B4">
              <w:rPr>
                <w:color w:val="2D2D2D"/>
              </w:rPr>
              <w:lastRenderedPageBreak/>
              <w:t>лица и индивидуальные предприниматели, осуществляющие дорожную деятельность в отношении автомо</w:t>
            </w:r>
            <w:r>
              <w:rPr>
                <w:color w:val="2D2D2D"/>
              </w:rPr>
              <w:t>бильных дорог</w:t>
            </w:r>
            <w:r w:rsidRPr="007342B4">
              <w:rPr>
                <w:color w:val="2D2D2D"/>
              </w:rPr>
              <w:t xml:space="preserve"> местного значения</w:t>
            </w:r>
            <w:r>
              <w:rPr>
                <w:color w:val="2D2D2D"/>
              </w:rPr>
              <w:t>, на автомобильном транспорте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lastRenderedPageBreak/>
              <w:t>Формировани</w:t>
            </w:r>
            <w:r w:rsidRPr="007342B4">
              <w:rPr>
                <w:color w:val="2D2D2D"/>
              </w:rPr>
              <w:lastRenderedPageBreak/>
              <w:t xml:space="preserve">е у подконтрольных субъектов понимания обязательных требований, предоставление возможности подконтрольному субъекту качественно подготовиться 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 xml:space="preserve">к проверке, исключение возникновения возможных конфликтов (спорных вопросов) </w:t>
            </w:r>
          </w:p>
          <w:p w:rsidR="00683475" w:rsidRPr="007342B4" w:rsidRDefault="00683475" w:rsidP="00881EF2">
            <w:pPr>
              <w:pStyle w:val="a6"/>
              <w:spacing w:before="0" w:beforeAutospacing="0" w:after="0" w:afterAutospacing="0"/>
              <w:ind w:right="-95"/>
            </w:pPr>
            <w:r w:rsidRPr="007342B4">
              <w:rPr>
                <w:color w:val="2D2D2D"/>
              </w:rPr>
              <w:t>в ходе проверки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3475" w:rsidRPr="007342B4" w:rsidRDefault="00683475" w:rsidP="00881EF2">
            <w:pPr>
              <w:pStyle w:val="a6"/>
              <w:spacing w:before="0" w:beforeAutospacing="0" w:after="0" w:afterAutospacing="0"/>
            </w:pPr>
            <w:r>
              <w:lastRenderedPageBreak/>
              <w:t xml:space="preserve">Главный </w:t>
            </w:r>
            <w:r>
              <w:lastRenderedPageBreak/>
              <w:t>специалист по муниципальному контролю администрации</w:t>
            </w:r>
          </w:p>
        </w:tc>
      </w:tr>
    </w:tbl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  <w:r>
        <w:t>Вопросы по консультированию:</w:t>
      </w:r>
    </w:p>
    <w:p w:rsidR="00683475" w:rsidRDefault="00683475" w:rsidP="00683475">
      <w:pPr>
        <w:pStyle w:val="a6"/>
        <w:numPr>
          <w:ilvl w:val="0"/>
          <w:numId w:val="3"/>
        </w:numPr>
        <w:spacing w:before="0" w:beforeAutospacing="0" w:after="0" w:afterAutospacing="0"/>
      </w:pPr>
      <w:r>
        <w:t>Какие знаки дорожного движения должны находиться на автомобильных дорогах.</w:t>
      </w:r>
    </w:p>
    <w:p w:rsidR="00683475" w:rsidRDefault="00683475" w:rsidP="00683475">
      <w:pPr>
        <w:pStyle w:val="a6"/>
        <w:numPr>
          <w:ilvl w:val="0"/>
          <w:numId w:val="3"/>
        </w:numPr>
        <w:spacing w:before="0" w:beforeAutospacing="0" w:after="0" w:afterAutospacing="0"/>
      </w:pPr>
      <w:r>
        <w:t>Каковы предельно допустимые углубления  (ямы, выбоины) на автомобильной дороге.</w:t>
      </w:r>
    </w:p>
    <w:p w:rsidR="00683475" w:rsidRDefault="00683475" w:rsidP="00683475">
      <w:pPr>
        <w:pStyle w:val="a6"/>
        <w:numPr>
          <w:ilvl w:val="0"/>
          <w:numId w:val="3"/>
        </w:numPr>
        <w:spacing w:before="0" w:beforeAutospacing="0" w:after="0" w:afterAutospacing="0"/>
      </w:pPr>
      <w:r>
        <w:t>Какие требования должны предъявляться к автомобильным дорогам, находящимся около общеобразовательных и детских учреждений.</w:t>
      </w:r>
    </w:p>
    <w:p w:rsidR="00683475" w:rsidRDefault="00683475" w:rsidP="00683475">
      <w:pPr>
        <w:pStyle w:val="a6"/>
        <w:numPr>
          <w:ilvl w:val="0"/>
          <w:numId w:val="3"/>
        </w:numPr>
        <w:spacing w:before="0" w:beforeAutospacing="0" w:after="0" w:afterAutospacing="0"/>
      </w:pPr>
      <w:r>
        <w:t>Какие  транспортные средства относятся к тяжеловесному и крупногабаритному автотранспорту.</w:t>
      </w:r>
    </w:p>
    <w:p w:rsidR="00683475" w:rsidRDefault="00683475" w:rsidP="00683475">
      <w:pPr>
        <w:pStyle w:val="a6"/>
        <w:numPr>
          <w:ilvl w:val="0"/>
          <w:numId w:val="3"/>
        </w:numPr>
        <w:spacing w:before="0" w:beforeAutospacing="0" w:after="0" w:afterAutospacing="0"/>
      </w:pPr>
      <w:r>
        <w:t>Какие вопросы рассматриваются на комиссии по безопасности дорожного движения.</w:t>
      </w: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Pr="009F320A" w:rsidRDefault="00683475" w:rsidP="0068347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 xml:space="preserve">5.Показатели результативности и эффективности </w:t>
      </w:r>
      <w:proofErr w:type="gramStart"/>
      <w:r w:rsidRPr="009F320A">
        <w:rPr>
          <w:rFonts w:ascii="Times New Roman" w:hAnsi="Times New Roman" w:cs="Times New Roman"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683475" w:rsidRPr="009F320A" w:rsidRDefault="00683475" w:rsidP="0068347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3475" w:rsidRPr="009F320A" w:rsidRDefault="00683475" w:rsidP="0068347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Финансирование исполнения функции по осуществлению муниципального земельного контроля осуществляется в рамках бюджетных средств Администрацией муниципального образования «</w:t>
      </w:r>
      <w:proofErr w:type="spellStart"/>
      <w:r w:rsidRPr="009F320A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Pr="009F320A">
        <w:rPr>
          <w:rFonts w:ascii="Times New Roman" w:hAnsi="Times New Roman" w:cs="Times New Roman"/>
          <w:sz w:val="24"/>
          <w:szCs w:val="24"/>
          <w:lang w:eastAsia="ru-RU"/>
        </w:rPr>
        <w:t xml:space="preserve"> район», выделяемых на обеспечение текущей деятельности  контрольным (надзорным) органом администрации. </w:t>
      </w:r>
    </w:p>
    <w:p w:rsidR="00683475" w:rsidRPr="009F320A" w:rsidRDefault="00683475" w:rsidP="0068347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83475" w:rsidRPr="009F320A" w:rsidRDefault="00683475" w:rsidP="0068347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2023 год приведен в таблице № 2. </w:t>
      </w:r>
    </w:p>
    <w:p w:rsidR="00683475" w:rsidRPr="009F320A" w:rsidRDefault="00683475" w:rsidP="0068347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Мониторинг реализации Программы осуществляется на регулярной основе.</w:t>
      </w:r>
    </w:p>
    <w:p w:rsidR="00683475" w:rsidRPr="009F320A" w:rsidRDefault="00683475" w:rsidP="0068347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муниципального образования «</w:t>
      </w:r>
      <w:proofErr w:type="spellStart"/>
      <w:r w:rsidRPr="009F320A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Pr="009F320A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(</w:t>
      </w:r>
      <w:hyperlink r:id="rId11" w:history="1">
        <w:r w:rsidRPr="009F320A">
          <w:rPr>
            <w:rStyle w:val="a3"/>
            <w:sz w:val="24"/>
            <w:szCs w:val="24"/>
            <w:lang w:val="en-US"/>
          </w:rPr>
          <w:t>www</w:t>
        </w:r>
        <w:r w:rsidRPr="009F320A">
          <w:rPr>
            <w:rStyle w:val="a3"/>
            <w:sz w:val="24"/>
            <w:szCs w:val="24"/>
          </w:rPr>
          <w:t>.</w:t>
        </w:r>
        <w:proofErr w:type="spellStart"/>
        <w:r w:rsidRPr="009F320A">
          <w:rPr>
            <w:rStyle w:val="a3"/>
            <w:sz w:val="24"/>
            <w:szCs w:val="24"/>
            <w:lang w:val="en-US"/>
          </w:rPr>
          <w:t>admmsk</w:t>
        </w:r>
        <w:proofErr w:type="spellEnd"/>
        <w:r w:rsidRPr="009F320A">
          <w:rPr>
            <w:rStyle w:val="a3"/>
            <w:sz w:val="24"/>
            <w:szCs w:val="24"/>
          </w:rPr>
          <w:t>.</w:t>
        </w:r>
        <w:proofErr w:type="spellStart"/>
        <w:r w:rsidRPr="009F320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F320A">
        <w:rPr>
          <w:rFonts w:ascii="Times New Roman" w:hAnsi="Times New Roman" w:cs="Times New Roman"/>
          <w:sz w:val="24"/>
          <w:szCs w:val="24"/>
          <w:lang w:eastAsia="ru-RU"/>
        </w:rPr>
        <w:t>) в информационно-коммуникационной сети «Интернет».</w:t>
      </w:r>
    </w:p>
    <w:p w:rsidR="00683475" w:rsidRPr="009F320A" w:rsidRDefault="00683475" w:rsidP="0068347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Таблица № 2</w:t>
      </w:r>
    </w:p>
    <w:p w:rsidR="00683475" w:rsidRPr="009F320A" w:rsidRDefault="00683475" w:rsidP="00683475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2320"/>
        <w:gridCol w:w="2269"/>
        <w:gridCol w:w="1986"/>
        <w:gridCol w:w="2410"/>
      </w:tblGrid>
      <w:tr w:rsidR="00683475" w:rsidRPr="009F320A" w:rsidTr="00881E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75" w:rsidRPr="009F320A" w:rsidRDefault="00683475" w:rsidP="00881EF2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683475" w:rsidRPr="009F320A" w:rsidRDefault="00683475" w:rsidP="00881EF2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</w:tbl>
    <w:p w:rsidR="00683475" w:rsidRPr="009F320A" w:rsidRDefault="00683475" w:rsidP="00683475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2320"/>
        <w:gridCol w:w="2269"/>
        <w:gridCol w:w="1986"/>
        <w:gridCol w:w="2410"/>
      </w:tblGrid>
      <w:tr w:rsidR="00683475" w:rsidRPr="009F320A" w:rsidTr="00881EF2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Лосева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75" w:rsidRPr="009F320A" w:rsidRDefault="00683475" w:rsidP="00881EF2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8(30132) 55-486</w:t>
            </w:r>
          </w:p>
          <w:p w:rsidR="00683475" w:rsidRPr="009F320A" w:rsidRDefault="00683475" w:rsidP="00881EF2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9F3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LosevaTVmuisk@mail</w:t>
            </w:r>
            <w:proofErr w:type="spellEnd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3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83475" w:rsidRPr="009F320A" w:rsidRDefault="00683475" w:rsidP="00881EF2">
            <w:pPr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3475" w:rsidRPr="009F320A" w:rsidRDefault="00683475" w:rsidP="0068347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83475" w:rsidRPr="009F320A" w:rsidRDefault="00683475" w:rsidP="0068347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83475" w:rsidRPr="009F320A" w:rsidRDefault="00683475" w:rsidP="0068347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683475" w:rsidRPr="009F320A" w:rsidRDefault="00683475" w:rsidP="0068347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- количество выявленных нарушений требований земельного законодательства  (</w:t>
      </w:r>
      <w:proofErr w:type="spellStart"/>
      <w:proofErr w:type="gramStart"/>
      <w:r w:rsidRPr="009F320A">
        <w:rPr>
          <w:rFonts w:ascii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9F320A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683475" w:rsidRPr="009F320A" w:rsidRDefault="00683475" w:rsidP="0068347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-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683475" w:rsidRPr="009F320A" w:rsidRDefault="00683475" w:rsidP="0068347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Показатели эффективности:</w:t>
      </w:r>
    </w:p>
    <w:p w:rsidR="00683475" w:rsidRPr="009F320A" w:rsidRDefault="00683475" w:rsidP="0068347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- снижение количества выявленных при проведении контрольно-надзорных мероприятий нарушений требований земельного законодательства;</w:t>
      </w:r>
    </w:p>
    <w:p w:rsidR="00683475" w:rsidRPr="009F320A" w:rsidRDefault="00683475" w:rsidP="0068347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количество проведенных профилактических мероприятий контрольным (надзорным) органом  (ед.);</w:t>
      </w:r>
    </w:p>
    <w:p w:rsidR="00683475" w:rsidRPr="009F320A" w:rsidRDefault="00683475" w:rsidP="0068347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- доля профилактических мероприятий в объеме контрольно-надзорных мероприятий</w:t>
      </w:r>
      <w:proofErr w:type="gramStart"/>
      <w:r w:rsidRPr="009F320A">
        <w:rPr>
          <w:rFonts w:ascii="Times New Roman" w:hAnsi="Times New Roman" w:cs="Times New Roman"/>
          <w:sz w:val="24"/>
          <w:szCs w:val="24"/>
          <w:lang w:eastAsia="ru-RU"/>
        </w:rPr>
        <w:t xml:space="preserve">  (%).</w:t>
      </w:r>
      <w:proofErr w:type="gramEnd"/>
    </w:p>
    <w:p w:rsidR="00683475" w:rsidRPr="009F320A" w:rsidRDefault="00683475" w:rsidP="0068347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83475" w:rsidRPr="009F320A" w:rsidRDefault="00683475" w:rsidP="0068347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683475" w:rsidRPr="009F320A" w:rsidRDefault="00683475" w:rsidP="0068347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683475" w:rsidRPr="009F320A" w:rsidRDefault="00683475" w:rsidP="00683475">
      <w:pPr>
        <w:autoSpaceDE w:val="0"/>
        <w:autoSpaceDN w:val="0"/>
        <w:ind w:right="-27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20A">
        <w:rPr>
          <w:rFonts w:ascii="Times New Roman" w:hAnsi="Times New Roman" w:cs="Times New Roman"/>
          <w:sz w:val="24"/>
          <w:szCs w:val="24"/>
          <w:lang w:eastAsia="ru-RU"/>
        </w:rPr>
        <w:t>Таблица № 3</w:t>
      </w:r>
    </w:p>
    <w:p w:rsidR="00683475" w:rsidRPr="009F320A" w:rsidRDefault="00683475" w:rsidP="00683475">
      <w:pPr>
        <w:tabs>
          <w:tab w:val="left" w:pos="38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840"/>
        <w:gridCol w:w="992"/>
        <w:gridCol w:w="1700"/>
        <w:gridCol w:w="567"/>
        <w:gridCol w:w="850"/>
        <w:gridCol w:w="850"/>
        <w:gridCol w:w="567"/>
        <w:gridCol w:w="567"/>
        <w:gridCol w:w="567"/>
        <w:gridCol w:w="567"/>
        <w:gridCol w:w="708"/>
      </w:tblGrid>
      <w:tr w:rsidR="00683475" w:rsidRPr="009F320A" w:rsidTr="00881EF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 разрезе бюджетов (расход), тыс. руб.</w:t>
            </w:r>
          </w:p>
        </w:tc>
      </w:tr>
      <w:tr w:rsidR="00683475" w:rsidRPr="009F320A" w:rsidTr="00881EF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75" w:rsidRPr="009F320A" w:rsidRDefault="00683475" w:rsidP="00881EF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75" w:rsidRPr="009F320A" w:rsidRDefault="00683475" w:rsidP="00881EF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75" w:rsidRPr="009F320A" w:rsidRDefault="00683475" w:rsidP="00881EF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Пла-новое</w:t>
            </w:r>
            <w:proofErr w:type="spellEnd"/>
            <w:proofErr w:type="gramEnd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Фак-тическ-ое</w:t>
            </w:r>
            <w:proofErr w:type="spellEnd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5" w:rsidRPr="009F320A" w:rsidRDefault="00683475" w:rsidP="00881E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Отк-ло-не-ние</w:t>
            </w:r>
            <w:proofErr w:type="spellEnd"/>
            <w:r w:rsidRPr="009F3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</w:tr>
      <w:tr w:rsidR="00683475" w:rsidRPr="009F320A" w:rsidTr="00881EF2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5" w:rsidRPr="009F320A" w:rsidRDefault="00683475" w:rsidP="00881E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5" w:rsidRPr="009F320A" w:rsidRDefault="00683475" w:rsidP="00881EF2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3475" w:rsidRPr="009F320A" w:rsidRDefault="00683475" w:rsidP="00881E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  <w:p w:rsidR="00683475" w:rsidRPr="009F320A" w:rsidRDefault="00683475" w:rsidP="00881E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«Профилактика рисков причинения вреда (ущерба) охраняемым законом ценностям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контролю по автомобильному транспорту и дорожному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хозяйству </w:t>
            </w:r>
          </w:p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2023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5" w:rsidRPr="009F320A" w:rsidRDefault="00683475" w:rsidP="00881E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5" w:rsidRPr="009F320A" w:rsidRDefault="00683475" w:rsidP="00881EF2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83475" w:rsidRPr="009F320A" w:rsidRDefault="00683475" w:rsidP="00881EF2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Выполнение запланированных мероприятий</w:t>
            </w:r>
          </w:p>
          <w:p w:rsidR="00683475" w:rsidRPr="009F320A" w:rsidRDefault="00683475" w:rsidP="00881EF2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5" w:rsidRPr="009F320A" w:rsidRDefault="00683475" w:rsidP="00881E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83475" w:rsidRPr="009F320A" w:rsidRDefault="00683475" w:rsidP="00881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5" w:rsidRPr="009F320A" w:rsidRDefault="00683475" w:rsidP="00881E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5" w:rsidRPr="009F320A" w:rsidRDefault="00683475" w:rsidP="00881EF2">
            <w:pPr>
              <w:spacing w:line="6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83475" w:rsidRPr="009F320A" w:rsidRDefault="00683475" w:rsidP="00881EF2">
            <w:pPr>
              <w:suppressAutoHyphens/>
              <w:spacing w:line="6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5" w:rsidRPr="009F320A" w:rsidRDefault="00683475" w:rsidP="00881E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5" w:rsidRPr="009F320A" w:rsidRDefault="00683475" w:rsidP="00881E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5" w:rsidRPr="009F320A" w:rsidRDefault="00683475" w:rsidP="00881E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5" w:rsidRPr="009F320A" w:rsidRDefault="00683475" w:rsidP="00881E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83475" w:rsidRPr="009F320A" w:rsidRDefault="00683475" w:rsidP="00881EF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32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83475" w:rsidRPr="009F320A" w:rsidRDefault="00683475" w:rsidP="00683475">
      <w:pPr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83475" w:rsidRPr="009F320A" w:rsidRDefault="00683475" w:rsidP="00683475">
      <w:pPr>
        <w:autoSpaceDE w:val="0"/>
        <w:ind w:left="1416" w:hanging="141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83475" w:rsidRPr="009F320A" w:rsidRDefault="00683475" w:rsidP="00683475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83475" w:rsidRPr="009F320A" w:rsidRDefault="00683475" w:rsidP="00683475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683475" w:rsidRPr="009F320A" w:rsidRDefault="00683475" w:rsidP="00683475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83475" w:rsidRPr="009F320A" w:rsidRDefault="00683475" w:rsidP="006834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475" w:rsidRDefault="00683475" w:rsidP="00683475">
      <w:pPr>
        <w:jc w:val="both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683475" w:rsidRDefault="00683475" w:rsidP="00683475">
      <w:pPr>
        <w:pStyle w:val="a6"/>
        <w:spacing w:before="0" w:beforeAutospacing="0" w:after="0" w:afterAutospacing="0"/>
      </w:pPr>
    </w:p>
    <w:p w:rsidR="007A0061" w:rsidRDefault="007A0061"/>
    <w:sectPr w:rsidR="007A0061" w:rsidSect="0017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120E7"/>
    <w:multiLevelType w:val="hybridMultilevel"/>
    <w:tmpl w:val="6930AF18"/>
    <w:lvl w:ilvl="0" w:tplc="64C2CB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F007C8E"/>
    <w:multiLevelType w:val="hybridMultilevel"/>
    <w:tmpl w:val="FF86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545B5"/>
    <w:multiLevelType w:val="multilevel"/>
    <w:tmpl w:val="EC2CD45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475"/>
    <w:rsid w:val="00683475"/>
    <w:rsid w:val="007A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75"/>
  </w:style>
  <w:style w:type="paragraph" w:styleId="1">
    <w:name w:val="heading 1"/>
    <w:basedOn w:val="a"/>
    <w:link w:val="10"/>
    <w:uiPriority w:val="9"/>
    <w:qFormat/>
    <w:rsid w:val="00683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83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4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83475"/>
    <w:rPr>
      <w:color w:val="0000FF"/>
      <w:u w:val="single"/>
    </w:rPr>
  </w:style>
  <w:style w:type="paragraph" w:customStyle="1" w:styleId="11">
    <w:name w:val="Без интервала1"/>
    <w:rsid w:val="0068347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68347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683475"/>
    <w:pPr>
      <w:spacing w:after="0" w:line="240" w:lineRule="auto"/>
    </w:pPr>
    <w:rPr>
      <w:rFonts w:eastAsiaTheme="minorEastAsia"/>
      <w:lang w:eastAsia="ru-RU"/>
    </w:rPr>
  </w:style>
  <w:style w:type="paragraph" w:customStyle="1" w:styleId="docdata">
    <w:name w:val="docdata"/>
    <w:aliases w:val="docy,v5,131780,bqiaagaaeyqcaaagiaiaaanm9qeabxd5aqaaaaaaaaaaaaaaaaaaaaaaaaaaaaaaaaaaaaaaaaaaaaaaaaaaaaaaaaaaaaaaaaaaaaaaaaaaaaaaaaaaaaaaaaaaaaaaaaaaaaaaaaaaaaaaaaaaaaaaaaaaaaaaaaaaaaaaaaaaaaaaaaaaaaaaaaaaaaaaaaaaaaaaaaaaaaaaaaaaaaaaaaaaaaaaaaaaaa"/>
    <w:basedOn w:val="a"/>
    <w:rsid w:val="0068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8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476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msk.ru" TargetMode="External"/><Relationship Id="rId11" Type="http://schemas.openxmlformats.org/officeDocument/2006/relationships/hyperlink" Target="http://www.admmsk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dm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6184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3070</Words>
  <Characters>17502</Characters>
  <Application>Microsoft Office Word</Application>
  <DocSecurity>0</DocSecurity>
  <Lines>145</Lines>
  <Paragraphs>41</Paragraphs>
  <ScaleCrop>false</ScaleCrop>
  <Company/>
  <LinksUpToDate>false</LinksUpToDate>
  <CharactersWithSpaces>20531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</dc:creator>
  <cp:keywords/>
  <dc:description/>
  <cp:lastModifiedBy>лосева</cp:lastModifiedBy>
  <cp:revision>2</cp:revision>
  <dcterms:created xsi:type="dcterms:W3CDTF">2023-01-16T04:11:00Z</dcterms:created>
  <dcterms:modified xsi:type="dcterms:W3CDTF">2023-01-16T04:11:00Z</dcterms:modified>
</cp:coreProperties>
</file>