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E70321" w:rsidRPr="004E1D44" w:rsidTr="00DB2BC6">
        <w:tc>
          <w:tcPr>
            <w:tcW w:w="4395" w:type="dxa"/>
            <w:shd w:val="clear" w:color="auto" w:fill="auto"/>
          </w:tcPr>
          <w:p w:rsidR="00E70321" w:rsidRPr="00955ECF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E70321" w:rsidRPr="004E1D44" w:rsidRDefault="00E70321" w:rsidP="00DB2B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26" style="position:absolute;flip:y;z-index:251658240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1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E70321" w:rsidRPr="004E1D44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70321" w:rsidRPr="004E1D44" w:rsidTr="00DB2BC6">
        <w:tc>
          <w:tcPr>
            <w:tcW w:w="4395" w:type="dxa"/>
            <w:shd w:val="clear" w:color="auto" w:fill="auto"/>
          </w:tcPr>
          <w:p w:rsidR="00E70321" w:rsidRPr="004E1D44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E70321" w:rsidRPr="004E1D44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E70321" w:rsidRPr="004E1D44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E70321" w:rsidRPr="004E1D44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E70321" w:rsidRPr="004E1D44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E70321" w:rsidRPr="004E1D44" w:rsidRDefault="00E70321" w:rsidP="00DB2B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70321" w:rsidRPr="004E1D44" w:rsidRDefault="00E70321" w:rsidP="00E7032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_x0000_s1027" style="position:absolute;left:0;text-align:left;flip:y;z-index:251658240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E70321" w:rsidRPr="00D27DF9" w:rsidRDefault="00E70321" w:rsidP="00E70321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E70321" w:rsidRPr="00D27DF9" w:rsidRDefault="00E70321" w:rsidP="00E703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321" w:rsidRPr="00D27DF9" w:rsidRDefault="00E70321" w:rsidP="00E703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«13»     января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23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№ 09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70321" w:rsidRPr="00D27DF9" w:rsidRDefault="00E70321" w:rsidP="00E7032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E70321" w:rsidRPr="009E37B8" w:rsidRDefault="00E70321" w:rsidP="00E70321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E70321" w:rsidRPr="00D31122" w:rsidRDefault="00E70321" w:rsidP="00E7032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E70321" w:rsidRPr="00D31122" w:rsidRDefault="00E70321" w:rsidP="00E7032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E70321" w:rsidRPr="00D31122" w:rsidRDefault="00E70321" w:rsidP="00E7032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E70321" w:rsidRPr="00D31122" w:rsidRDefault="00E70321" w:rsidP="00E7032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муниципальному лесному  контролю</w:t>
      </w:r>
    </w:p>
    <w:p w:rsidR="00E70321" w:rsidRPr="00D31122" w:rsidRDefault="00E70321" w:rsidP="00E7032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на 2023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</w:p>
    <w:p w:rsidR="00E70321" w:rsidRPr="00D31122" w:rsidRDefault="00E70321" w:rsidP="00E70321">
      <w:pPr>
        <w:autoSpaceDN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E70321" w:rsidRDefault="00E70321" w:rsidP="00E70321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21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4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2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>», Уставом МО «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Уставом МО ГП «Поселок 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», в целях осуществления полномочий по муниципальному  </w:t>
      </w:r>
      <w:r>
        <w:rPr>
          <w:rFonts w:ascii="Times New Roman" w:hAnsi="Times New Roman" w:cs="Times New Roman"/>
          <w:sz w:val="24"/>
          <w:szCs w:val="24"/>
          <w:lang w:eastAsia="ru-RU"/>
        </w:rPr>
        <w:t>лесному контролю  на 2023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год,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0321" w:rsidRPr="00C07C64" w:rsidRDefault="00E70321" w:rsidP="00E70321">
      <w:pPr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ю</w:t>
      </w:r>
      <w:r w:rsidRPr="00C07C6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70321" w:rsidRPr="00097F5A" w:rsidRDefault="00E70321" w:rsidP="00E70321">
      <w:pPr>
        <w:pStyle w:val="a5"/>
        <w:numPr>
          <w:ilvl w:val="0"/>
          <w:numId w:val="1"/>
        </w:numPr>
        <w:autoSpaceDN w:val="0"/>
        <w:adjustRightInd w:val="0"/>
        <w:jc w:val="both"/>
        <w:rPr>
          <w:bCs/>
          <w:lang w:eastAsia="ru-RU"/>
        </w:rPr>
      </w:pPr>
      <w:r w:rsidRPr="00F776F1">
        <w:t>Утвердить Программу профилактики рисков причинения вреда (ущерба) охраняемым законом ценностям по муниципальному лесному контролю</w:t>
      </w:r>
      <w:r w:rsidRPr="00F776F1">
        <w:rPr>
          <w:lang w:eastAsia="ru-RU"/>
        </w:rPr>
        <w:t xml:space="preserve"> </w:t>
      </w:r>
      <w:r>
        <w:t xml:space="preserve"> на 2023</w:t>
      </w:r>
      <w:r w:rsidRPr="00F776F1">
        <w:t xml:space="preserve"> год</w:t>
      </w:r>
      <w:r w:rsidRPr="00F776F1">
        <w:rPr>
          <w:lang w:eastAsia="ru-RU"/>
        </w:rPr>
        <w:t>, согласно П</w:t>
      </w:r>
      <w:r w:rsidRPr="00F776F1">
        <w:t>риложению.</w:t>
      </w:r>
    </w:p>
    <w:p w:rsidR="00E70321" w:rsidRDefault="00E70321" w:rsidP="00E70321">
      <w:pPr>
        <w:pStyle w:val="1"/>
        <w:numPr>
          <w:ilvl w:val="0"/>
          <w:numId w:val="1"/>
        </w:numPr>
        <w:jc w:val="both"/>
      </w:pPr>
      <w:r w:rsidRPr="00C07C64">
        <w:t xml:space="preserve">Настоящее постановление вступает в силу со дня </w:t>
      </w:r>
      <w:r>
        <w:t xml:space="preserve">опубликования </w:t>
      </w:r>
      <w:r w:rsidRPr="00C07C64">
        <w:t>на официальном сайте Администрации МО «</w:t>
      </w:r>
      <w:proofErr w:type="spellStart"/>
      <w:r w:rsidRPr="00C07C64">
        <w:t>Муйский</w:t>
      </w:r>
      <w:proofErr w:type="spellEnd"/>
      <w:r w:rsidRPr="00C07C64">
        <w:t xml:space="preserve"> район»</w:t>
      </w:r>
      <w:r w:rsidRPr="00C07C64">
        <w:rPr>
          <w:lang w:eastAsia="ru-RU"/>
        </w:rPr>
        <w:t xml:space="preserve"> (</w:t>
      </w:r>
      <w:hyperlink r:id="rId6" w:history="1">
        <w:r w:rsidRPr="009E45A7">
          <w:rPr>
            <w:rStyle w:val="a4"/>
            <w:lang w:val="en-US"/>
          </w:rPr>
          <w:t>www</w:t>
        </w:r>
        <w:r w:rsidRPr="009E45A7">
          <w:rPr>
            <w:rStyle w:val="a4"/>
          </w:rPr>
          <w:t>.</w:t>
        </w:r>
        <w:proofErr w:type="spellStart"/>
        <w:r w:rsidRPr="009E45A7">
          <w:rPr>
            <w:rStyle w:val="a4"/>
            <w:lang w:val="en-US"/>
          </w:rPr>
          <w:t>admmsk</w:t>
        </w:r>
        <w:proofErr w:type="spellEnd"/>
        <w:r w:rsidRPr="009E45A7">
          <w:rPr>
            <w:rStyle w:val="a4"/>
          </w:rPr>
          <w:t>.</w:t>
        </w:r>
        <w:proofErr w:type="spellStart"/>
        <w:r w:rsidRPr="009E45A7">
          <w:rPr>
            <w:rStyle w:val="a4"/>
            <w:lang w:val="en-US"/>
          </w:rPr>
          <w:t>ru</w:t>
        </w:r>
        <w:proofErr w:type="spellEnd"/>
      </w:hyperlink>
      <w:r w:rsidRPr="00C07C64">
        <w:t>).</w:t>
      </w:r>
    </w:p>
    <w:p w:rsidR="00E70321" w:rsidRPr="00C07C64" w:rsidRDefault="00E70321" w:rsidP="00E70321">
      <w:pPr>
        <w:pStyle w:val="1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E70321" w:rsidRPr="00D31122" w:rsidRDefault="00E70321" w:rsidP="00E70321">
      <w:pPr>
        <w:pStyle w:val="1"/>
        <w:jc w:val="both"/>
      </w:pPr>
    </w:p>
    <w:p w:rsidR="00E70321" w:rsidRDefault="00E70321" w:rsidP="00E70321">
      <w:pPr>
        <w:pStyle w:val="a6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И.о. руководителя администрации                                                                    В.И. </w:t>
      </w:r>
      <w:proofErr w:type="spellStart"/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>Пинтаев</w:t>
      </w:r>
      <w:proofErr w:type="spellEnd"/>
    </w:p>
    <w:p w:rsidR="00E70321" w:rsidRDefault="00E70321" w:rsidP="00E70321">
      <w:pPr>
        <w:pStyle w:val="a6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</w:p>
    <w:p w:rsidR="00E70321" w:rsidRPr="00F356C2" w:rsidRDefault="00E70321" w:rsidP="00E70321">
      <w:pPr>
        <w:pStyle w:val="a6"/>
        <w:rPr>
          <w:rFonts w:ascii="Times New Roman" w:eastAsiaTheme="minorHAnsi" w:hAnsi="Times New Roman" w:cs="Times New Roman"/>
          <w:kern w:val="2"/>
          <w:sz w:val="20"/>
          <w:szCs w:val="20"/>
        </w:rPr>
      </w:pPr>
      <w:r w:rsidRPr="00F356C2">
        <w:rPr>
          <w:rFonts w:ascii="Times New Roman" w:eastAsiaTheme="minorHAnsi" w:hAnsi="Times New Roman" w:cs="Times New Roman"/>
          <w:kern w:val="2"/>
          <w:sz w:val="20"/>
          <w:szCs w:val="20"/>
        </w:rPr>
        <w:t>Лосева Т.В.</w:t>
      </w:r>
    </w:p>
    <w:p w:rsidR="00E70321" w:rsidRPr="00F356C2" w:rsidRDefault="00E70321" w:rsidP="00E70321">
      <w:pPr>
        <w:pStyle w:val="a6"/>
        <w:rPr>
          <w:rFonts w:ascii="Times New Roman" w:eastAsiaTheme="minorHAnsi" w:hAnsi="Times New Roman" w:cs="Times New Roman"/>
          <w:kern w:val="2"/>
          <w:sz w:val="20"/>
          <w:szCs w:val="20"/>
        </w:rPr>
      </w:pPr>
      <w:r w:rsidRPr="00F356C2">
        <w:rPr>
          <w:rFonts w:ascii="Times New Roman" w:eastAsiaTheme="minorHAnsi" w:hAnsi="Times New Roman" w:cs="Times New Roman"/>
          <w:kern w:val="2"/>
          <w:sz w:val="20"/>
          <w:szCs w:val="20"/>
        </w:rPr>
        <w:t>55486</w:t>
      </w:r>
    </w:p>
    <w:p w:rsidR="00E70321" w:rsidRPr="00F356C2" w:rsidRDefault="00E70321" w:rsidP="00E70321">
      <w:pPr>
        <w:pStyle w:val="a6"/>
        <w:rPr>
          <w:rFonts w:ascii="Times New Roman" w:eastAsiaTheme="minorHAnsi" w:hAnsi="Times New Roman" w:cs="Times New Roman"/>
          <w:b/>
          <w:kern w:val="2"/>
          <w:sz w:val="20"/>
          <w:szCs w:val="20"/>
        </w:rPr>
      </w:pPr>
    </w:p>
    <w:p w:rsidR="00E70321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56C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E70321" w:rsidRPr="00F356C2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321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C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321" w:rsidRDefault="00E70321" w:rsidP="00E7032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0321" w:rsidRDefault="00E70321" w:rsidP="00E7032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0321" w:rsidRDefault="00E70321" w:rsidP="00E7032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0321" w:rsidRPr="00EB2839" w:rsidRDefault="00E70321" w:rsidP="00E7032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0321" w:rsidRPr="005C7A58" w:rsidRDefault="00E70321" w:rsidP="00E70321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Приложение к постановлению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Администрации</w:t>
      </w:r>
    </w:p>
    <w:p w:rsidR="00E70321" w:rsidRDefault="00E70321" w:rsidP="00E70321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МО «</w:t>
      </w:r>
      <w:proofErr w:type="spellStart"/>
      <w:r w:rsidRPr="005C7A58">
        <w:rPr>
          <w:rFonts w:ascii="Times New Roman" w:hAnsi="Times New Roman" w:cs="Times New Roman"/>
          <w:sz w:val="20"/>
          <w:szCs w:val="20"/>
          <w:lang w:bidi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bidi="ru-RU"/>
        </w:rPr>
        <w:t xml:space="preserve"> район» от  «___» января 2023№ ____</w:t>
      </w:r>
    </w:p>
    <w:p w:rsidR="00E70321" w:rsidRPr="005C7A58" w:rsidRDefault="00E70321" w:rsidP="00E70321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</w:p>
    <w:p w:rsidR="00E70321" w:rsidRDefault="00E70321" w:rsidP="00E70321"/>
    <w:p w:rsidR="00E70321" w:rsidRPr="00704374" w:rsidRDefault="00E70321" w:rsidP="00E70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Pr="0070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ьного лесного контроля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на 2023</w:t>
      </w:r>
      <w:r w:rsidRPr="0070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AC32B7" w:rsidRDefault="00E70321" w:rsidP="00E70321">
      <w:pPr>
        <w:pStyle w:val="a5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AC32B7">
        <w:rPr>
          <w:rFonts w:eastAsia="Times New Roman"/>
          <w:bCs/>
          <w:color w:val="000000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</w:t>
      </w:r>
      <w:r w:rsidRPr="007043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закона от 31.07.2020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Федерации от 25.06.2021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 и предусматривает комплекс мероприятий по профилактике рисков причинения вреда (ущерба</w:t>
      </w:r>
      <w:proofErr w:type="gramEnd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 ценностям при осуществлении муниципального лесного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321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направле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 профилактику, выявление и предотвращение фактов вредного воздействия на террито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рию городских лесов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хозяйственной и иной деятельности.</w:t>
      </w:r>
    </w:p>
    <w:p w:rsidR="00E70321" w:rsidRPr="00C07C64" w:rsidRDefault="00E70321" w:rsidP="00E70321">
      <w:pPr>
        <w:pStyle w:val="1"/>
        <w:ind w:left="420"/>
        <w:jc w:val="both"/>
      </w:pPr>
      <w:r>
        <w:rPr>
          <w:rFonts w:eastAsia="Times New Roman"/>
          <w:color w:val="000000"/>
          <w:lang w:eastAsia="ru-RU"/>
        </w:rPr>
        <w:t xml:space="preserve">     1.3. Настоящая Программа вступает в силу со дня ее опубликования на официальном сайте </w:t>
      </w:r>
      <w:r w:rsidRPr="00C07C64">
        <w:t>Администрации МО «</w:t>
      </w:r>
      <w:proofErr w:type="spellStart"/>
      <w:r w:rsidRPr="00C07C64">
        <w:t>Муйский</w:t>
      </w:r>
      <w:proofErr w:type="spellEnd"/>
      <w:r w:rsidRPr="00C07C64">
        <w:t xml:space="preserve"> район»</w:t>
      </w:r>
      <w:r w:rsidRPr="00C07C64">
        <w:rPr>
          <w:lang w:eastAsia="ru-RU"/>
        </w:rPr>
        <w:t xml:space="preserve"> (</w:t>
      </w:r>
      <w:hyperlink r:id="rId7" w:history="1">
        <w:r w:rsidRPr="00C07C64">
          <w:rPr>
            <w:rStyle w:val="a4"/>
            <w:lang w:val="en-US"/>
          </w:rPr>
          <w:t>www</w:t>
        </w:r>
        <w:r w:rsidRPr="00C07C64">
          <w:rPr>
            <w:rStyle w:val="a4"/>
          </w:rPr>
          <w:t>.</w:t>
        </w:r>
        <w:proofErr w:type="spellStart"/>
        <w:r w:rsidRPr="00C07C64">
          <w:rPr>
            <w:rStyle w:val="a4"/>
            <w:lang w:val="en-US"/>
          </w:rPr>
          <w:t>admmsk</w:t>
        </w:r>
        <w:proofErr w:type="spellEnd"/>
        <w:r w:rsidRPr="00C07C64">
          <w:rPr>
            <w:rStyle w:val="a4"/>
          </w:rPr>
          <w:t>.</w:t>
        </w:r>
        <w:proofErr w:type="spellStart"/>
        <w:r w:rsidRPr="00C07C64">
          <w:rPr>
            <w:rStyle w:val="a4"/>
            <w:lang w:val="en-US"/>
          </w:rPr>
          <w:t>ru</w:t>
        </w:r>
        <w:proofErr w:type="spellEnd"/>
      </w:hyperlink>
      <w:r w:rsidRPr="00C07C64">
        <w:t>).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Default="00E70321" w:rsidP="00E70321">
      <w:pPr>
        <w:pStyle w:val="a3"/>
        <w:shd w:val="clear" w:color="auto" w:fill="FFFFFF"/>
        <w:spacing w:before="0" w:beforeAutospacing="0" w:after="0" w:afterAutospacing="0"/>
        <w:ind w:left="60"/>
        <w:jc w:val="both"/>
        <w:rPr>
          <w:color w:val="2D2D2D"/>
        </w:rPr>
      </w:pPr>
      <w:r w:rsidRPr="005D48B6">
        <w:rPr>
          <w:bCs/>
          <w:color w:val="000000"/>
        </w:rPr>
        <w:t xml:space="preserve">   </w:t>
      </w:r>
      <w:r w:rsidRPr="00704374">
        <w:rPr>
          <w:bCs/>
          <w:color w:val="000000"/>
        </w:rPr>
        <w:t xml:space="preserve"> 2. Цели и задачи реализации программы профилактики</w:t>
      </w:r>
      <w:r>
        <w:rPr>
          <w:bCs/>
          <w:color w:val="000000"/>
        </w:rPr>
        <w:t>.</w:t>
      </w:r>
      <w:r w:rsidRPr="00CB1176">
        <w:rPr>
          <w:color w:val="2D2D2D"/>
        </w:rPr>
        <w:t xml:space="preserve">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E70321" w:rsidRPr="00704374" w:rsidRDefault="00E70321" w:rsidP="00E703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 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E70321" w:rsidRDefault="00E70321" w:rsidP="00E703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70321" w:rsidRPr="00704374" w:rsidRDefault="00E70321" w:rsidP="00E703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открытости и проз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рачности деятельности администрации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 контроля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2022 году администрацией не было проведено проверок по муниципальному лесному контролю.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было проведено одно заседание  районной Комиссии  по незаконным рубкам древесины и ее обороту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создана  Рабочая группа по пресечению незаконной заготовки древесины, вышеуказанной Рабочей группой было обследовано 4  земельных участков граждан, которым выдавалось разрешение на заготовку  древесины  для собственных нужд (для  строительства индивидуальных жилых домов).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  2022 года  были обследованы территории противопожарных разрывов, минерализованной полосы  на границе с лесом,   нарушения не выявлены. 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077E26" w:rsidRDefault="00E70321" w:rsidP="00E70321">
      <w:pPr>
        <w:pStyle w:val="a5"/>
        <w:ind w:left="420"/>
        <w:jc w:val="both"/>
        <w:rPr>
          <w:rFonts w:eastAsia="Times New Roman"/>
          <w:lang w:eastAsia="ru-RU"/>
        </w:rPr>
      </w:pPr>
      <w:r w:rsidRPr="00077E26">
        <w:rPr>
          <w:rFonts w:eastAsia="Times New Roman"/>
          <w:bCs/>
          <w:color w:val="000000"/>
          <w:lang w:eastAsia="ru-RU"/>
        </w:rPr>
        <w:t>3.Проведение профилактических мероприятий программы профилактики направлено на решение следующих задач: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причин, факторов и условий, способствующих нарушениям обязательных требований законодательства;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 способов устранения или снижения </w:t>
      </w:r>
      <w:proofErr w:type="gramStart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возникновения нарушений обязательных требований законодательства</w:t>
      </w:r>
      <w:proofErr w:type="gramEnd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</w:t>
      </w:r>
      <w:proofErr w:type="gramStart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70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70321" w:rsidRPr="00704374" w:rsidRDefault="00E70321" w:rsidP="00E70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филактики нарушений администрацией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 правовые акты, содержащие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обязательные требования, 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оценивается  администрацией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мероприятий по контролю в рамках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 контроля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целях обеспечения и поддержания перечня и текстов нормативных правовых актов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актуальном состоянии  администрацией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мониторинг изменений нормативных правовых актов и нормативных документов.</w:t>
      </w:r>
    </w:p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450"/>
        <w:gridCol w:w="2254"/>
        <w:gridCol w:w="3321"/>
      </w:tblGrid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март 2023 года, июнь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года, сентябрь 2023 года, декабрь 2023 года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по муниципальному 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  (осуществляется по следующим вопросам: организация и осуществление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лесного 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контроля;</w:t>
            </w:r>
          </w:p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 лиц</w:t>
            </w: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необходимости, ежедневно)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телефону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</w:t>
            </w:r>
            <w:proofErr w:type="spell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</w:t>
            </w:r>
            <w:proofErr w:type="spell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личном приеме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 проведения профилактических мероприятий, контрольных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бъявление предостережения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поступлении в орган контроля сведений о готовящихся или возможных нарушениях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дней со дня поступления вышеуказанных сведений)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осуществления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Разместить в сети «Интернет»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официалоьном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до 01 июля 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муниципальному 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</w:t>
            </w:r>
            <w:r w:rsidRPr="005E472D">
              <w:rPr>
                <w:rFonts w:ascii="Times New Roman" w:hAnsi="Times New Roman" w:cs="Times New Roman"/>
                <w:sz w:val="24"/>
                <w:szCs w:val="24"/>
              </w:rPr>
              <w:t>профилактики рисков причинения вреда (ущерба) охраняемым законом ценностям</w:t>
            </w:r>
            <w:r w:rsidRPr="00F776F1">
              <w:t xml:space="preserve"> </w:t>
            </w:r>
            <w:r w:rsidRPr="005E472D">
              <w:rPr>
                <w:rFonts w:ascii="Times New Roman" w:hAnsi="Times New Roman" w:cs="Times New Roman"/>
                <w:sz w:val="24"/>
                <w:szCs w:val="24"/>
              </w:rPr>
              <w:t>по муниципальному лесному контролю</w:t>
            </w:r>
            <w:r w:rsidRPr="005E47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Pr="005E4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21" w:rsidRPr="00704374" w:rsidTr="00DB2BC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321" w:rsidRPr="00704374" w:rsidRDefault="00E70321" w:rsidP="00E7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Default="00E70321" w:rsidP="00E7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консультирования:</w:t>
      </w:r>
    </w:p>
    <w:p w:rsidR="00E70321" w:rsidRDefault="00E70321" w:rsidP="00E70321">
      <w:pPr>
        <w:pStyle w:val="a5"/>
        <w:numPr>
          <w:ilvl w:val="0"/>
          <w:numId w:val="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Каковы нормы предоставления древесины для строительства жилого дома.</w:t>
      </w:r>
    </w:p>
    <w:p w:rsidR="00E70321" w:rsidRDefault="00E70321" w:rsidP="00E70321">
      <w:pPr>
        <w:pStyle w:val="a5"/>
        <w:numPr>
          <w:ilvl w:val="0"/>
          <w:numId w:val="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Куда перевозится древесина, вырубленная незаконно.</w:t>
      </w:r>
    </w:p>
    <w:p w:rsidR="00E70321" w:rsidRDefault="00E70321" w:rsidP="00E70321">
      <w:pPr>
        <w:pStyle w:val="a5"/>
        <w:numPr>
          <w:ilvl w:val="0"/>
          <w:numId w:val="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Какое наказание предусматривается действующим законодательством за незаконную рубку древесины.</w:t>
      </w:r>
    </w:p>
    <w:p w:rsidR="00E70321" w:rsidRPr="00DD3EDD" w:rsidRDefault="00E70321" w:rsidP="00E70321">
      <w:pPr>
        <w:ind w:left="360"/>
        <w:rPr>
          <w:rFonts w:eastAsia="Times New Roman"/>
          <w:lang w:eastAsia="ru-RU"/>
        </w:rPr>
      </w:pPr>
    </w:p>
    <w:p w:rsidR="00E70321" w:rsidRPr="00704374" w:rsidRDefault="00E70321" w:rsidP="00E7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21" w:rsidRPr="00704374" w:rsidRDefault="00E70321" w:rsidP="00E70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0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E70321" w:rsidRPr="00704374" w:rsidRDefault="00E70321" w:rsidP="00E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6197"/>
        <w:gridCol w:w="2545"/>
      </w:tblGrid>
      <w:tr w:rsidR="00E70321" w:rsidRPr="00704374" w:rsidTr="00DB2BC6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закона от 31.07.2020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100 %</w:t>
            </w:r>
          </w:p>
        </w:tc>
      </w:tr>
      <w:tr w:rsidR="00E70321" w:rsidRPr="00704374" w:rsidTr="00DB2BC6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100 %, от числа </w:t>
            </w:r>
            <w:proofErr w:type="gram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E70321" w:rsidRPr="00704374" w:rsidTr="00DB2BC6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321" w:rsidRPr="00704374" w:rsidRDefault="00E70321" w:rsidP="00DB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100%, при подтверждении сведений о готовящихся или возможных нарушениях обязательных требований</w:t>
            </w:r>
          </w:p>
        </w:tc>
      </w:tr>
    </w:tbl>
    <w:p w:rsidR="00E70321" w:rsidRPr="00704374" w:rsidRDefault="00E70321" w:rsidP="00E703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21" w:rsidRDefault="00E70321" w:rsidP="00E70321"/>
    <w:p w:rsidR="00E70321" w:rsidRDefault="00E70321" w:rsidP="00E70321"/>
    <w:p w:rsidR="00E70321" w:rsidRDefault="00E70321" w:rsidP="00E70321"/>
    <w:p w:rsidR="00E70321" w:rsidRDefault="00E70321" w:rsidP="00E70321"/>
    <w:p w:rsidR="00E70321" w:rsidRDefault="00E70321" w:rsidP="00E70321"/>
    <w:p w:rsidR="0064398C" w:rsidRDefault="0064398C"/>
    <w:sectPr w:rsidR="0064398C" w:rsidSect="0064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5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6D1"/>
    <w:multiLevelType w:val="hybridMultilevel"/>
    <w:tmpl w:val="E7761A2E"/>
    <w:lvl w:ilvl="0" w:tplc="4C5CE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7575092"/>
    <w:multiLevelType w:val="hybridMultilevel"/>
    <w:tmpl w:val="763C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86895"/>
    <w:multiLevelType w:val="hybridMultilevel"/>
    <w:tmpl w:val="FC4ED79C"/>
    <w:lvl w:ilvl="0" w:tplc="A00A13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321"/>
    <w:rsid w:val="0064398C"/>
    <w:rsid w:val="00E7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321"/>
    <w:rPr>
      <w:color w:val="0000FF"/>
      <w:u w:val="single"/>
    </w:rPr>
  </w:style>
  <w:style w:type="paragraph" w:customStyle="1" w:styleId="1">
    <w:name w:val="Без интервала1"/>
    <w:rsid w:val="00E7032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7032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E7032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2</cp:revision>
  <dcterms:created xsi:type="dcterms:W3CDTF">2023-01-16T03:58:00Z</dcterms:created>
  <dcterms:modified xsi:type="dcterms:W3CDTF">2023-01-16T03:59:00Z</dcterms:modified>
</cp:coreProperties>
</file>