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2F2A6" w14:textId="77777777" w:rsidR="00F85734" w:rsidRPr="00556FDD" w:rsidRDefault="006F6A0C" w:rsidP="00ED423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556FDD">
        <w:rPr>
          <w:sz w:val="20"/>
          <w:szCs w:val="20"/>
        </w:rPr>
        <w:t>Утверждена</w:t>
      </w:r>
      <w:r w:rsidR="008332AC" w:rsidRPr="00556FDD">
        <w:rPr>
          <w:sz w:val="20"/>
          <w:szCs w:val="20"/>
        </w:rPr>
        <w:t xml:space="preserve"> </w:t>
      </w:r>
      <w:r w:rsidR="00F85734" w:rsidRPr="00556FDD">
        <w:rPr>
          <w:sz w:val="20"/>
          <w:szCs w:val="20"/>
        </w:rPr>
        <w:t>постановлени</w:t>
      </w:r>
      <w:r w:rsidRPr="00556FDD">
        <w:rPr>
          <w:sz w:val="20"/>
          <w:szCs w:val="20"/>
        </w:rPr>
        <w:t>ем</w:t>
      </w:r>
      <w:r w:rsidR="00F85734" w:rsidRPr="00556FDD">
        <w:rPr>
          <w:sz w:val="20"/>
          <w:szCs w:val="20"/>
        </w:rPr>
        <w:t xml:space="preserve"> администрации</w:t>
      </w:r>
    </w:p>
    <w:p w14:paraId="5B9396F4" w14:textId="77777777" w:rsidR="00F85734" w:rsidRPr="00556FDD" w:rsidRDefault="008332AC" w:rsidP="00ED423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56FDD">
        <w:rPr>
          <w:sz w:val="20"/>
          <w:szCs w:val="20"/>
        </w:rPr>
        <w:t xml:space="preserve">МО </w:t>
      </w:r>
      <w:r w:rsidR="00F85734" w:rsidRPr="00556FDD">
        <w:rPr>
          <w:sz w:val="20"/>
          <w:szCs w:val="20"/>
        </w:rPr>
        <w:t>«Муйский район»</w:t>
      </w:r>
    </w:p>
    <w:p w14:paraId="481307E0" w14:textId="715200FF" w:rsidR="00F85734" w:rsidRPr="00556FDD" w:rsidRDefault="00F85734" w:rsidP="00ED423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56FDD">
        <w:rPr>
          <w:sz w:val="20"/>
          <w:szCs w:val="20"/>
        </w:rPr>
        <w:t xml:space="preserve">                                                                                              </w:t>
      </w:r>
      <w:r w:rsidR="00165029" w:rsidRPr="00556FDD">
        <w:rPr>
          <w:sz w:val="20"/>
          <w:szCs w:val="20"/>
        </w:rPr>
        <w:t>о</w:t>
      </w:r>
      <w:r w:rsidRPr="00556FDD">
        <w:rPr>
          <w:sz w:val="20"/>
          <w:szCs w:val="20"/>
        </w:rPr>
        <w:t>т «</w:t>
      </w:r>
      <w:r w:rsidR="004F6A6E">
        <w:rPr>
          <w:sz w:val="20"/>
          <w:szCs w:val="20"/>
        </w:rPr>
        <w:t>07</w:t>
      </w:r>
      <w:r w:rsidRPr="00556FDD">
        <w:rPr>
          <w:sz w:val="20"/>
          <w:szCs w:val="20"/>
        </w:rPr>
        <w:t>»</w:t>
      </w:r>
      <w:r w:rsidR="00444A33" w:rsidRPr="00556FDD">
        <w:rPr>
          <w:sz w:val="20"/>
          <w:szCs w:val="20"/>
        </w:rPr>
        <w:t xml:space="preserve"> </w:t>
      </w:r>
      <w:r w:rsidR="00FA0953">
        <w:rPr>
          <w:sz w:val="20"/>
          <w:szCs w:val="20"/>
        </w:rPr>
        <w:t>декабря</w:t>
      </w:r>
      <w:r w:rsidR="00775A4C">
        <w:rPr>
          <w:sz w:val="20"/>
          <w:szCs w:val="20"/>
        </w:rPr>
        <w:t xml:space="preserve"> </w:t>
      </w:r>
      <w:r w:rsidR="00905814" w:rsidRPr="00556FDD">
        <w:rPr>
          <w:sz w:val="20"/>
          <w:szCs w:val="20"/>
        </w:rPr>
        <w:t>20</w:t>
      </w:r>
      <w:r w:rsidR="00165029" w:rsidRPr="00556FDD">
        <w:rPr>
          <w:sz w:val="20"/>
          <w:szCs w:val="20"/>
        </w:rPr>
        <w:t>2</w:t>
      </w:r>
      <w:r w:rsidR="00775A4C">
        <w:rPr>
          <w:sz w:val="20"/>
          <w:szCs w:val="20"/>
        </w:rPr>
        <w:t>3</w:t>
      </w:r>
      <w:r w:rsidR="00905814" w:rsidRPr="00556FDD">
        <w:rPr>
          <w:sz w:val="20"/>
          <w:szCs w:val="20"/>
        </w:rPr>
        <w:t xml:space="preserve"> г.</w:t>
      </w:r>
      <w:r w:rsidRPr="00556FDD">
        <w:rPr>
          <w:sz w:val="20"/>
          <w:szCs w:val="20"/>
        </w:rPr>
        <w:t xml:space="preserve"> №</w:t>
      </w:r>
      <w:bookmarkStart w:id="0" w:name="_GoBack"/>
      <w:bookmarkEnd w:id="0"/>
      <w:r w:rsidR="004F6A6E">
        <w:rPr>
          <w:sz w:val="20"/>
          <w:szCs w:val="20"/>
        </w:rPr>
        <w:t>51</w:t>
      </w:r>
    </w:p>
    <w:p w14:paraId="1D21F22C" w14:textId="77777777" w:rsidR="00F85734" w:rsidRPr="00556FDD" w:rsidRDefault="00F85734" w:rsidP="00ED423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56FDD">
        <w:rPr>
          <w:b/>
          <w:bCs/>
          <w:sz w:val="20"/>
          <w:szCs w:val="20"/>
        </w:rPr>
        <w:t xml:space="preserve">МУНИЦИПАЛЬНАЯ ПРОГРАММА </w:t>
      </w:r>
    </w:p>
    <w:p w14:paraId="3A5434A3" w14:textId="77777777" w:rsidR="00F85734" w:rsidRPr="00556FDD" w:rsidRDefault="00F85734" w:rsidP="00ED423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56FDD">
        <w:rPr>
          <w:b/>
          <w:bCs/>
          <w:sz w:val="20"/>
          <w:szCs w:val="20"/>
        </w:rPr>
        <w:t xml:space="preserve">«Управление муниципальными финансами» </w:t>
      </w:r>
    </w:p>
    <w:p w14:paraId="4B7422F6" w14:textId="77777777" w:rsidR="00F85734" w:rsidRPr="00556FDD" w:rsidRDefault="00F85734" w:rsidP="00ED423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16E17BA" w14:textId="77777777" w:rsidR="00F85734" w:rsidRPr="00556FDD" w:rsidRDefault="00F85734" w:rsidP="00ED423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56FDD">
        <w:rPr>
          <w:b/>
          <w:bCs/>
          <w:sz w:val="20"/>
          <w:szCs w:val="20"/>
        </w:rPr>
        <w:t>Паспорт муниципальной программы</w:t>
      </w: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6"/>
        <w:gridCol w:w="7228"/>
      </w:tblGrid>
      <w:tr w:rsidR="00556FDD" w:rsidRPr="00556FDD" w14:paraId="4DE5DF12" w14:textId="77777777" w:rsidTr="008332AC">
        <w:trPr>
          <w:cantSplit/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04AD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2CF9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Наименование   </w:t>
            </w:r>
            <w:r w:rsidRPr="00556FDD">
              <w:rPr>
                <w:bCs/>
                <w:sz w:val="20"/>
                <w:szCs w:val="20"/>
              </w:rPr>
              <w:br/>
              <w:t xml:space="preserve">Программы     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3B46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Управление муниципальными финансами  </w:t>
            </w:r>
            <w:r w:rsidRPr="00556FDD">
              <w:rPr>
                <w:bCs/>
                <w:sz w:val="20"/>
                <w:szCs w:val="20"/>
              </w:rPr>
              <w:t xml:space="preserve">(далее - Программа)                                      </w:t>
            </w:r>
          </w:p>
        </w:tc>
      </w:tr>
      <w:tr w:rsidR="00556FDD" w:rsidRPr="00556FDD" w14:paraId="20C7673F" w14:textId="77777777" w:rsidTr="008332AC">
        <w:trPr>
          <w:cantSplit/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B8BEF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413DB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Муниципальный заказчик      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B610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Администрация муниципального образования «Муйский район»</w:t>
            </w:r>
          </w:p>
        </w:tc>
      </w:tr>
      <w:tr w:rsidR="00556FDD" w:rsidRPr="00556FDD" w14:paraId="1A91A446" w14:textId="77777777" w:rsidTr="00B5539A">
        <w:trPr>
          <w:cantSplit/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090CA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F5201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Ответственный исполнитель</w:t>
            </w:r>
            <w:r w:rsidRPr="00556FDD">
              <w:rPr>
                <w:bCs/>
                <w:sz w:val="20"/>
                <w:szCs w:val="20"/>
              </w:rPr>
              <w:br/>
              <w:t xml:space="preserve">Программы, координатор     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9A1D0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Администрации муниципального образования «Муйский район»</w:t>
            </w:r>
          </w:p>
        </w:tc>
      </w:tr>
      <w:tr w:rsidR="00556FDD" w:rsidRPr="00556FDD" w14:paraId="38F37893" w14:textId="77777777" w:rsidTr="00B5539A">
        <w:trPr>
          <w:cantSplit/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C0A2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5F154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Соисполнители программы      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DB44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Структурные подразделения администрации муниципального образования «Муйский район»», Совет депутатов, Контрольно-счетный  орган,  РУО    </w:t>
            </w:r>
          </w:p>
        </w:tc>
      </w:tr>
      <w:tr w:rsidR="00556FDD" w:rsidRPr="00556FDD" w14:paraId="29370310" w14:textId="77777777" w:rsidTr="00B5539A">
        <w:trPr>
          <w:cantSplit/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7412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2BA1F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Подпрограммы Программы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FA2D" w14:textId="77777777" w:rsidR="00F85734" w:rsidRPr="00556FDD" w:rsidRDefault="004F6A6E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w:anchor="Par851" w:history="1">
              <w:r w:rsidR="00F85734" w:rsidRPr="00556FDD">
                <w:rPr>
                  <w:bCs/>
                  <w:sz w:val="20"/>
                  <w:szCs w:val="20"/>
                </w:rPr>
                <w:t>Подпрограмма 1</w:t>
              </w:r>
            </w:hyperlink>
            <w:r w:rsidR="00F85734" w:rsidRPr="00556FDD">
              <w:rPr>
                <w:bCs/>
                <w:sz w:val="20"/>
                <w:szCs w:val="20"/>
              </w:rPr>
              <w:t xml:space="preserve">. Повышение эффективности бюджетных расходов                                                   </w:t>
            </w:r>
          </w:p>
          <w:p w14:paraId="3C6C4BB1" w14:textId="77777777" w:rsidR="00F85734" w:rsidRPr="00556FDD" w:rsidRDefault="004F6A6E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w:anchor="Par1309" w:history="1">
              <w:r w:rsidR="00F85734" w:rsidRPr="00556FDD">
                <w:rPr>
                  <w:bCs/>
                  <w:sz w:val="20"/>
                  <w:szCs w:val="20"/>
                </w:rPr>
                <w:t>Подпрограмма 2</w:t>
              </w:r>
            </w:hyperlink>
            <w:r w:rsidR="00F85734" w:rsidRPr="00556FDD">
              <w:rPr>
                <w:bCs/>
                <w:sz w:val="20"/>
                <w:szCs w:val="20"/>
              </w:rPr>
              <w:t xml:space="preserve">. Совершенствование межбюджетных отношений   </w:t>
            </w:r>
          </w:p>
          <w:p w14:paraId="21A099BF" w14:textId="77777777" w:rsidR="00F85734" w:rsidRPr="00556FDD" w:rsidRDefault="004F6A6E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w:anchor="Par1586" w:history="1">
              <w:r w:rsidR="00F85734" w:rsidRPr="00556FDD">
                <w:rPr>
                  <w:bCs/>
                  <w:sz w:val="20"/>
                  <w:szCs w:val="20"/>
                </w:rPr>
                <w:t>Подпрограмма 3</w:t>
              </w:r>
            </w:hyperlink>
            <w:r w:rsidR="00F85734" w:rsidRPr="00556FDD">
              <w:rPr>
                <w:bCs/>
                <w:sz w:val="20"/>
                <w:szCs w:val="20"/>
              </w:rPr>
              <w:t xml:space="preserve">. Управление муниципальным долгом    </w:t>
            </w:r>
          </w:p>
        </w:tc>
      </w:tr>
      <w:tr w:rsidR="00556FDD" w:rsidRPr="00556FDD" w14:paraId="65A2E811" w14:textId="77777777" w:rsidTr="008332AC">
        <w:trPr>
          <w:cantSplit/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4C03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E8B4" w14:textId="77777777" w:rsidR="00F85734" w:rsidRPr="00556FDD" w:rsidRDefault="00905814" w:rsidP="00ED423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Цель </w:t>
            </w:r>
            <w:r w:rsidR="00F85734" w:rsidRPr="00556FDD">
              <w:rPr>
                <w:bCs/>
                <w:sz w:val="20"/>
                <w:szCs w:val="20"/>
              </w:rPr>
              <w:t>Программы</w:t>
            </w:r>
            <w:r w:rsidR="00F85734" w:rsidRPr="00556FDD">
              <w:rPr>
                <w:bCs/>
                <w:sz w:val="20"/>
                <w:szCs w:val="20"/>
              </w:rPr>
              <w:br/>
              <w:t xml:space="preserve">    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2486" w14:textId="77777777" w:rsidR="00F85734" w:rsidRPr="00556FDD" w:rsidRDefault="0090581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Обеспечение долгосрочной сбалансированности</w:t>
            </w:r>
            <w:r w:rsidR="00303467" w:rsidRPr="00556FDD">
              <w:rPr>
                <w:bCs/>
                <w:sz w:val="20"/>
                <w:szCs w:val="20"/>
              </w:rPr>
              <w:t xml:space="preserve">   и </w:t>
            </w:r>
            <w:r w:rsidR="00F85734" w:rsidRPr="00556FDD">
              <w:rPr>
                <w:bCs/>
                <w:sz w:val="20"/>
                <w:szCs w:val="20"/>
              </w:rPr>
              <w:t>устойчивости  бюджета  муниципального образования «Муйский район»,    повышение     качества     управления муниципальными финансами</w:t>
            </w:r>
            <w:r w:rsidR="00F85734" w:rsidRPr="00556FDD">
              <w:rPr>
                <w:sz w:val="20"/>
                <w:szCs w:val="20"/>
              </w:rPr>
              <w:t>                        </w:t>
            </w:r>
          </w:p>
        </w:tc>
      </w:tr>
      <w:tr w:rsidR="00556FDD" w:rsidRPr="00556FDD" w14:paraId="4D6C53D7" w14:textId="77777777" w:rsidTr="00B5539A">
        <w:trPr>
          <w:cantSplit/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DC7A4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B4E5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Задачи Программы     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989E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556FDD">
              <w:rPr>
                <w:bCs/>
                <w:sz w:val="20"/>
                <w:szCs w:val="20"/>
              </w:rPr>
              <w:t xml:space="preserve">обеспечение условий для эффективного использования       </w:t>
            </w:r>
          </w:p>
          <w:p w14:paraId="17C3E707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средств бюджета муниципального образования «Муйский район»;       </w:t>
            </w:r>
          </w:p>
          <w:p w14:paraId="5182B44F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- создание условий для повышения качества управления       </w:t>
            </w:r>
          </w:p>
          <w:p w14:paraId="1E4C2074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муниципальными финансами в поселениях муниципального образования «Муйский район»;             </w:t>
            </w:r>
          </w:p>
          <w:p w14:paraId="6985CF3D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- эффективное управление муниципальным долгом  муниципального образования «Муйский район».</w:t>
            </w:r>
          </w:p>
        </w:tc>
      </w:tr>
      <w:tr w:rsidR="00556FDD" w:rsidRPr="00556FDD" w14:paraId="6E684BA5" w14:textId="77777777" w:rsidTr="00B5539A">
        <w:trPr>
          <w:cantSplit/>
          <w:trHeight w:val="4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4289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A5D08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Целевые        </w:t>
            </w:r>
            <w:r w:rsidRPr="00556FDD">
              <w:rPr>
                <w:bCs/>
                <w:sz w:val="20"/>
                <w:szCs w:val="20"/>
              </w:rPr>
              <w:br/>
              <w:t xml:space="preserve">индикаторы (показатели)     </w:t>
            </w:r>
            <w:r w:rsidRPr="00556FDD">
              <w:rPr>
                <w:bCs/>
                <w:sz w:val="20"/>
                <w:szCs w:val="20"/>
              </w:rPr>
              <w:br/>
              <w:t xml:space="preserve">Программы     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FDEE3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556FDD">
              <w:rPr>
                <w:bCs/>
                <w:sz w:val="20"/>
                <w:szCs w:val="20"/>
              </w:rPr>
              <w:t xml:space="preserve">категория качества управления муниципальными </w:t>
            </w:r>
            <w:r w:rsidR="00905814" w:rsidRPr="00556FDD">
              <w:rPr>
                <w:bCs/>
                <w:sz w:val="20"/>
                <w:szCs w:val="20"/>
              </w:rPr>
              <w:t>финансами муниципального</w:t>
            </w:r>
            <w:r w:rsidRPr="00556FDD">
              <w:rPr>
                <w:bCs/>
                <w:sz w:val="20"/>
                <w:szCs w:val="20"/>
              </w:rPr>
              <w:t xml:space="preserve"> образования «Муйский район» по оценке Министерства финансов   Республики Бурятия (за последний отчетный период, по которому проведена оценка);                                </w:t>
            </w:r>
          </w:p>
          <w:p w14:paraId="07868249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- отсутствие просроченной кредиторской задолженности бюджета муниципального образования «Муйский район»;                                  </w:t>
            </w:r>
          </w:p>
          <w:p w14:paraId="4E40D980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- отсутствие просроченной кредиторской задолженности бюджетов поселений;                                          </w:t>
            </w:r>
          </w:p>
          <w:p w14:paraId="28E4D912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bCs/>
                <w:sz w:val="20"/>
                <w:szCs w:val="20"/>
              </w:rPr>
              <w:t xml:space="preserve">- отношение объема муниципального долга к общему годовому объему доходов </w:t>
            </w:r>
            <w:r w:rsidR="00905814" w:rsidRPr="00556FDD">
              <w:rPr>
                <w:bCs/>
                <w:sz w:val="20"/>
                <w:szCs w:val="20"/>
              </w:rPr>
              <w:t>бюджета муниципального</w:t>
            </w:r>
            <w:r w:rsidRPr="00556FDD">
              <w:rPr>
                <w:bCs/>
                <w:sz w:val="20"/>
                <w:szCs w:val="20"/>
              </w:rPr>
              <w:t xml:space="preserve"> образования без учета объема   безвозмездных поступлений.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      </w:t>
            </w:r>
          </w:p>
        </w:tc>
      </w:tr>
      <w:tr w:rsidR="00556FDD" w:rsidRPr="00556FDD" w14:paraId="08978CF1" w14:textId="77777777" w:rsidTr="00B5539A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FD6A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AABE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Этапы и сроки реализации</w:t>
            </w:r>
            <w:r w:rsidRPr="00556FDD">
              <w:rPr>
                <w:bCs/>
                <w:sz w:val="20"/>
                <w:szCs w:val="20"/>
              </w:rPr>
              <w:br/>
              <w:t xml:space="preserve">Программы     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0FB2" w14:textId="77777777" w:rsidR="00BD7D67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Сроки </w:t>
            </w:r>
            <w:r w:rsidR="00F3453F" w:rsidRPr="00556FDD">
              <w:rPr>
                <w:bCs/>
                <w:sz w:val="20"/>
                <w:szCs w:val="20"/>
              </w:rPr>
              <w:t>реализации: 2020</w:t>
            </w:r>
            <w:r w:rsidR="00905814" w:rsidRPr="00556FDD">
              <w:rPr>
                <w:bCs/>
                <w:sz w:val="20"/>
                <w:szCs w:val="20"/>
              </w:rPr>
              <w:t xml:space="preserve"> - 2025 годы </w:t>
            </w:r>
            <w:r w:rsidRPr="00556FDD">
              <w:rPr>
                <w:bCs/>
                <w:sz w:val="20"/>
                <w:szCs w:val="20"/>
              </w:rPr>
              <w:t xml:space="preserve">  </w:t>
            </w:r>
          </w:p>
          <w:p w14:paraId="3525DCE2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                                    </w:t>
            </w:r>
          </w:p>
        </w:tc>
      </w:tr>
      <w:tr w:rsidR="00556FDD" w:rsidRPr="00556FDD" w14:paraId="70EE46D0" w14:textId="77777777" w:rsidTr="00B5539A">
        <w:trPr>
          <w:cantSplit/>
          <w:trHeight w:val="17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ADED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35AA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Объемы бюджетных ассигнований </w:t>
            </w:r>
            <w:r w:rsidRPr="00556FDD">
              <w:rPr>
                <w:bCs/>
                <w:sz w:val="20"/>
                <w:szCs w:val="20"/>
              </w:rPr>
              <w:t>Программы,  тыс. руб.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70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1"/>
              <w:gridCol w:w="1471"/>
              <w:gridCol w:w="1471"/>
              <w:gridCol w:w="1323"/>
              <w:gridCol w:w="1275"/>
            </w:tblGrid>
            <w:tr w:rsidR="00556FDD" w:rsidRPr="00556FDD" w14:paraId="3E2362CD" w14:textId="77777777" w:rsidTr="00436F49">
              <w:trPr>
                <w:trHeight w:val="327"/>
              </w:trPr>
              <w:tc>
                <w:tcPr>
                  <w:tcW w:w="1471" w:type="dxa"/>
                </w:tcPr>
                <w:p w14:paraId="7056890E" w14:textId="77777777" w:rsidR="00F85734" w:rsidRPr="00556FDD" w:rsidRDefault="00F85734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 xml:space="preserve">Годы </w:t>
                  </w:r>
                </w:p>
              </w:tc>
              <w:tc>
                <w:tcPr>
                  <w:tcW w:w="1471" w:type="dxa"/>
                </w:tcPr>
                <w:p w14:paraId="42D4D72C" w14:textId="77777777" w:rsidR="00F85734" w:rsidRPr="00556FDD" w:rsidRDefault="00F85734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471" w:type="dxa"/>
                </w:tcPr>
                <w:p w14:paraId="7A4F7AD6" w14:textId="77777777" w:rsidR="00F85734" w:rsidRPr="00556FDD" w:rsidRDefault="00F85734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323" w:type="dxa"/>
                </w:tcPr>
                <w:p w14:paraId="56286B5D" w14:textId="77777777" w:rsidR="00F85734" w:rsidRPr="00556FDD" w:rsidRDefault="00F85734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1275" w:type="dxa"/>
                </w:tcPr>
                <w:p w14:paraId="67AB9FEE" w14:textId="77777777" w:rsidR="00F85734" w:rsidRPr="00556FDD" w:rsidRDefault="00F85734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МБ</w:t>
                  </w:r>
                </w:p>
              </w:tc>
            </w:tr>
            <w:tr w:rsidR="00556FDD" w:rsidRPr="00556FDD" w14:paraId="2F3A7158" w14:textId="77777777" w:rsidTr="00B5539A">
              <w:tc>
                <w:tcPr>
                  <w:tcW w:w="1471" w:type="dxa"/>
                </w:tcPr>
                <w:p w14:paraId="6E92172E" w14:textId="77777777" w:rsidR="00F85734" w:rsidRPr="00556FDD" w:rsidRDefault="00F86C7E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471" w:type="dxa"/>
                </w:tcPr>
                <w:p w14:paraId="75902F34" w14:textId="77777777" w:rsidR="00F85734" w:rsidRPr="00556FDD" w:rsidRDefault="00373AB0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556FDD">
                    <w:rPr>
                      <w:b/>
                      <w:bCs/>
                      <w:sz w:val="20"/>
                      <w:szCs w:val="20"/>
                    </w:rPr>
                    <w:t>62 748,72</w:t>
                  </w:r>
                </w:p>
              </w:tc>
              <w:tc>
                <w:tcPr>
                  <w:tcW w:w="1471" w:type="dxa"/>
                </w:tcPr>
                <w:p w14:paraId="376FC285" w14:textId="77777777" w:rsidR="00F85734" w:rsidRPr="00556FDD" w:rsidRDefault="00373AB0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8 956,85</w:t>
                  </w:r>
                </w:p>
              </w:tc>
              <w:tc>
                <w:tcPr>
                  <w:tcW w:w="1323" w:type="dxa"/>
                </w:tcPr>
                <w:p w14:paraId="5586400E" w14:textId="77777777" w:rsidR="00F85734" w:rsidRPr="00556FDD" w:rsidRDefault="00373AB0" w:rsidP="00105C70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42 094,04</w:t>
                  </w:r>
                </w:p>
              </w:tc>
              <w:tc>
                <w:tcPr>
                  <w:tcW w:w="1275" w:type="dxa"/>
                </w:tcPr>
                <w:p w14:paraId="1A544DD4" w14:textId="77777777" w:rsidR="00F85734" w:rsidRPr="00556FDD" w:rsidRDefault="00373AB0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11 697,82</w:t>
                  </w:r>
                </w:p>
              </w:tc>
            </w:tr>
            <w:tr w:rsidR="00556FDD" w:rsidRPr="00556FDD" w14:paraId="30574D72" w14:textId="77777777" w:rsidTr="008328FC">
              <w:trPr>
                <w:trHeight w:val="207"/>
              </w:trPr>
              <w:tc>
                <w:tcPr>
                  <w:tcW w:w="1471" w:type="dxa"/>
                </w:tcPr>
                <w:p w14:paraId="701B00B4" w14:textId="77777777" w:rsidR="00F85734" w:rsidRPr="00556FDD" w:rsidRDefault="00556FDD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471" w:type="dxa"/>
                </w:tcPr>
                <w:p w14:paraId="56F6DB05" w14:textId="77777777" w:rsidR="00F85734" w:rsidRPr="00556FDD" w:rsidRDefault="007C6735" w:rsidP="00AB4AD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51 460,64</w:t>
                  </w:r>
                </w:p>
              </w:tc>
              <w:tc>
                <w:tcPr>
                  <w:tcW w:w="1471" w:type="dxa"/>
                </w:tcPr>
                <w:p w14:paraId="573D42BB" w14:textId="77777777" w:rsidR="00F85734" w:rsidRPr="00556FDD" w:rsidRDefault="007C6735" w:rsidP="00820F34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917,85</w:t>
                  </w:r>
                </w:p>
              </w:tc>
              <w:tc>
                <w:tcPr>
                  <w:tcW w:w="1323" w:type="dxa"/>
                </w:tcPr>
                <w:p w14:paraId="6435D9B2" w14:textId="77777777" w:rsidR="00436F49" w:rsidRPr="00556FDD" w:rsidRDefault="007C6735" w:rsidP="00820F34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36 560,79</w:t>
                  </w:r>
                </w:p>
              </w:tc>
              <w:tc>
                <w:tcPr>
                  <w:tcW w:w="1275" w:type="dxa"/>
                </w:tcPr>
                <w:p w14:paraId="00ED72BC" w14:textId="77777777" w:rsidR="00F85734" w:rsidRPr="00556FDD" w:rsidRDefault="007C6735" w:rsidP="00820F34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13 982,00</w:t>
                  </w:r>
                </w:p>
              </w:tc>
            </w:tr>
            <w:tr w:rsidR="00556FDD" w:rsidRPr="00556FDD" w14:paraId="2BB53C3D" w14:textId="77777777" w:rsidTr="00B5539A">
              <w:tc>
                <w:tcPr>
                  <w:tcW w:w="1471" w:type="dxa"/>
                </w:tcPr>
                <w:p w14:paraId="2042DC45" w14:textId="77777777" w:rsidR="00F85734" w:rsidRPr="00556FDD" w:rsidRDefault="000B3A0B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471" w:type="dxa"/>
                </w:tcPr>
                <w:p w14:paraId="4008F77B" w14:textId="6E081EE7" w:rsidR="00F85734" w:rsidRPr="00556FDD" w:rsidRDefault="00A972AA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16 250,60</w:t>
                  </w:r>
                </w:p>
              </w:tc>
              <w:tc>
                <w:tcPr>
                  <w:tcW w:w="1471" w:type="dxa"/>
                </w:tcPr>
                <w:p w14:paraId="330AF28D" w14:textId="77777777" w:rsidR="00F85734" w:rsidRPr="00556FDD" w:rsidRDefault="00EE2279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62,09</w:t>
                  </w:r>
                </w:p>
              </w:tc>
              <w:tc>
                <w:tcPr>
                  <w:tcW w:w="1323" w:type="dxa"/>
                </w:tcPr>
                <w:p w14:paraId="4607EAAE" w14:textId="10F39F01" w:rsidR="00F85734" w:rsidRPr="00556FDD" w:rsidRDefault="00A972AA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7 052,45</w:t>
                  </w:r>
                </w:p>
              </w:tc>
              <w:tc>
                <w:tcPr>
                  <w:tcW w:w="1275" w:type="dxa"/>
                </w:tcPr>
                <w:p w14:paraId="38C2FEC9" w14:textId="4E3917F7" w:rsidR="00F85734" w:rsidRPr="00556FDD" w:rsidRDefault="00A972AA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9 136,05</w:t>
                  </w:r>
                </w:p>
              </w:tc>
            </w:tr>
            <w:tr w:rsidR="00556FDD" w:rsidRPr="00556FDD" w14:paraId="580EA653" w14:textId="77777777" w:rsidTr="00B5539A">
              <w:tc>
                <w:tcPr>
                  <w:tcW w:w="1471" w:type="dxa"/>
                </w:tcPr>
                <w:p w14:paraId="62D4B41E" w14:textId="219EE059" w:rsidR="00165029" w:rsidRPr="00556FDD" w:rsidRDefault="00165029" w:rsidP="0016502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471" w:type="dxa"/>
                </w:tcPr>
                <w:p w14:paraId="150ED970" w14:textId="64C13D2B" w:rsidR="00165029" w:rsidRPr="00556FDD" w:rsidRDefault="00401DDA" w:rsidP="00165029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19 702,46</w:t>
                  </w:r>
                </w:p>
              </w:tc>
              <w:tc>
                <w:tcPr>
                  <w:tcW w:w="1471" w:type="dxa"/>
                </w:tcPr>
                <w:p w14:paraId="75B85ECC" w14:textId="7B5246F5" w:rsidR="00165029" w:rsidRPr="00556FDD" w:rsidRDefault="003C0389" w:rsidP="003C038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81,00</w:t>
                  </w:r>
                </w:p>
              </w:tc>
              <w:tc>
                <w:tcPr>
                  <w:tcW w:w="1323" w:type="dxa"/>
                </w:tcPr>
                <w:p w14:paraId="3D19B265" w14:textId="0C92C119" w:rsidR="00165029" w:rsidRPr="00556FDD" w:rsidRDefault="00401DDA" w:rsidP="0016502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939,26</w:t>
                  </w:r>
                </w:p>
              </w:tc>
              <w:tc>
                <w:tcPr>
                  <w:tcW w:w="1275" w:type="dxa"/>
                </w:tcPr>
                <w:p w14:paraId="1DDD90F4" w14:textId="318FF5B3" w:rsidR="00165029" w:rsidRPr="00556FDD" w:rsidRDefault="00401DDA" w:rsidP="0016502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18 682,19</w:t>
                  </w:r>
                </w:p>
              </w:tc>
            </w:tr>
            <w:tr w:rsidR="00556FDD" w:rsidRPr="00556FDD" w14:paraId="5152BD01" w14:textId="77777777" w:rsidTr="00B5539A">
              <w:tc>
                <w:tcPr>
                  <w:tcW w:w="1471" w:type="dxa"/>
                </w:tcPr>
                <w:p w14:paraId="450F9525" w14:textId="660DD20E" w:rsidR="00165029" w:rsidRPr="00556FDD" w:rsidRDefault="00165029" w:rsidP="0016502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471" w:type="dxa"/>
                </w:tcPr>
                <w:p w14:paraId="01D981DD" w14:textId="482ABFD4" w:rsidR="00165029" w:rsidRPr="00556FDD" w:rsidRDefault="002A4B27" w:rsidP="00165029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17 875,81</w:t>
                  </w:r>
                </w:p>
              </w:tc>
              <w:tc>
                <w:tcPr>
                  <w:tcW w:w="1471" w:type="dxa"/>
                </w:tcPr>
                <w:p w14:paraId="1057B176" w14:textId="17CA7E1C" w:rsidR="00165029" w:rsidRPr="00556FDD" w:rsidRDefault="00165029" w:rsidP="0016502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0</w:t>
                  </w:r>
                  <w:r w:rsidR="000E4A11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323" w:type="dxa"/>
                </w:tcPr>
                <w:p w14:paraId="0F3FBBDD" w14:textId="4ED5BA7D" w:rsidR="00165029" w:rsidRPr="00556FDD" w:rsidRDefault="002A4B27" w:rsidP="0016502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477,1</w:t>
                  </w:r>
                </w:p>
              </w:tc>
              <w:tc>
                <w:tcPr>
                  <w:tcW w:w="1275" w:type="dxa"/>
                </w:tcPr>
                <w:p w14:paraId="1B16B60C" w14:textId="7BA81058" w:rsidR="00165029" w:rsidRPr="00556FDD" w:rsidRDefault="002A4B27" w:rsidP="0016502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17 398,71</w:t>
                  </w:r>
                </w:p>
              </w:tc>
            </w:tr>
            <w:tr w:rsidR="000B3A0B" w:rsidRPr="00556FDD" w14:paraId="4A54E29A" w14:textId="77777777" w:rsidTr="00B5539A">
              <w:tc>
                <w:tcPr>
                  <w:tcW w:w="1471" w:type="dxa"/>
                </w:tcPr>
                <w:p w14:paraId="6E29B69D" w14:textId="77777777" w:rsidR="000B3A0B" w:rsidRPr="00556FDD" w:rsidRDefault="000B3A0B" w:rsidP="000B3A0B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2025*</w:t>
                  </w:r>
                </w:p>
              </w:tc>
              <w:tc>
                <w:tcPr>
                  <w:tcW w:w="1471" w:type="dxa"/>
                </w:tcPr>
                <w:p w14:paraId="514F8A6A" w14:textId="76094BC9" w:rsidR="000B3A0B" w:rsidRPr="00556FDD" w:rsidRDefault="000E4A11" w:rsidP="000B3A0B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11 448,21</w:t>
                  </w:r>
                </w:p>
              </w:tc>
              <w:tc>
                <w:tcPr>
                  <w:tcW w:w="1471" w:type="dxa"/>
                </w:tcPr>
                <w:p w14:paraId="737DD534" w14:textId="00A1EBDE" w:rsidR="000B3A0B" w:rsidRPr="00556FDD" w:rsidRDefault="000B3A0B" w:rsidP="000B3A0B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0</w:t>
                  </w:r>
                  <w:r w:rsidR="000E4A11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323" w:type="dxa"/>
                </w:tcPr>
                <w:p w14:paraId="3D691DC8" w14:textId="6E0C62C7" w:rsidR="000B3A0B" w:rsidRPr="00556FDD" w:rsidRDefault="000E4A11" w:rsidP="000B3A0B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479,00</w:t>
                  </w:r>
                </w:p>
              </w:tc>
              <w:tc>
                <w:tcPr>
                  <w:tcW w:w="1275" w:type="dxa"/>
                </w:tcPr>
                <w:p w14:paraId="04A85F19" w14:textId="3D40A97B" w:rsidR="000B3A0B" w:rsidRPr="00556FDD" w:rsidRDefault="000E4A11" w:rsidP="000B3A0B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10 969,21</w:t>
                  </w:r>
                </w:p>
              </w:tc>
            </w:tr>
          </w:tbl>
          <w:p w14:paraId="35860157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556FDD" w:rsidRPr="00556FDD" w14:paraId="03318093" w14:textId="77777777" w:rsidTr="008332AC">
        <w:trPr>
          <w:cantSplit/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7C19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7929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Ожидаемые результаты  реализации Программы    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D0EEF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Достижение к 202</w:t>
            </w:r>
            <w:r w:rsidR="00436F49" w:rsidRPr="00556FDD">
              <w:rPr>
                <w:bCs/>
                <w:sz w:val="20"/>
                <w:szCs w:val="20"/>
              </w:rPr>
              <w:t>5</w:t>
            </w:r>
            <w:r w:rsidRPr="00556FDD">
              <w:rPr>
                <w:bCs/>
                <w:sz w:val="20"/>
                <w:szCs w:val="20"/>
              </w:rPr>
              <w:t xml:space="preserve"> году:                                    </w:t>
            </w:r>
          </w:p>
          <w:p w14:paraId="47B2C469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- категории качества управления муниципальными </w:t>
            </w:r>
            <w:r w:rsidR="00436F49" w:rsidRPr="00556FDD">
              <w:rPr>
                <w:bCs/>
                <w:sz w:val="20"/>
                <w:szCs w:val="20"/>
              </w:rPr>
              <w:t>финансами муниципального</w:t>
            </w:r>
            <w:r w:rsidRPr="00556FDD">
              <w:rPr>
                <w:bCs/>
                <w:sz w:val="20"/>
                <w:szCs w:val="20"/>
              </w:rPr>
              <w:t xml:space="preserve"> образования «Муйский район» по оценке Министерства </w:t>
            </w:r>
            <w:r w:rsidR="00436F49" w:rsidRPr="00556FDD">
              <w:rPr>
                <w:bCs/>
                <w:sz w:val="20"/>
                <w:szCs w:val="20"/>
              </w:rPr>
              <w:t>финансов Республики</w:t>
            </w:r>
            <w:r w:rsidRPr="00556FDD">
              <w:rPr>
                <w:bCs/>
                <w:sz w:val="20"/>
                <w:szCs w:val="20"/>
              </w:rPr>
              <w:t xml:space="preserve"> Бурятия (за последний отчетный период, </w:t>
            </w:r>
            <w:r w:rsidR="00436F49" w:rsidRPr="00556FDD">
              <w:rPr>
                <w:bCs/>
                <w:sz w:val="20"/>
                <w:szCs w:val="20"/>
              </w:rPr>
              <w:t>по которому</w:t>
            </w:r>
            <w:r w:rsidRPr="00556FDD">
              <w:rPr>
                <w:bCs/>
                <w:sz w:val="20"/>
                <w:szCs w:val="20"/>
              </w:rPr>
              <w:t xml:space="preserve"> проведена оценка) - не ниже II степени;            </w:t>
            </w:r>
          </w:p>
          <w:p w14:paraId="3025C4F7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- удельного веса программных расходов бюджета муниципального образования   бюджета в общем объеме расходов бюджета муниципального образования  </w:t>
            </w:r>
          </w:p>
          <w:p w14:paraId="340202E2" w14:textId="7AF37C9A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(за исключением расходов, осуществляемых за счет субвенций из бюджетов других уровней) -  не менее 9</w:t>
            </w:r>
            <w:r w:rsidR="00FE6F72">
              <w:rPr>
                <w:bCs/>
                <w:sz w:val="20"/>
                <w:szCs w:val="20"/>
              </w:rPr>
              <w:t>5</w:t>
            </w:r>
            <w:r w:rsidRPr="00556FDD">
              <w:rPr>
                <w:bCs/>
                <w:sz w:val="20"/>
                <w:szCs w:val="20"/>
              </w:rPr>
              <w:t xml:space="preserve">%;                            </w:t>
            </w:r>
          </w:p>
          <w:p w14:paraId="4C35790F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- отсутствия просроченной кредиторской задолженности бюджета муниципального образования;                                  </w:t>
            </w:r>
          </w:p>
          <w:p w14:paraId="3A720FF0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- отсутствия просроченной кредиторской </w:t>
            </w:r>
            <w:r w:rsidR="00303467" w:rsidRPr="00556FDD">
              <w:rPr>
                <w:bCs/>
                <w:sz w:val="20"/>
                <w:szCs w:val="20"/>
              </w:rPr>
              <w:t>задолженности бюджетов</w:t>
            </w:r>
            <w:r w:rsidRPr="00556FDD">
              <w:rPr>
                <w:bCs/>
                <w:sz w:val="20"/>
                <w:szCs w:val="20"/>
              </w:rPr>
              <w:t xml:space="preserve"> поселений;                                          </w:t>
            </w:r>
          </w:p>
          <w:p w14:paraId="44DA3BB6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bCs/>
                <w:sz w:val="20"/>
                <w:szCs w:val="20"/>
              </w:rPr>
              <w:t xml:space="preserve">- отношения объема муниципального долга к общему годовому объему доходов </w:t>
            </w:r>
            <w:r w:rsidR="00BD7D67" w:rsidRPr="00556FDD">
              <w:rPr>
                <w:bCs/>
                <w:sz w:val="20"/>
                <w:szCs w:val="20"/>
              </w:rPr>
              <w:t>бюджета муниципального</w:t>
            </w:r>
            <w:r w:rsidRPr="00556FDD">
              <w:rPr>
                <w:bCs/>
                <w:sz w:val="20"/>
                <w:szCs w:val="20"/>
              </w:rPr>
              <w:t xml:space="preserve"> образования без учета </w:t>
            </w:r>
            <w:r w:rsidR="00BD7D67" w:rsidRPr="00556FDD">
              <w:rPr>
                <w:bCs/>
                <w:sz w:val="20"/>
                <w:szCs w:val="20"/>
              </w:rPr>
              <w:t>объема безвозмездных</w:t>
            </w:r>
            <w:r w:rsidRPr="00556FDD">
              <w:rPr>
                <w:bCs/>
                <w:sz w:val="20"/>
                <w:szCs w:val="20"/>
              </w:rPr>
              <w:t xml:space="preserve"> поступлений - не более 15%.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</w:p>
        </w:tc>
      </w:tr>
    </w:tbl>
    <w:p w14:paraId="1D1E3782" w14:textId="77777777" w:rsidR="00F85734" w:rsidRPr="00556FDD" w:rsidRDefault="00F85734" w:rsidP="00ED423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556FDD">
        <w:rPr>
          <w:bCs/>
          <w:sz w:val="18"/>
          <w:szCs w:val="18"/>
        </w:rPr>
        <w:lastRenderedPageBreak/>
        <w:t>*  носит прогнозный характер, подлежит уточнению при формировании муниципального бюджета на соответствующий год</w:t>
      </w:r>
      <w:r w:rsidRPr="00556FDD">
        <w:rPr>
          <w:bCs/>
          <w:sz w:val="20"/>
          <w:szCs w:val="20"/>
        </w:rPr>
        <w:t>.</w:t>
      </w:r>
    </w:p>
    <w:p w14:paraId="2B44413C" w14:textId="77777777" w:rsidR="00A7466F" w:rsidRPr="00556FDD" w:rsidRDefault="00A7466F" w:rsidP="00ED423C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14:paraId="74875E74" w14:textId="77777777" w:rsidR="00F85734" w:rsidRPr="00556FDD" w:rsidRDefault="00F85734" w:rsidP="00ED423C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556FDD">
        <w:rPr>
          <w:b/>
          <w:sz w:val="20"/>
          <w:szCs w:val="20"/>
          <w:lang w:val="en-US"/>
        </w:rPr>
        <w:t>I</w:t>
      </w:r>
      <w:r w:rsidRPr="00556FDD">
        <w:rPr>
          <w:b/>
          <w:sz w:val="20"/>
          <w:szCs w:val="20"/>
        </w:rPr>
        <w:t xml:space="preserve">. Характеристика сферы реализации Программы, описание основных </w:t>
      </w:r>
      <w:r w:rsidR="00A7466F" w:rsidRPr="00556FDD">
        <w:rPr>
          <w:b/>
          <w:sz w:val="20"/>
          <w:szCs w:val="20"/>
        </w:rPr>
        <w:t>проблем и</w:t>
      </w:r>
      <w:r w:rsidRPr="00556FDD">
        <w:rPr>
          <w:b/>
          <w:sz w:val="20"/>
          <w:szCs w:val="20"/>
        </w:rPr>
        <w:t xml:space="preserve"> прогноз ее развития.</w:t>
      </w:r>
    </w:p>
    <w:p w14:paraId="083F892C" w14:textId="77777777" w:rsidR="00B41D12" w:rsidRPr="00556FDD" w:rsidRDefault="00B41D12" w:rsidP="00ED423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Эффективное, ответственное и прозрачное управление муниципальными финансами является базовым условием для повышения качества жизни населения муниципального образования «Муйский район»</w:t>
      </w:r>
      <w:r w:rsidRPr="00556FDD">
        <w:rPr>
          <w:sz w:val="20"/>
          <w:szCs w:val="20"/>
        </w:rPr>
        <w:br/>
        <w:t>(далее– район). Система управления муниципальными финансами района основана на оценке фактического состояния социально-экономического положения, аналитической информации, статистических данных. Она постоянно и динамично развивается в соответствии с приоритетами, устанавливаемыми как на федеральном, так и на региональном уровнях. Задачами первостепенной важности на всех этапах бюджетного процесса остаются соблюдение бюджетного законодательства и безусловное исполнение бюджетных обязательств.</w:t>
      </w:r>
    </w:p>
    <w:p w14:paraId="087E085F" w14:textId="77777777" w:rsidR="00B41D12" w:rsidRPr="00556FDD" w:rsidRDefault="00B41D12" w:rsidP="00ED423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В последние годы в муниципальном образовании выполнен целый ряд мероприятий, направленных на реформирование системы управления муниципальными финансами и повышение эффективности бюджетных расходов.</w:t>
      </w:r>
    </w:p>
    <w:p w14:paraId="6613DE81" w14:textId="77777777" w:rsidR="00B41D12" w:rsidRPr="00556FDD" w:rsidRDefault="00B41D12" w:rsidP="00ED423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В целях реформирования бюджетного процесса осуществлено:</w:t>
      </w:r>
    </w:p>
    <w:p w14:paraId="234BEB55" w14:textId="0864A3C4" w:rsidR="00B41D12" w:rsidRPr="00556FDD" w:rsidRDefault="00B41D12" w:rsidP="00ED423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556FDD">
        <w:rPr>
          <w:rFonts w:ascii="Times New Roman" w:hAnsi="Times New Roman"/>
          <w:sz w:val="20"/>
          <w:szCs w:val="20"/>
        </w:rPr>
        <w:t xml:space="preserve">переход от годового к среднесрочному финансовому планированию, утверждению бюджета </w:t>
      </w:r>
      <w:r w:rsidR="00C77573">
        <w:rPr>
          <w:rFonts w:ascii="Times New Roman" w:hAnsi="Times New Roman"/>
          <w:sz w:val="20"/>
          <w:szCs w:val="20"/>
        </w:rPr>
        <w:t>района</w:t>
      </w:r>
      <w:r w:rsidRPr="00556FDD">
        <w:rPr>
          <w:rFonts w:ascii="Times New Roman" w:hAnsi="Times New Roman"/>
          <w:sz w:val="20"/>
          <w:szCs w:val="20"/>
        </w:rPr>
        <w:t xml:space="preserve"> на очередной финансовый год и плановый период в формате «скользящей трехлетки»;</w:t>
      </w:r>
    </w:p>
    <w:p w14:paraId="328FE802" w14:textId="77777777" w:rsidR="00B41D12" w:rsidRPr="00556FDD" w:rsidRDefault="00B41D12" w:rsidP="00ED423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556FDD">
        <w:rPr>
          <w:rFonts w:ascii="Times New Roman" w:hAnsi="Times New Roman"/>
          <w:sz w:val="20"/>
          <w:szCs w:val="20"/>
        </w:rPr>
        <w:t>создание системы мониторинга качества финансового менеджмента, осуществляемого главными распорядителями средств бюджета района;</w:t>
      </w:r>
    </w:p>
    <w:p w14:paraId="55C45D2E" w14:textId="77777777" w:rsidR="00B41D12" w:rsidRPr="00556FDD" w:rsidRDefault="00B41D12" w:rsidP="00ED423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556FDD">
        <w:rPr>
          <w:rFonts w:ascii="Times New Roman" w:hAnsi="Times New Roman"/>
          <w:sz w:val="20"/>
          <w:szCs w:val="20"/>
        </w:rPr>
        <w:t>переход на программный принцип планирования и исполнения бюджета;</w:t>
      </w:r>
    </w:p>
    <w:p w14:paraId="6937A059" w14:textId="77777777" w:rsidR="00B41D12" w:rsidRPr="00556FDD" w:rsidRDefault="00B41D12" w:rsidP="00ED423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556FDD">
        <w:rPr>
          <w:rFonts w:ascii="Times New Roman" w:hAnsi="Times New Roman"/>
          <w:sz w:val="20"/>
          <w:szCs w:val="20"/>
        </w:rPr>
        <w:t>повышение прозрачности и открытости бюджетного процесса;</w:t>
      </w:r>
    </w:p>
    <w:p w14:paraId="160F7317" w14:textId="77777777" w:rsidR="00B41D12" w:rsidRPr="00556FDD" w:rsidRDefault="00B41D12" w:rsidP="00ED423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556FDD">
        <w:rPr>
          <w:rFonts w:ascii="Times New Roman" w:hAnsi="Times New Roman"/>
          <w:sz w:val="20"/>
          <w:szCs w:val="20"/>
        </w:rPr>
        <w:t>формирование муниципального задания на оказание муниципальных услуг физическим и юридическим лицам на основе единого перечня услуг и единых нормативов финансового обеспечения.</w:t>
      </w:r>
    </w:p>
    <w:p w14:paraId="69BEFD63" w14:textId="38A2EB79" w:rsidR="00B41D12" w:rsidRPr="00556FDD" w:rsidRDefault="00B41D12" w:rsidP="00ED423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Для обеспечения финансовой стабильности и сбалансированности бюджета района планируется продолжить работу по развитию доходного потенциала муниципального образования, улучшения качества администрирования доходов, совершенствования механизма оценки эффективности налоговых льгот с учетом изменений федерального и регионального законодательства, разработке необходимой нормативно-правовой базы по организации бюджетного процесса, а также непосредственным исполнением функций финансового органа по формированию сбалансированного проекта бюджета </w:t>
      </w:r>
      <w:r w:rsidR="00C77573">
        <w:rPr>
          <w:sz w:val="20"/>
          <w:szCs w:val="20"/>
        </w:rPr>
        <w:t>района</w:t>
      </w:r>
      <w:r w:rsidRPr="00556FDD">
        <w:rPr>
          <w:sz w:val="20"/>
          <w:szCs w:val="20"/>
        </w:rPr>
        <w:t xml:space="preserve">, организации его исполнения, надлежащему исполнению муниципальных долговых обязательств, составлению консолидированной отчетности об исполнении бюджета </w:t>
      </w:r>
      <w:r w:rsidR="00C77573">
        <w:rPr>
          <w:sz w:val="20"/>
          <w:szCs w:val="20"/>
        </w:rPr>
        <w:t>района</w:t>
      </w:r>
      <w:r w:rsidRPr="00556FDD">
        <w:rPr>
          <w:sz w:val="20"/>
          <w:szCs w:val="20"/>
        </w:rPr>
        <w:t>, автоматизации бюджетных процедур.</w:t>
      </w:r>
    </w:p>
    <w:p w14:paraId="5F0BBC78" w14:textId="77777777" w:rsidR="00B41D12" w:rsidRPr="00556FDD" w:rsidRDefault="00B41D12" w:rsidP="00ED423C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Одной из ключевых задач бюджетной политики района является обеспечение открытости бюджетного процесса. Регулярное обновление в информационно-телекоммуникационной сети Интернет информации о бюджете района на стадиях его формирования и исполнения в доступной для граждан форме, организация публичных слушаний по проекту решения районного Совета депутатов на очередной финансовый год и плановый период, по годовому отчету об исполнении бюджета, ключевых вопросов в сфере управления муниципальными финансами позволят обеспечить открытость управления общественными финансами района. В рамках полномочий финансового органа </w:t>
      </w:r>
      <w:r w:rsidR="00E967B9" w:rsidRPr="00556FDD">
        <w:rPr>
          <w:sz w:val="20"/>
          <w:szCs w:val="20"/>
        </w:rPr>
        <w:t>Администрации МО «Муйский район»</w:t>
      </w:r>
      <w:r w:rsidRPr="00556FDD">
        <w:rPr>
          <w:sz w:val="20"/>
          <w:szCs w:val="20"/>
        </w:rPr>
        <w:t xml:space="preserve"> организует работу по размещению информации о муниципальных учреждениях на официальном сайте для размещения информации о государственных (муниципальных) учреждениях (www.bus.gov.ru).</w:t>
      </w:r>
    </w:p>
    <w:p w14:paraId="604A2AF2" w14:textId="77777777" w:rsidR="00B41D12" w:rsidRPr="00556FDD" w:rsidRDefault="00B41D12" w:rsidP="00ED423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56FDD">
        <w:rPr>
          <w:rFonts w:ascii="Times New Roman" w:hAnsi="Times New Roman" w:cs="Times New Roman"/>
        </w:rPr>
        <w:t>На текущий момент в муниципальном образовании сложился определенный уровень автоматизации различных функций и процессов, адекватный уровню развития сферы управления общественными финансами.</w:t>
      </w:r>
    </w:p>
    <w:p w14:paraId="185E8093" w14:textId="77777777" w:rsidR="00B41D12" w:rsidRPr="00556FDD" w:rsidRDefault="00B41D12" w:rsidP="00ED423C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Управление муниципальным долгом осуществляется посредством системы процедур, ориентированных на сохранение муниципального долга на экономически безопасном уровне, с учетом критериев уровня долговой нагрузки и соблюдения ограничений, установленных Бюджетным </w:t>
      </w:r>
      <w:hyperlink r:id="rId8" w:history="1">
        <w:r w:rsidRPr="00556FDD">
          <w:rPr>
            <w:sz w:val="20"/>
            <w:szCs w:val="20"/>
          </w:rPr>
          <w:t>кодексом</w:t>
        </w:r>
      </w:hyperlink>
      <w:r w:rsidRPr="00556FDD">
        <w:rPr>
          <w:sz w:val="20"/>
          <w:szCs w:val="20"/>
        </w:rPr>
        <w:t xml:space="preserve"> Российской Федерации.</w:t>
      </w:r>
    </w:p>
    <w:p w14:paraId="7C774823" w14:textId="77777777" w:rsidR="00B41D12" w:rsidRPr="00556FDD" w:rsidRDefault="00B41D12" w:rsidP="00ED423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56FDD">
        <w:rPr>
          <w:rFonts w:ascii="Times New Roman" w:hAnsi="Times New Roman" w:cs="Times New Roman"/>
        </w:rPr>
        <w:t>Своевременно и в полном объеме обеспечивается исполнение обязательств муниципального образования по ранее привлеченным муниципальным заимствованиям</w:t>
      </w:r>
    </w:p>
    <w:p w14:paraId="07176486" w14:textId="77777777" w:rsidR="00B41D12" w:rsidRPr="00556FDD" w:rsidRDefault="00B41D12" w:rsidP="00ED423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56FDD">
        <w:rPr>
          <w:rFonts w:ascii="Times New Roman" w:hAnsi="Times New Roman" w:cs="Times New Roman"/>
        </w:rPr>
        <w:t>Несмотря на проведенную работу по реформированию бюджетного процесса для формирования целостной системы управления муниципальными финансами и в условиях перехода на программный принцип планирования и исполнения бюджетов необходимо осуществить работу по устранению ряда недостатков и не полностью решенных проблем, в том числе:</w:t>
      </w:r>
    </w:p>
    <w:p w14:paraId="27781B42" w14:textId="77777777" w:rsidR="00B41D12" w:rsidRPr="00556FDD" w:rsidRDefault="00B41D12" w:rsidP="00ED423C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556FDD">
        <w:rPr>
          <w:rFonts w:ascii="Times New Roman" w:hAnsi="Times New Roman" w:cs="Times New Roman"/>
        </w:rPr>
        <w:t>отсутствие мотивации участников бюджетного процесса к повышению эффективности использования бюджетных средств, в том числе качественного бюджетного планирования (минимизация внесения изменений в кассовые планы и бюджетные росписи расходов главных распорядителей бюджетных средств);</w:t>
      </w:r>
    </w:p>
    <w:p w14:paraId="45BA7DC1" w14:textId="22E6EBD2" w:rsidR="00B41D12" w:rsidRPr="00556FDD" w:rsidRDefault="00B41D12" w:rsidP="00ED423C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556FDD">
        <w:rPr>
          <w:rFonts w:ascii="Times New Roman" w:hAnsi="Times New Roman" w:cs="Times New Roman"/>
        </w:rPr>
        <w:t xml:space="preserve">ограниченность использования муниципальных программ в качестве основного инструмента долгосрочного планирования и основы составления проекта бюджета </w:t>
      </w:r>
      <w:r w:rsidR="00C77573">
        <w:rPr>
          <w:rFonts w:ascii="Times New Roman" w:hAnsi="Times New Roman" w:cs="Times New Roman"/>
        </w:rPr>
        <w:t>района</w:t>
      </w:r>
      <w:r w:rsidRPr="00556FDD">
        <w:rPr>
          <w:rFonts w:ascii="Times New Roman" w:hAnsi="Times New Roman" w:cs="Times New Roman"/>
        </w:rPr>
        <w:t xml:space="preserve"> на финансовый год и плановый период;</w:t>
      </w:r>
    </w:p>
    <w:p w14:paraId="1E773998" w14:textId="77777777" w:rsidR="00B41D12" w:rsidRPr="00556FDD" w:rsidRDefault="00B41D12" w:rsidP="00ED423C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556FDD">
        <w:rPr>
          <w:rFonts w:ascii="Times New Roman" w:hAnsi="Times New Roman" w:cs="Times New Roman"/>
        </w:rPr>
        <w:t>независимость определения объемов и сроков финансирования программных мероприятий от поставленных в муниципальных программах целей и задач;</w:t>
      </w:r>
    </w:p>
    <w:p w14:paraId="5EE945F2" w14:textId="77777777" w:rsidR="00B41D12" w:rsidRPr="00556FDD" w:rsidRDefault="00B41D12" w:rsidP="00ED423C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556FDD">
        <w:rPr>
          <w:rFonts w:ascii="Times New Roman" w:hAnsi="Times New Roman" w:cs="Times New Roman"/>
        </w:rPr>
        <w:t>отсутствие конкурентного распределения средств на принимаемые обязательства по результатам оценки действующих и предполагаемых к принятию муниципальных программ;</w:t>
      </w:r>
    </w:p>
    <w:p w14:paraId="362D4AED" w14:textId="77777777" w:rsidR="00B41D12" w:rsidRPr="00556FDD" w:rsidRDefault="00B41D12" w:rsidP="00ED423C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556FDD">
        <w:rPr>
          <w:rFonts w:ascii="Times New Roman" w:hAnsi="Times New Roman" w:cs="Times New Roman"/>
        </w:rPr>
        <w:t>наличие муниципального долга;</w:t>
      </w:r>
    </w:p>
    <w:p w14:paraId="02A0432A" w14:textId="77777777" w:rsidR="00B41D12" w:rsidRPr="00556FDD" w:rsidRDefault="00B41D12" w:rsidP="00ED423C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556FDD">
        <w:rPr>
          <w:rFonts w:ascii="Times New Roman" w:hAnsi="Times New Roman" w:cs="Times New Roman"/>
        </w:rPr>
        <w:t>недостаточная степень вовлеченности гражданского общества в обсуждение целей и результатов использования бюджетных средств.</w:t>
      </w:r>
    </w:p>
    <w:p w14:paraId="593D464C" w14:textId="77777777" w:rsidR="00F85734" w:rsidRPr="00556FDD" w:rsidRDefault="00F85734" w:rsidP="00ED423C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556FDD">
        <w:rPr>
          <w:b/>
          <w:sz w:val="20"/>
          <w:szCs w:val="20"/>
          <w:lang w:val="en-US"/>
        </w:rPr>
        <w:t>II</w:t>
      </w:r>
      <w:r w:rsidRPr="00556FDD">
        <w:rPr>
          <w:b/>
          <w:sz w:val="20"/>
          <w:szCs w:val="20"/>
        </w:rPr>
        <w:t>. Основные цели и задачи Программы.</w:t>
      </w:r>
    </w:p>
    <w:p w14:paraId="1EBEB99D" w14:textId="77777777" w:rsidR="00F85734" w:rsidRPr="00556FDD" w:rsidRDefault="00F85734" w:rsidP="00ED423C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 xml:space="preserve">Основной целью Программы является </w:t>
      </w:r>
      <w:r w:rsidR="00710BB4" w:rsidRPr="00556FDD">
        <w:rPr>
          <w:bCs/>
          <w:sz w:val="20"/>
          <w:szCs w:val="20"/>
        </w:rPr>
        <w:t>обеспечение долгосрочной сбалансированности</w:t>
      </w:r>
      <w:r w:rsidRPr="00556FDD">
        <w:rPr>
          <w:bCs/>
          <w:sz w:val="20"/>
          <w:szCs w:val="20"/>
        </w:rPr>
        <w:t xml:space="preserve">   и </w:t>
      </w:r>
      <w:r w:rsidR="00710BB4" w:rsidRPr="00556FDD">
        <w:rPr>
          <w:bCs/>
          <w:sz w:val="20"/>
          <w:szCs w:val="20"/>
        </w:rPr>
        <w:t>устойчивости бюджета муниципального</w:t>
      </w:r>
      <w:r w:rsidRPr="00556FDD">
        <w:rPr>
          <w:bCs/>
          <w:sz w:val="20"/>
          <w:szCs w:val="20"/>
        </w:rPr>
        <w:t xml:space="preserve"> образования «Муйский район</w:t>
      </w:r>
      <w:r w:rsidR="00710BB4" w:rsidRPr="00556FDD">
        <w:rPr>
          <w:bCs/>
          <w:sz w:val="20"/>
          <w:szCs w:val="20"/>
        </w:rPr>
        <w:t>», повышение</w:t>
      </w:r>
      <w:r w:rsidRPr="00556FDD">
        <w:rPr>
          <w:bCs/>
          <w:sz w:val="20"/>
          <w:szCs w:val="20"/>
        </w:rPr>
        <w:t xml:space="preserve">     качества     </w:t>
      </w:r>
      <w:r w:rsidR="00710BB4" w:rsidRPr="00556FDD">
        <w:rPr>
          <w:bCs/>
          <w:sz w:val="20"/>
          <w:szCs w:val="20"/>
        </w:rPr>
        <w:t>управления муниципальными</w:t>
      </w:r>
      <w:r w:rsidRPr="00556FDD">
        <w:rPr>
          <w:bCs/>
          <w:sz w:val="20"/>
          <w:szCs w:val="20"/>
        </w:rPr>
        <w:t xml:space="preserve"> финансами.</w:t>
      </w:r>
      <w:r w:rsidRPr="00556FDD">
        <w:rPr>
          <w:sz w:val="20"/>
          <w:szCs w:val="20"/>
        </w:rPr>
        <w:t>            </w:t>
      </w:r>
    </w:p>
    <w:p w14:paraId="15E38B03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>Для достижения поставленной цели Программы необходимо решить следующие задачи:</w:t>
      </w:r>
    </w:p>
    <w:p w14:paraId="5558B6CC" w14:textId="77777777" w:rsidR="00F85734" w:rsidRPr="00556FDD" w:rsidRDefault="00F85734" w:rsidP="00ED423C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556FDD">
        <w:rPr>
          <w:rFonts w:eastAsia="Calibri"/>
          <w:sz w:val="20"/>
          <w:szCs w:val="20"/>
          <w:lang w:eastAsia="en-US"/>
        </w:rPr>
        <w:t xml:space="preserve">- </w:t>
      </w:r>
      <w:r w:rsidRPr="00556FDD">
        <w:rPr>
          <w:bCs/>
          <w:sz w:val="20"/>
          <w:szCs w:val="20"/>
        </w:rPr>
        <w:t>обеспечение условий для</w:t>
      </w:r>
      <w:r w:rsidR="00710BB4" w:rsidRPr="00556FDD">
        <w:rPr>
          <w:bCs/>
          <w:sz w:val="20"/>
          <w:szCs w:val="20"/>
        </w:rPr>
        <w:t xml:space="preserve"> эффективного использования </w:t>
      </w:r>
      <w:r w:rsidRPr="00556FDD">
        <w:rPr>
          <w:bCs/>
          <w:sz w:val="20"/>
          <w:szCs w:val="20"/>
        </w:rPr>
        <w:t xml:space="preserve">средств бюджета муниципального образования «Муйский район»;       </w:t>
      </w:r>
    </w:p>
    <w:p w14:paraId="47699F9A" w14:textId="77777777" w:rsidR="00F85734" w:rsidRPr="00556FDD" w:rsidRDefault="00F85734" w:rsidP="00ED423C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>- создание условий для повышения качества упр</w:t>
      </w:r>
      <w:r w:rsidR="00710BB4" w:rsidRPr="00556FDD">
        <w:rPr>
          <w:bCs/>
          <w:sz w:val="20"/>
          <w:szCs w:val="20"/>
        </w:rPr>
        <w:t xml:space="preserve">авления </w:t>
      </w:r>
      <w:r w:rsidRPr="00556FDD">
        <w:rPr>
          <w:bCs/>
          <w:sz w:val="20"/>
          <w:szCs w:val="20"/>
        </w:rPr>
        <w:t xml:space="preserve">муниципальными финансами в поселениях муниципального образования «Муйский район»;             </w:t>
      </w:r>
    </w:p>
    <w:p w14:paraId="3A1CBB93" w14:textId="77777777" w:rsidR="00F85734" w:rsidRPr="00556FDD" w:rsidRDefault="00F85734" w:rsidP="00ED423C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0"/>
          <w:szCs w:val="20"/>
          <w:lang w:eastAsia="en-US"/>
        </w:rPr>
      </w:pPr>
      <w:r w:rsidRPr="00556FDD">
        <w:rPr>
          <w:bCs/>
          <w:sz w:val="20"/>
          <w:szCs w:val="20"/>
        </w:rPr>
        <w:t xml:space="preserve">- эффективное управление муниципальным </w:t>
      </w:r>
      <w:r w:rsidR="00710BB4" w:rsidRPr="00556FDD">
        <w:rPr>
          <w:bCs/>
          <w:sz w:val="20"/>
          <w:szCs w:val="20"/>
        </w:rPr>
        <w:t>долгом муниципального</w:t>
      </w:r>
      <w:r w:rsidRPr="00556FDD">
        <w:rPr>
          <w:bCs/>
          <w:sz w:val="20"/>
          <w:szCs w:val="20"/>
        </w:rPr>
        <w:t xml:space="preserve"> образования «Муйский район».</w:t>
      </w:r>
      <w:r w:rsidRPr="00556FDD">
        <w:rPr>
          <w:rFonts w:eastAsia="Calibri"/>
          <w:sz w:val="20"/>
          <w:szCs w:val="20"/>
          <w:lang w:eastAsia="en-US"/>
        </w:rPr>
        <w:t xml:space="preserve">  </w:t>
      </w:r>
    </w:p>
    <w:p w14:paraId="7B54CE11" w14:textId="77777777" w:rsidR="006F6A0C" w:rsidRPr="00556FDD" w:rsidRDefault="006F6A0C" w:rsidP="00ED423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0"/>
          <w:szCs w:val="20"/>
          <w:lang w:eastAsia="en-US"/>
        </w:rPr>
      </w:pPr>
    </w:p>
    <w:p w14:paraId="7F724FF1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0"/>
          <w:szCs w:val="20"/>
        </w:rPr>
      </w:pPr>
      <w:r w:rsidRPr="00556FDD">
        <w:rPr>
          <w:b/>
          <w:bCs/>
          <w:sz w:val="20"/>
          <w:szCs w:val="20"/>
          <w:lang w:val="en-US"/>
        </w:rPr>
        <w:t>III</w:t>
      </w:r>
      <w:r w:rsidRPr="00556FDD">
        <w:rPr>
          <w:b/>
          <w:bCs/>
          <w:sz w:val="20"/>
          <w:szCs w:val="20"/>
        </w:rPr>
        <w:t>. Ожидаемые результаты реализации Программы.</w:t>
      </w:r>
    </w:p>
    <w:p w14:paraId="5F71D4CC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>В итоге реализации Программы к 202</w:t>
      </w:r>
      <w:r w:rsidR="00710BB4" w:rsidRPr="00556FDD">
        <w:rPr>
          <w:bCs/>
          <w:sz w:val="20"/>
          <w:szCs w:val="20"/>
        </w:rPr>
        <w:t>5</w:t>
      </w:r>
      <w:r w:rsidRPr="00556FDD">
        <w:rPr>
          <w:bCs/>
          <w:sz w:val="20"/>
          <w:szCs w:val="20"/>
        </w:rPr>
        <w:t xml:space="preserve"> году будут достигнуты следующие результаты:</w:t>
      </w:r>
    </w:p>
    <w:p w14:paraId="2CFD86E1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 xml:space="preserve">- категория качества управления </w:t>
      </w:r>
      <w:r w:rsidR="00710BB4" w:rsidRPr="00556FDD">
        <w:rPr>
          <w:bCs/>
          <w:sz w:val="20"/>
          <w:szCs w:val="20"/>
        </w:rPr>
        <w:t>муниципальными финансами</w:t>
      </w:r>
      <w:r w:rsidRPr="00556FDD">
        <w:rPr>
          <w:bCs/>
          <w:sz w:val="20"/>
          <w:szCs w:val="20"/>
        </w:rPr>
        <w:t xml:space="preserve"> муниципального образования «Муйский район» по оценке Министерства финансов Республики Бурятия (за последний отчетный период, по которому проведена оценка) - не ниже II степени;</w:t>
      </w:r>
    </w:p>
    <w:p w14:paraId="152C2761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 xml:space="preserve">- удельный вес программных расходов бюджета муниципального </w:t>
      </w:r>
      <w:r w:rsidR="00710BB4" w:rsidRPr="00556FDD">
        <w:rPr>
          <w:bCs/>
          <w:sz w:val="20"/>
          <w:szCs w:val="20"/>
        </w:rPr>
        <w:t>образования в</w:t>
      </w:r>
      <w:r w:rsidRPr="00556FDD">
        <w:rPr>
          <w:bCs/>
          <w:sz w:val="20"/>
          <w:szCs w:val="20"/>
        </w:rPr>
        <w:t xml:space="preserve"> общем объеме расходов бюджета муниципального </w:t>
      </w:r>
      <w:r w:rsidR="00710BB4" w:rsidRPr="00556FDD">
        <w:rPr>
          <w:bCs/>
          <w:sz w:val="20"/>
          <w:szCs w:val="20"/>
        </w:rPr>
        <w:t>образования (</w:t>
      </w:r>
      <w:r w:rsidRPr="00556FDD">
        <w:rPr>
          <w:bCs/>
          <w:sz w:val="20"/>
          <w:szCs w:val="20"/>
        </w:rPr>
        <w:t>за исключением расходов, осуществляемых за счет субвенций из других уров</w:t>
      </w:r>
      <w:r w:rsidR="009D2D46" w:rsidRPr="00556FDD">
        <w:rPr>
          <w:bCs/>
          <w:sz w:val="20"/>
          <w:szCs w:val="20"/>
        </w:rPr>
        <w:t>ней бюджета) - 85</w:t>
      </w:r>
      <w:r w:rsidRPr="00556FDD">
        <w:rPr>
          <w:bCs/>
          <w:sz w:val="20"/>
          <w:szCs w:val="20"/>
        </w:rPr>
        <w:t>%;</w:t>
      </w:r>
    </w:p>
    <w:p w14:paraId="59EF6C35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0"/>
          <w:szCs w:val="20"/>
        </w:rPr>
      </w:pPr>
      <w:r w:rsidRPr="00556FDD">
        <w:rPr>
          <w:rFonts w:eastAsia="Calibri"/>
          <w:sz w:val="20"/>
          <w:szCs w:val="20"/>
          <w:lang w:eastAsia="en-US"/>
        </w:rPr>
        <w:t xml:space="preserve">- </w:t>
      </w:r>
      <w:r w:rsidRPr="00556FDD">
        <w:rPr>
          <w:bCs/>
          <w:sz w:val="20"/>
          <w:szCs w:val="20"/>
        </w:rPr>
        <w:t>отсутствие просроченной кредиторской задолженности бюджета муниципального образования;</w:t>
      </w:r>
    </w:p>
    <w:p w14:paraId="51172164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>- отсутствие просроченной кредиторской задолженности бюджетов поселений;</w:t>
      </w:r>
    </w:p>
    <w:p w14:paraId="7F68E7FE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 xml:space="preserve">- отношение объема муниципального долга к общему годовому объему доходов </w:t>
      </w:r>
      <w:r w:rsidR="009D2D46" w:rsidRPr="00556FDD">
        <w:rPr>
          <w:bCs/>
          <w:sz w:val="20"/>
          <w:szCs w:val="20"/>
        </w:rPr>
        <w:t>бюджета муниципального</w:t>
      </w:r>
      <w:r w:rsidRPr="00556FDD">
        <w:rPr>
          <w:bCs/>
          <w:sz w:val="20"/>
          <w:szCs w:val="20"/>
        </w:rPr>
        <w:t xml:space="preserve"> образования без учета объема безвозмездных поступлений - не более 15%.</w:t>
      </w:r>
    </w:p>
    <w:p w14:paraId="76990656" w14:textId="77777777" w:rsidR="00F85734" w:rsidRPr="00556FDD" w:rsidRDefault="00F85734" w:rsidP="00ED423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0"/>
          <w:szCs w:val="20"/>
          <w:lang w:eastAsia="en-US"/>
        </w:rPr>
      </w:pPr>
    </w:p>
    <w:p w14:paraId="6795163D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0"/>
          <w:szCs w:val="20"/>
        </w:rPr>
      </w:pPr>
      <w:r w:rsidRPr="00556FDD">
        <w:rPr>
          <w:b/>
          <w:bCs/>
          <w:sz w:val="20"/>
          <w:szCs w:val="20"/>
        </w:rPr>
        <w:t>IV. Целевые индикаторы Программы.</w:t>
      </w:r>
    </w:p>
    <w:p w14:paraId="5D830BE2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 Программы (Приложение № 4    к Программе).</w:t>
      </w:r>
    </w:p>
    <w:p w14:paraId="076BC242" w14:textId="77777777" w:rsidR="00710BB4" w:rsidRPr="00556FDD" w:rsidRDefault="00710BB4" w:rsidP="00ED423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0"/>
          <w:szCs w:val="20"/>
        </w:rPr>
      </w:pPr>
    </w:p>
    <w:p w14:paraId="4C0819B2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0"/>
          <w:szCs w:val="20"/>
        </w:rPr>
      </w:pPr>
      <w:r w:rsidRPr="00556FDD">
        <w:rPr>
          <w:b/>
          <w:bCs/>
          <w:sz w:val="20"/>
          <w:szCs w:val="20"/>
        </w:rPr>
        <w:t>V. Этапы и сроки реализации Программы.</w:t>
      </w:r>
    </w:p>
    <w:p w14:paraId="6DCE9296" w14:textId="77777777" w:rsidR="00F85734" w:rsidRPr="00556FDD" w:rsidRDefault="00A771AA" w:rsidP="00ED423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>Срок реализации Программы определен на</w:t>
      </w:r>
      <w:r w:rsidR="00710BB4" w:rsidRPr="00556FDD">
        <w:rPr>
          <w:bCs/>
          <w:sz w:val="20"/>
          <w:szCs w:val="20"/>
        </w:rPr>
        <w:t xml:space="preserve"> 2020 – 2025</w:t>
      </w:r>
      <w:r w:rsidR="00F85734" w:rsidRPr="00556FDD">
        <w:rPr>
          <w:bCs/>
          <w:sz w:val="20"/>
          <w:szCs w:val="20"/>
        </w:rPr>
        <w:t xml:space="preserve"> годы</w:t>
      </w:r>
      <w:r w:rsidR="00710BB4" w:rsidRPr="00556FDD">
        <w:rPr>
          <w:bCs/>
          <w:sz w:val="20"/>
          <w:szCs w:val="20"/>
        </w:rPr>
        <w:t>.</w:t>
      </w:r>
    </w:p>
    <w:p w14:paraId="28DA64ED" w14:textId="77777777" w:rsidR="00710BB4" w:rsidRPr="00556FDD" w:rsidRDefault="00710BB4" w:rsidP="00ED423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0"/>
          <w:szCs w:val="20"/>
        </w:rPr>
      </w:pPr>
    </w:p>
    <w:p w14:paraId="5D5EA93E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0"/>
          <w:szCs w:val="20"/>
        </w:rPr>
      </w:pPr>
      <w:r w:rsidRPr="00556FDD">
        <w:rPr>
          <w:b/>
          <w:bCs/>
          <w:sz w:val="20"/>
          <w:szCs w:val="20"/>
        </w:rPr>
        <w:t>V</w:t>
      </w:r>
      <w:r w:rsidRPr="00556FDD">
        <w:rPr>
          <w:b/>
          <w:bCs/>
          <w:sz w:val="20"/>
          <w:szCs w:val="20"/>
          <w:lang w:val="en-US"/>
        </w:rPr>
        <w:t>I</w:t>
      </w:r>
      <w:r w:rsidRPr="00556FDD">
        <w:rPr>
          <w:b/>
          <w:bCs/>
          <w:sz w:val="20"/>
          <w:szCs w:val="20"/>
        </w:rPr>
        <w:t>. Объемы бюджетных ассигнований Программы.</w:t>
      </w:r>
    </w:p>
    <w:p w14:paraId="138FA4DD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Финансовое обеспечение реализации Программы осуществляется за счет бюджетных ассигнований местного бюджета (далее - бюджетные ассигнования). Распределение бюджетных ассигнований на реализацию Программы утверждается решением Совета депутатов МО «Муйский район» о местном бюджете на очередной финансовый год и плановый период. </w:t>
      </w:r>
    </w:p>
    <w:p w14:paraId="08B47700" w14:textId="74FD3F88" w:rsidR="00F85734" w:rsidRPr="00556FDD" w:rsidRDefault="00F85734" w:rsidP="00ED423C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556FDD">
        <w:rPr>
          <w:b/>
          <w:sz w:val="20"/>
          <w:szCs w:val="20"/>
        </w:rPr>
        <w:t xml:space="preserve">VII. Оценка </w:t>
      </w:r>
      <w:r w:rsidR="000D03E3" w:rsidRPr="00556FDD">
        <w:rPr>
          <w:b/>
          <w:sz w:val="20"/>
          <w:szCs w:val="20"/>
        </w:rPr>
        <w:t>эффективности Программы</w:t>
      </w:r>
      <w:r w:rsidRPr="00556FDD">
        <w:rPr>
          <w:b/>
          <w:sz w:val="20"/>
          <w:szCs w:val="20"/>
        </w:rPr>
        <w:t>.</w:t>
      </w:r>
    </w:p>
    <w:p w14:paraId="0E45DDC5" w14:textId="47670CEF" w:rsidR="00F85734" w:rsidRPr="00556FDD" w:rsidRDefault="00F85734" w:rsidP="00ED42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1. Эффективность реализации Программы оценивается ежегодно на основе целевых показателей и индикаторов, изложенных в Приложении № 4 к </w:t>
      </w:r>
      <w:r w:rsidR="000D03E3" w:rsidRPr="00556FDD">
        <w:rPr>
          <w:sz w:val="20"/>
          <w:szCs w:val="20"/>
        </w:rPr>
        <w:t>настоящей Программы</w:t>
      </w:r>
      <w:r w:rsidRPr="00556FDD">
        <w:rPr>
          <w:sz w:val="20"/>
          <w:szCs w:val="20"/>
        </w:rPr>
        <w:t>, исходя из соответствия текущих значений показателей (индикаторов) с их целевыми значениями.</w:t>
      </w:r>
    </w:p>
    <w:p w14:paraId="29598CD5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2. Оценка эффективности реализации Программы по целям (задачам) определяется по формуле:</w:t>
      </w:r>
    </w:p>
    <w:p w14:paraId="6B7C9F0B" w14:textId="77777777" w:rsidR="00F85734" w:rsidRPr="00556FDD" w:rsidRDefault="00F85734" w:rsidP="00ED423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56FDD">
        <w:rPr>
          <w:sz w:val="20"/>
          <w:szCs w:val="20"/>
        </w:rPr>
        <w:t xml:space="preserve">         Tfi</w:t>
      </w:r>
    </w:p>
    <w:p w14:paraId="26EE56C5" w14:textId="77777777" w:rsidR="00F85734" w:rsidRPr="00556FDD" w:rsidRDefault="00F85734" w:rsidP="00ED423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56FDD">
        <w:rPr>
          <w:sz w:val="20"/>
          <w:szCs w:val="20"/>
        </w:rPr>
        <w:t xml:space="preserve">    Ei = --- x 100%, где:</w:t>
      </w:r>
    </w:p>
    <w:p w14:paraId="20837B17" w14:textId="77777777" w:rsidR="00F85734" w:rsidRPr="00556FDD" w:rsidRDefault="00F85734" w:rsidP="00ED423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56FDD">
        <w:rPr>
          <w:sz w:val="20"/>
          <w:szCs w:val="20"/>
        </w:rPr>
        <w:t xml:space="preserve">         TNi</w:t>
      </w:r>
    </w:p>
    <w:p w14:paraId="6F15EBAF" w14:textId="542E6CFA" w:rsidR="00F85734" w:rsidRPr="00556FDD" w:rsidRDefault="00F85734" w:rsidP="00ED42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Ei - эффективность реализации i-й цели (</w:t>
      </w:r>
      <w:r w:rsidR="000D03E3" w:rsidRPr="00556FDD">
        <w:rPr>
          <w:sz w:val="20"/>
          <w:szCs w:val="20"/>
        </w:rPr>
        <w:t>задачи) Программы</w:t>
      </w:r>
      <w:r w:rsidRPr="00556FDD">
        <w:rPr>
          <w:sz w:val="20"/>
          <w:szCs w:val="20"/>
        </w:rPr>
        <w:t xml:space="preserve"> (процентов);</w:t>
      </w:r>
    </w:p>
    <w:p w14:paraId="36FF799B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Tfi - фактический показатель (индикатор), отражающий реализацию i-й цели (задачи) Программы, достигнутый в ходе ее реализации;</w:t>
      </w:r>
    </w:p>
    <w:p w14:paraId="01E911D8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TNi - целевой показатель (индикатор), отражающий реализацию i-й цели (задачи), предусмотренный Программой.</w:t>
      </w:r>
    </w:p>
    <w:p w14:paraId="655E3979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3. Оценка эффективности реализации Программы определяется по формуле:</w:t>
      </w:r>
    </w:p>
    <w:p w14:paraId="6ACFC507" w14:textId="77777777" w:rsidR="00F85734" w:rsidRPr="00556FDD" w:rsidRDefault="00F85734" w:rsidP="00ED423C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  <w:r w:rsidRPr="00556FDD">
        <w:rPr>
          <w:sz w:val="20"/>
          <w:szCs w:val="20"/>
        </w:rPr>
        <w:t xml:space="preserve">         </w:t>
      </w:r>
      <w:r w:rsidRPr="00556FDD">
        <w:rPr>
          <w:sz w:val="20"/>
          <w:szCs w:val="20"/>
          <w:lang w:val="en-US"/>
        </w:rPr>
        <w:t>n</w:t>
      </w:r>
    </w:p>
    <w:p w14:paraId="3FC687DE" w14:textId="77777777" w:rsidR="00F85734" w:rsidRPr="00556FDD" w:rsidRDefault="00F85734" w:rsidP="00ED423C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  <w:r w:rsidRPr="00556FDD">
        <w:rPr>
          <w:sz w:val="20"/>
          <w:szCs w:val="20"/>
          <w:lang w:val="en-US"/>
        </w:rPr>
        <w:t xml:space="preserve">        SUM Ei</w:t>
      </w:r>
    </w:p>
    <w:p w14:paraId="3E571FE6" w14:textId="77777777" w:rsidR="00F85734" w:rsidRPr="00556FDD" w:rsidRDefault="00F85734" w:rsidP="00ED423C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  <w:r w:rsidRPr="00556FDD">
        <w:rPr>
          <w:sz w:val="20"/>
          <w:szCs w:val="20"/>
          <w:lang w:val="en-US"/>
        </w:rPr>
        <w:t xml:space="preserve">        i=1</w:t>
      </w:r>
    </w:p>
    <w:p w14:paraId="2F6F82A3" w14:textId="77777777" w:rsidR="00F85734" w:rsidRPr="00556FDD" w:rsidRDefault="00F85734" w:rsidP="00ED423C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  <w:r w:rsidRPr="00556FDD">
        <w:rPr>
          <w:sz w:val="20"/>
          <w:szCs w:val="20"/>
          <w:lang w:val="en-US"/>
        </w:rPr>
        <w:t xml:space="preserve">    E = ------ x 100%, </w:t>
      </w:r>
      <w:r w:rsidRPr="00556FDD">
        <w:rPr>
          <w:sz w:val="20"/>
          <w:szCs w:val="20"/>
        </w:rPr>
        <w:t>где</w:t>
      </w:r>
      <w:r w:rsidRPr="00556FDD">
        <w:rPr>
          <w:sz w:val="20"/>
          <w:szCs w:val="20"/>
          <w:lang w:val="en-US"/>
        </w:rPr>
        <w:t>:</w:t>
      </w:r>
    </w:p>
    <w:p w14:paraId="63F37703" w14:textId="77777777" w:rsidR="00F85734" w:rsidRPr="00556FDD" w:rsidRDefault="00F85734" w:rsidP="00ED423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56FDD">
        <w:rPr>
          <w:sz w:val="20"/>
          <w:szCs w:val="20"/>
          <w:lang w:val="en-US"/>
        </w:rPr>
        <w:t xml:space="preserve">          </w:t>
      </w:r>
      <w:r w:rsidRPr="00556FDD">
        <w:rPr>
          <w:sz w:val="20"/>
          <w:szCs w:val="20"/>
        </w:rPr>
        <w:t>n</w:t>
      </w:r>
    </w:p>
    <w:p w14:paraId="0E299917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E - эффективность реализации Программы (процентов);</w:t>
      </w:r>
    </w:p>
    <w:p w14:paraId="6CE2C984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n - количество показателей (индикаторов) Программы.</w:t>
      </w:r>
    </w:p>
    <w:p w14:paraId="5359B5B4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4. По итогам проведения оценки эффективности реализации Программы дается качественная оценка эффективности реализации Программы: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20"/>
        <w:gridCol w:w="1800"/>
        <w:gridCol w:w="3720"/>
      </w:tblGrid>
      <w:tr w:rsidR="00556FDD" w:rsidRPr="00556FDD" w14:paraId="33213244" w14:textId="77777777" w:rsidTr="00B5539A">
        <w:trPr>
          <w:trHeight w:val="400"/>
          <w:tblCellSpacing w:w="5" w:type="nil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91D5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713F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41B2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Качественная оценка эффективности реализации Программы</w:t>
            </w:r>
          </w:p>
        </w:tc>
      </w:tr>
      <w:tr w:rsidR="00556FDD" w:rsidRPr="00556FDD" w14:paraId="1610EDB6" w14:textId="77777777" w:rsidTr="00B5539A">
        <w:trPr>
          <w:trHeight w:val="70"/>
          <w:tblCellSpacing w:w="5" w:type="nil"/>
        </w:trPr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240F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Эффективность реализации     </w:t>
            </w:r>
            <w:r w:rsidRPr="00556FDD">
              <w:rPr>
                <w:sz w:val="20"/>
                <w:szCs w:val="20"/>
              </w:rPr>
              <w:br/>
              <w:t>Программы (Е)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269E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Е &gt; 1,0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6D11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Высокоэффективный            </w:t>
            </w:r>
          </w:p>
        </w:tc>
      </w:tr>
      <w:tr w:rsidR="00556FDD" w:rsidRPr="00556FDD" w14:paraId="422CC6BA" w14:textId="77777777" w:rsidTr="00B5539A">
        <w:trPr>
          <w:trHeight w:val="93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0C00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2E46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0,7 &lt; Е &lt; 1,0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F7D6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Уровень эффективности средний</w:t>
            </w:r>
          </w:p>
        </w:tc>
      </w:tr>
      <w:tr w:rsidR="00556FDD" w:rsidRPr="00556FDD" w14:paraId="4E772AA4" w14:textId="77777777" w:rsidTr="00B5539A">
        <w:trPr>
          <w:trHeight w:val="70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9C52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CBF5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0,5 &lt; Е &lt; 0,7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4B7F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Уровень эффективности низкий </w:t>
            </w:r>
          </w:p>
        </w:tc>
      </w:tr>
      <w:tr w:rsidR="00F85734" w:rsidRPr="00556FDD" w14:paraId="0127577B" w14:textId="77777777" w:rsidTr="00B5539A">
        <w:trPr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B7CF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5F0E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Е &lt; 0,5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9AA3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Неэффективные                </w:t>
            </w:r>
          </w:p>
        </w:tc>
      </w:tr>
    </w:tbl>
    <w:p w14:paraId="5D53AB53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0"/>
          <w:szCs w:val="20"/>
        </w:rPr>
      </w:pPr>
    </w:p>
    <w:p w14:paraId="6DE07E58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0"/>
          <w:szCs w:val="20"/>
          <w:lang w:eastAsia="en-US"/>
        </w:rPr>
      </w:pPr>
      <w:r w:rsidRPr="00556FDD">
        <w:rPr>
          <w:b/>
          <w:bCs/>
          <w:sz w:val="20"/>
          <w:szCs w:val="20"/>
        </w:rPr>
        <w:t xml:space="preserve">VIII. </w:t>
      </w:r>
      <w:r w:rsidRPr="00556FDD">
        <w:rPr>
          <w:rFonts w:eastAsia="Calibri"/>
          <w:b/>
          <w:sz w:val="20"/>
          <w:szCs w:val="20"/>
          <w:lang w:eastAsia="en-US"/>
        </w:rPr>
        <w:t>Структура муниципальной программы.</w:t>
      </w:r>
    </w:p>
    <w:p w14:paraId="585BF08D" w14:textId="2C0A4621" w:rsidR="00F85734" w:rsidRPr="00556FDD" w:rsidRDefault="000D03E3" w:rsidP="00ED423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>Муниципальная программа</w:t>
      </w:r>
      <w:r w:rsidR="00F85734" w:rsidRPr="00556FDD">
        <w:rPr>
          <w:bCs/>
          <w:sz w:val="20"/>
          <w:szCs w:val="20"/>
        </w:rPr>
        <w:t xml:space="preserve"> включает в себя следующие подпрограммы:</w:t>
      </w:r>
    </w:p>
    <w:p w14:paraId="5A28315B" w14:textId="77777777" w:rsidR="00F85734" w:rsidRPr="00556FDD" w:rsidRDefault="004F6A6E" w:rsidP="00ED423C">
      <w:pPr>
        <w:autoSpaceDE w:val="0"/>
        <w:autoSpaceDN w:val="0"/>
        <w:adjustRightInd w:val="0"/>
        <w:rPr>
          <w:bCs/>
          <w:sz w:val="20"/>
          <w:szCs w:val="20"/>
        </w:rPr>
      </w:pPr>
      <w:hyperlink w:anchor="Par851" w:history="1">
        <w:r w:rsidR="00F85734" w:rsidRPr="00556FDD">
          <w:rPr>
            <w:bCs/>
            <w:sz w:val="20"/>
            <w:szCs w:val="20"/>
          </w:rPr>
          <w:t>Подпрограмма 1</w:t>
        </w:r>
      </w:hyperlink>
      <w:r w:rsidR="00F85734" w:rsidRPr="00556FDD">
        <w:rPr>
          <w:bCs/>
          <w:sz w:val="20"/>
          <w:szCs w:val="20"/>
        </w:rPr>
        <w:t xml:space="preserve">. Повышение эффективности бюджетных расходов;                                                   </w:t>
      </w:r>
    </w:p>
    <w:p w14:paraId="52FA4B9F" w14:textId="77777777" w:rsidR="00F85734" w:rsidRPr="00556FDD" w:rsidRDefault="004F6A6E" w:rsidP="00ED423C">
      <w:pPr>
        <w:autoSpaceDE w:val="0"/>
        <w:autoSpaceDN w:val="0"/>
        <w:adjustRightInd w:val="0"/>
        <w:rPr>
          <w:bCs/>
          <w:sz w:val="20"/>
          <w:szCs w:val="20"/>
        </w:rPr>
      </w:pPr>
      <w:hyperlink w:anchor="Par1309" w:history="1">
        <w:r w:rsidR="00F85734" w:rsidRPr="00556FDD">
          <w:rPr>
            <w:bCs/>
            <w:sz w:val="20"/>
            <w:szCs w:val="20"/>
          </w:rPr>
          <w:t>Подпрограмма 2</w:t>
        </w:r>
      </w:hyperlink>
      <w:r w:rsidR="00F85734" w:rsidRPr="00556FDD">
        <w:rPr>
          <w:bCs/>
          <w:sz w:val="20"/>
          <w:szCs w:val="20"/>
        </w:rPr>
        <w:t xml:space="preserve">. Совершенствование межбюджетных отношений;   </w:t>
      </w:r>
    </w:p>
    <w:p w14:paraId="6733EB40" w14:textId="77777777" w:rsidR="00F85734" w:rsidRPr="00556FDD" w:rsidRDefault="004F6A6E" w:rsidP="00ED423C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hyperlink w:anchor="Par1586" w:history="1">
        <w:r w:rsidR="00F85734" w:rsidRPr="00556FDD">
          <w:rPr>
            <w:bCs/>
            <w:sz w:val="20"/>
            <w:szCs w:val="20"/>
          </w:rPr>
          <w:t>Подпрограмма 3</w:t>
        </w:r>
      </w:hyperlink>
      <w:r w:rsidR="00F85734" w:rsidRPr="00556FDD">
        <w:rPr>
          <w:bCs/>
          <w:sz w:val="20"/>
          <w:szCs w:val="20"/>
        </w:rPr>
        <w:t>. Управление муниципальным долгом.</w:t>
      </w:r>
    </w:p>
    <w:p w14:paraId="4DD4E3F2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 xml:space="preserve">Подпрограммы представлены в </w:t>
      </w:r>
      <w:hyperlink w:anchor="Par851" w:history="1">
        <w:r w:rsidRPr="00556FDD">
          <w:rPr>
            <w:bCs/>
            <w:sz w:val="20"/>
            <w:szCs w:val="20"/>
          </w:rPr>
          <w:t>приложениях 1</w:t>
        </w:r>
      </w:hyperlink>
      <w:r w:rsidRPr="00556FDD">
        <w:rPr>
          <w:bCs/>
          <w:sz w:val="20"/>
          <w:szCs w:val="20"/>
        </w:rPr>
        <w:t xml:space="preserve">- </w:t>
      </w:r>
      <w:hyperlink w:anchor="Par1586" w:history="1">
        <w:r w:rsidRPr="00556FDD">
          <w:rPr>
            <w:bCs/>
            <w:sz w:val="20"/>
            <w:szCs w:val="20"/>
          </w:rPr>
          <w:t>3</w:t>
        </w:r>
      </w:hyperlink>
      <w:r w:rsidRPr="00556FDD">
        <w:rPr>
          <w:bCs/>
          <w:sz w:val="20"/>
          <w:szCs w:val="20"/>
        </w:rPr>
        <w:t xml:space="preserve"> к муниципальной  программе.</w:t>
      </w:r>
    </w:p>
    <w:p w14:paraId="7B3991C1" w14:textId="77777777" w:rsidR="00710BB4" w:rsidRPr="00556FDD" w:rsidRDefault="00710BB4" w:rsidP="00ED423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6A9986F5" w14:textId="77777777" w:rsidR="00F85734" w:rsidRPr="00556FDD" w:rsidRDefault="00F85734" w:rsidP="00ED423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56FDD">
        <w:rPr>
          <w:b/>
          <w:sz w:val="20"/>
          <w:szCs w:val="20"/>
          <w:lang w:val="en-US"/>
        </w:rPr>
        <w:t>IX</w:t>
      </w:r>
      <w:r w:rsidRPr="00556FDD">
        <w:rPr>
          <w:b/>
          <w:sz w:val="20"/>
          <w:szCs w:val="20"/>
        </w:rPr>
        <w:t>. Ресурсное обеспечение реализации Программы.</w:t>
      </w:r>
    </w:p>
    <w:p w14:paraId="1EDB49EF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Финансовое обеспечение реализации Программы осуществляется за счет бюджетных ассигнований местного бюджета (далее - бюджетные ассигнования). Распределение бюджетных ассигнований на реализацию Программы утверждается решением Совета депутатов МО «Муйский район» о местном бюджете на очередной финансовый год и плановый период.</w:t>
      </w:r>
    </w:p>
    <w:p w14:paraId="5DB02300" w14:textId="77777777" w:rsidR="00F85734" w:rsidRPr="00556FDD" w:rsidRDefault="004F6A6E" w:rsidP="00ED423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r:id="rId9" w:anchor="Par2069" w:history="1">
        <w:r w:rsidR="00F85734" w:rsidRPr="00556FDD">
          <w:rPr>
            <w:sz w:val="20"/>
            <w:szCs w:val="20"/>
          </w:rPr>
          <w:t>Ресурсное обеспечение</w:t>
        </w:r>
      </w:hyperlink>
      <w:r w:rsidR="00F85734" w:rsidRPr="00556FDD">
        <w:rPr>
          <w:sz w:val="20"/>
          <w:szCs w:val="20"/>
        </w:rPr>
        <w:t xml:space="preserve"> Программы за счет средств местного бюджета предоставлено в приложении 5.</w:t>
      </w:r>
    </w:p>
    <w:p w14:paraId="493B9449" w14:textId="77777777" w:rsidR="00F85734" w:rsidRPr="00556FDD" w:rsidRDefault="004F6A6E" w:rsidP="00ED423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r:id="rId10" w:anchor="Par2371" w:history="1">
        <w:r w:rsidR="00F85734" w:rsidRPr="00556FDD">
          <w:rPr>
            <w:sz w:val="20"/>
            <w:szCs w:val="20"/>
          </w:rPr>
          <w:t>Ресурсное обеспечение</w:t>
        </w:r>
      </w:hyperlink>
      <w:r w:rsidR="00F85734" w:rsidRPr="00556FDD">
        <w:rPr>
          <w:sz w:val="20"/>
          <w:szCs w:val="20"/>
        </w:rPr>
        <w:t xml:space="preserve"> Программы за счет всех источников финансирования предоставлено в приложении 6.</w:t>
      </w:r>
    </w:p>
    <w:p w14:paraId="0DB493D5" w14:textId="77777777" w:rsidR="00F85734" w:rsidRPr="00556FDD" w:rsidRDefault="00F85734" w:rsidP="00ED423C">
      <w:pPr>
        <w:rPr>
          <w:sz w:val="20"/>
          <w:szCs w:val="20"/>
        </w:rPr>
      </w:pPr>
    </w:p>
    <w:p w14:paraId="639807A7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0"/>
          <w:szCs w:val="20"/>
        </w:rPr>
      </w:pPr>
      <w:r w:rsidRPr="00556FDD">
        <w:rPr>
          <w:b/>
          <w:sz w:val="20"/>
          <w:szCs w:val="20"/>
          <w:lang w:val="en-US"/>
        </w:rPr>
        <w:t>X</w:t>
      </w:r>
      <w:r w:rsidRPr="00556FDD">
        <w:rPr>
          <w:b/>
          <w:bCs/>
          <w:sz w:val="20"/>
          <w:szCs w:val="20"/>
        </w:rPr>
        <w:t>. Правовое регулирование Программы</w:t>
      </w:r>
    </w:p>
    <w:p w14:paraId="5A6A7120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>В рамках муниципальной программы  предусматривается совершенствование нормативной правовой базы бюджетного планирования с учетом изменений в бюджетном законодательстве Российской Федерации и Республики Бурятия, в том числе по переходу на формирование бюджета муниципального образования  исходя из принятых муниципальных программ  муниципального образования «Муйский район», повышению эффективности использования бюджетных средств и направлению их на решение приоритетных задач социально-экономического развития и оптимизации муниципального образования «Муйский район».</w:t>
      </w:r>
    </w:p>
    <w:p w14:paraId="4082C233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>Кроме того, планируется реализация мер по развитию нормативно-правовой и организационной базы регулирования межбюджетных отношений, повышения доступности и качества муниципальных услуг, внедрения муниципальных заданий, расширения самостоятельности и ответственности учреждений за их выполнение.</w:t>
      </w:r>
    </w:p>
    <w:p w14:paraId="7360F5BE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right"/>
        <w:outlineLvl w:val="1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 xml:space="preserve">                                                                                                   таблица 1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3827"/>
        <w:gridCol w:w="3260"/>
        <w:gridCol w:w="1701"/>
        <w:gridCol w:w="1418"/>
      </w:tblGrid>
      <w:tr w:rsidR="00556FDD" w:rsidRPr="00556FDD" w14:paraId="6F169934" w14:textId="77777777" w:rsidTr="008332AC">
        <w:trPr>
          <w:trHeight w:val="60"/>
          <w:tblCellSpacing w:w="5" w:type="nil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06458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N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67A95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  Наименование     </w:t>
            </w:r>
          </w:p>
          <w:p w14:paraId="03296E37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 правового акта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5DD6A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Основные положения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C1682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Ответственные         </w:t>
            </w:r>
          </w:p>
          <w:p w14:paraId="5DB85264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исполнители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DA604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Ожидаемые сроки   принятия   </w:t>
            </w:r>
          </w:p>
        </w:tc>
      </w:tr>
      <w:tr w:rsidR="00556FDD" w:rsidRPr="00556FDD" w14:paraId="19D4080E" w14:textId="77777777" w:rsidTr="008332AC">
        <w:trPr>
          <w:trHeight w:val="426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0511C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47B43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Решение районного Совета депутатов  о бюджете 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МО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«Муйский район» на очередной финансовый год и на  плановый период  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975E2" w14:textId="77777777" w:rsidR="00F85734" w:rsidRPr="00556FDD" w:rsidRDefault="006F6A0C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Проект </w:t>
            </w:r>
            <w:r w:rsidR="00F85734" w:rsidRPr="00556FDD">
              <w:rPr>
                <w:rFonts w:eastAsia="Calibri"/>
                <w:sz w:val="20"/>
                <w:szCs w:val="20"/>
                <w:lang w:eastAsia="en-US"/>
              </w:rPr>
              <w:t xml:space="preserve">Решения о бюджете   </w:t>
            </w:r>
          </w:p>
          <w:p w14:paraId="34DC2FF3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на очередной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финансовый год и на плановый период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856BD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Финансово-бюджетный отдел администрации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48C37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Ежегодно     </w:t>
            </w:r>
          </w:p>
        </w:tc>
      </w:tr>
      <w:tr w:rsidR="00556FDD" w:rsidRPr="00556FDD" w14:paraId="311C55D5" w14:textId="77777777" w:rsidTr="008332AC">
        <w:trPr>
          <w:trHeight w:val="60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5AE1D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5951B" w14:textId="77777777" w:rsidR="00F85734" w:rsidRPr="00556FDD" w:rsidRDefault="009D2D46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Решение о</w:t>
            </w:r>
            <w:r w:rsidR="00F85734" w:rsidRPr="00556FDD">
              <w:rPr>
                <w:rFonts w:eastAsia="Calibri"/>
                <w:sz w:val="20"/>
                <w:szCs w:val="20"/>
                <w:lang w:eastAsia="en-US"/>
              </w:rPr>
              <w:t xml:space="preserve"> внесении     </w:t>
            </w:r>
          </w:p>
          <w:p w14:paraId="24A60F57" w14:textId="77777777" w:rsidR="00F85734" w:rsidRPr="00556FDD" w:rsidRDefault="009D2D46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изменений в решение «</w:t>
            </w:r>
            <w:r w:rsidR="00F85734" w:rsidRPr="00556FDD">
              <w:rPr>
                <w:rFonts w:eastAsia="Calibri"/>
                <w:sz w:val="20"/>
                <w:szCs w:val="20"/>
                <w:lang w:eastAsia="en-US"/>
              </w:rPr>
              <w:t xml:space="preserve">О   бюджете 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МО</w:t>
            </w:r>
            <w:r w:rsidR="00F85734" w:rsidRPr="00556FDD">
              <w:rPr>
                <w:rFonts w:eastAsia="Calibri"/>
                <w:sz w:val="20"/>
                <w:szCs w:val="20"/>
                <w:lang w:eastAsia="en-US"/>
              </w:rPr>
              <w:t xml:space="preserve"> «Муйский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район» на</w:t>
            </w:r>
            <w:r w:rsidR="00F85734" w:rsidRPr="00556FDD">
              <w:rPr>
                <w:rFonts w:eastAsia="Calibri"/>
                <w:sz w:val="20"/>
                <w:szCs w:val="20"/>
                <w:lang w:eastAsia="en-US"/>
              </w:rPr>
              <w:t xml:space="preserve"> очередной финансовый год и на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плановый период»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750FA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Внесение изменений в решение о бюджете 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МО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«Муйский район на очередной финансовый год и на плановый период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A4E86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Финансово-бюджетный отдел администрации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3645E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 мере      </w:t>
            </w:r>
          </w:p>
          <w:p w14:paraId="112E1D07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56FDD" w:rsidRPr="00556FDD" w14:paraId="6C118969" w14:textId="77777777" w:rsidTr="008332AC">
        <w:trPr>
          <w:trHeight w:val="567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5A060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64E1B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Решение районного Совета депутатов "О внесении  изменений в Положение "О бюджетном процессе в муниципальном образовании «Муйский район»"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F2360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Приведение в соответствие с      </w:t>
            </w:r>
          </w:p>
          <w:p w14:paraId="225CCAE1" w14:textId="77777777" w:rsidR="00F85734" w:rsidRPr="00556FDD" w:rsidRDefault="008332AC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бюджетным    </w:t>
            </w:r>
            <w:r w:rsidR="00F85734" w:rsidRPr="00556FDD">
              <w:rPr>
                <w:rFonts w:eastAsia="Calibri"/>
                <w:sz w:val="20"/>
                <w:szCs w:val="20"/>
                <w:lang w:eastAsia="en-US"/>
              </w:rPr>
              <w:t xml:space="preserve">законодательством   </w:t>
            </w:r>
          </w:p>
          <w:p w14:paraId="5CDFEBA2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Российской Федерации, Республики Бурятия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F9426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Финансово-бюджетный отдел администрации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337AC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 мере      </w:t>
            </w:r>
          </w:p>
          <w:p w14:paraId="723B67FF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56FDD" w:rsidRPr="00556FDD" w14:paraId="53E9F28C" w14:textId="77777777" w:rsidTr="008332AC">
        <w:trPr>
          <w:trHeight w:val="60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17102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4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96146" w14:textId="77777777" w:rsidR="00F85734" w:rsidRPr="00556FDD" w:rsidRDefault="004F6A6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hyperlink r:id="rId11" w:history="1">
              <w:r w:rsidR="00F85734" w:rsidRPr="00556FDD">
                <w:rPr>
                  <w:rFonts w:eastAsia="Calibri"/>
                  <w:sz w:val="20"/>
                  <w:szCs w:val="20"/>
                  <w:lang w:eastAsia="en-US"/>
                </w:rPr>
                <w:t>Решение</w:t>
              </w:r>
            </w:hyperlink>
            <w:r w:rsidR="00F85734" w:rsidRPr="00556FDD">
              <w:rPr>
                <w:rFonts w:eastAsia="Calibri"/>
                <w:sz w:val="20"/>
                <w:szCs w:val="20"/>
                <w:lang w:eastAsia="en-US"/>
              </w:rPr>
              <w:t xml:space="preserve"> районного Совета  депутатов </w:t>
            </w:r>
          </w:p>
          <w:p w14:paraId="6C458488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"О межбюджетных отношениях в 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МО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«Муйский район»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A47E6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Внесение изменений в методики расчета</w:t>
            </w:r>
            <w:r w:rsidR="008332AC"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10BB4" w:rsidRPr="00556FDD">
              <w:rPr>
                <w:rFonts w:eastAsia="Calibri"/>
                <w:sz w:val="20"/>
                <w:szCs w:val="20"/>
                <w:lang w:eastAsia="en-US"/>
              </w:rPr>
              <w:t>и порядок</w:t>
            </w:r>
            <w:r w:rsidR="008332AC" w:rsidRPr="00556FDD">
              <w:rPr>
                <w:rFonts w:eastAsia="Calibri"/>
                <w:sz w:val="20"/>
                <w:szCs w:val="20"/>
                <w:lang w:eastAsia="en-US"/>
              </w:rPr>
              <w:t xml:space="preserve"> предоставления  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межбюджетных        </w:t>
            </w:r>
          </w:p>
          <w:p w14:paraId="39A50B03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трансфертов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43E5F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Финансово-бюджетный отдел администрации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9728B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 мере      </w:t>
            </w:r>
          </w:p>
          <w:p w14:paraId="1AAC0289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56FDD" w:rsidRPr="00556FDD" w14:paraId="171B6B58" w14:textId="77777777" w:rsidTr="008332AC">
        <w:trPr>
          <w:trHeight w:val="60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AC837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FBA47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Решение Совета депутатов </w:t>
            </w:r>
            <w:r w:rsidR="00710BB4" w:rsidRPr="00556FDD">
              <w:rPr>
                <w:rFonts w:eastAsia="Calibri"/>
                <w:sz w:val="20"/>
                <w:szCs w:val="20"/>
                <w:lang w:eastAsia="en-US"/>
              </w:rPr>
              <w:t>«О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б исполнении бюдже</w:t>
            </w:r>
            <w:r w:rsidR="00710BB4" w:rsidRPr="00556FDD">
              <w:rPr>
                <w:rFonts w:eastAsia="Calibri"/>
                <w:sz w:val="20"/>
                <w:szCs w:val="20"/>
                <w:lang w:eastAsia="en-US"/>
              </w:rPr>
              <w:t xml:space="preserve">та 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МО</w:t>
            </w:r>
            <w:r w:rsidR="00710BB4" w:rsidRPr="00556FDD">
              <w:rPr>
                <w:rFonts w:eastAsia="Calibri"/>
                <w:sz w:val="20"/>
                <w:szCs w:val="20"/>
                <w:lang w:eastAsia="en-US"/>
              </w:rPr>
              <w:t xml:space="preserve"> «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Муйский рай</w:t>
            </w:r>
            <w:r w:rsidR="00710BB4" w:rsidRPr="00556FDD">
              <w:rPr>
                <w:rFonts w:eastAsia="Calibri"/>
                <w:sz w:val="20"/>
                <w:szCs w:val="20"/>
                <w:lang w:eastAsia="en-US"/>
              </w:rPr>
              <w:t>он» за отчетный  финансовый год»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9F687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Исполнение бюджета 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МО</w:t>
            </w:r>
            <w:r w:rsidR="00710BB4" w:rsidRPr="00556FDD">
              <w:rPr>
                <w:rFonts w:eastAsia="Calibri"/>
                <w:sz w:val="20"/>
                <w:szCs w:val="20"/>
                <w:lang w:eastAsia="en-US"/>
              </w:rPr>
              <w:t xml:space="preserve"> «Муйский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район</w:t>
            </w:r>
            <w:r w:rsidR="00710BB4" w:rsidRPr="00556FDD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за отчетный  </w:t>
            </w:r>
          </w:p>
          <w:p w14:paraId="04C396DA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финансовый год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EDBB2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Финансово-бюджетный отдел администрации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F25D6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Ежегодно     </w:t>
            </w:r>
          </w:p>
        </w:tc>
      </w:tr>
      <w:tr w:rsidR="00556FDD" w:rsidRPr="00556FDD" w14:paraId="3519014D" w14:textId="77777777" w:rsidTr="008332AC">
        <w:trPr>
          <w:trHeight w:val="763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1D854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6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4BB54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муниципального образования «Муйский район» </w:t>
            </w:r>
            <w:r w:rsidR="00710BB4" w:rsidRPr="00556FDD">
              <w:rPr>
                <w:rFonts w:eastAsia="Calibri"/>
                <w:sz w:val="20"/>
                <w:szCs w:val="20"/>
                <w:lang w:eastAsia="en-US"/>
              </w:rPr>
              <w:t>об основных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направлениях бюджетной  политики на очередной финансовый год и плановый период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32A74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Основные направления</w:t>
            </w:r>
            <w:r w:rsidR="008332AC"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10BB4" w:rsidRPr="00556FDD">
              <w:rPr>
                <w:rFonts w:eastAsia="Calibri"/>
                <w:sz w:val="20"/>
                <w:szCs w:val="20"/>
                <w:lang w:eastAsia="en-US"/>
              </w:rPr>
              <w:t>бюджетной и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10BB4" w:rsidRPr="00556FDD">
              <w:rPr>
                <w:rFonts w:eastAsia="Calibri"/>
                <w:sz w:val="20"/>
                <w:szCs w:val="20"/>
                <w:lang w:eastAsia="en-US"/>
              </w:rPr>
              <w:t>политики муниципального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образования «Муйский район» на очередной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332AC" w:rsidRPr="00556FDD">
              <w:rPr>
                <w:rFonts w:eastAsia="Calibri"/>
                <w:sz w:val="20"/>
                <w:szCs w:val="20"/>
                <w:lang w:eastAsia="en-US"/>
              </w:rPr>
              <w:t xml:space="preserve">финансовый год и 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плановый период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09308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 Финансово-бюджетный отдел администрации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59384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Ежегодно     </w:t>
            </w:r>
          </w:p>
        </w:tc>
      </w:tr>
      <w:tr w:rsidR="00F85734" w:rsidRPr="00556FDD" w14:paraId="6E0AA43D" w14:textId="77777777" w:rsidTr="008332AC">
        <w:trPr>
          <w:trHeight w:val="60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3B25A" w14:textId="77777777" w:rsidR="00F85734" w:rsidRPr="00556FDD" w:rsidRDefault="007A77FC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F85734"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DF631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Распоряжение администрации 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МО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«Муйский район» о </w:t>
            </w:r>
            <w:r w:rsidR="008332AC" w:rsidRPr="00556FDD">
              <w:rPr>
                <w:rFonts w:eastAsia="Calibri"/>
                <w:sz w:val="20"/>
                <w:szCs w:val="20"/>
                <w:lang w:eastAsia="en-US"/>
              </w:rPr>
              <w:t xml:space="preserve">внесении изменений в бюджетную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классификацию    </w:t>
            </w:r>
          </w:p>
          <w:p w14:paraId="680AAB49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расходов   бюджета 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МО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«Муйский район»         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A0886" w14:textId="77777777" w:rsidR="00F85734" w:rsidRPr="00556FDD" w:rsidRDefault="007A77FC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Внедрение программно</w:t>
            </w:r>
            <w:r w:rsidR="00F85734" w:rsidRPr="00556FDD">
              <w:rPr>
                <w:rFonts w:eastAsia="Calibri"/>
                <w:sz w:val="20"/>
                <w:szCs w:val="20"/>
                <w:lang w:eastAsia="en-US"/>
              </w:rPr>
              <w:t xml:space="preserve">-целевых  </w:t>
            </w:r>
          </w:p>
          <w:p w14:paraId="25060A4C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методов формирования</w:t>
            </w:r>
            <w:r w:rsidR="008332AC"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бюджета 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МО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«Муйский район». Учёт изменений 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федеральной норматив-ной правовой базы бюджетного   процесса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5C4C5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   Финансово-бюджетный отдел администрации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ABE7E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По мере</w:t>
            </w:r>
            <w:r w:rsidR="00A94AA2" w:rsidRPr="00556FDD">
              <w:rPr>
                <w:rFonts w:eastAsia="Calibri"/>
                <w:sz w:val="20"/>
                <w:szCs w:val="20"/>
                <w:lang w:eastAsia="en-US"/>
              </w:rPr>
              <w:t xml:space="preserve"> н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еобходи</w:t>
            </w:r>
            <w:r w:rsidR="00A94AA2" w:rsidRPr="00556FDD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мости</w:t>
            </w:r>
          </w:p>
        </w:tc>
      </w:tr>
    </w:tbl>
    <w:p w14:paraId="294BA868" w14:textId="77777777" w:rsidR="00F85734" w:rsidRPr="00556FDD" w:rsidRDefault="00F85734" w:rsidP="00ED423C">
      <w:pPr>
        <w:widowControl w:val="0"/>
        <w:tabs>
          <w:tab w:val="left" w:pos="4225"/>
        </w:tabs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56885527" w14:textId="77777777" w:rsidR="00E8719A" w:rsidRPr="00556FDD" w:rsidRDefault="00E8719A" w:rsidP="00ED423C">
      <w:pPr>
        <w:widowControl w:val="0"/>
        <w:tabs>
          <w:tab w:val="left" w:pos="4225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556FDD">
        <w:rPr>
          <w:rFonts w:eastAsia="Calibri"/>
          <w:sz w:val="20"/>
          <w:szCs w:val="20"/>
          <w:lang w:eastAsia="en-US"/>
        </w:rPr>
        <w:t>Приложение №1 к МП «</w:t>
      </w:r>
      <w:r w:rsidRPr="00556FDD">
        <w:rPr>
          <w:sz w:val="20"/>
          <w:szCs w:val="20"/>
        </w:rPr>
        <w:t>Управление муниципальными финансами»</w:t>
      </w:r>
    </w:p>
    <w:p w14:paraId="47379BEC" w14:textId="77777777" w:rsidR="00E8719A" w:rsidRPr="00556FDD" w:rsidRDefault="00E8719A" w:rsidP="00ED423C">
      <w:pPr>
        <w:widowControl w:val="0"/>
        <w:tabs>
          <w:tab w:val="left" w:pos="4225"/>
        </w:tabs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14:paraId="3B659602" w14:textId="77777777" w:rsidR="00F85734" w:rsidRPr="00556FDD" w:rsidRDefault="00F85734" w:rsidP="00ED423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56FDD">
        <w:rPr>
          <w:rFonts w:eastAsia="Calibri"/>
          <w:b/>
          <w:sz w:val="20"/>
          <w:szCs w:val="20"/>
          <w:lang w:eastAsia="en-US"/>
        </w:rPr>
        <w:t xml:space="preserve">Подпрограмма 1. "Повышение эффективности бюджетных расходов" </w:t>
      </w:r>
    </w:p>
    <w:p w14:paraId="4338AC6F" w14:textId="77777777" w:rsidR="00F85734" w:rsidRPr="00556FDD" w:rsidRDefault="00F85734" w:rsidP="00ED423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0"/>
          <w:szCs w:val="20"/>
          <w:lang w:eastAsia="en-US"/>
        </w:rPr>
      </w:pPr>
      <w:r w:rsidRPr="00556FDD">
        <w:rPr>
          <w:rFonts w:eastAsia="Calibri"/>
          <w:b/>
          <w:sz w:val="20"/>
          <w:szCs w:val="20"/>
          <w:lang w:eastAsia="en-US"/>
        </w:rPr>
        <w:t>Паспорт подпрограммы 1</w:t>
      </w:r>
    </w:p>
    <w:p w14:paraId="703BF2C4" w14:textId="77777777" w:rsidR="00F85734" w:rsidRPr="00556FDD" w:rsidRDefault="00F85734" w:rsidP="00ED423C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2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60"/>
        <w:gridCol w:w="1950"/>
        <w:gridCol w:w="2410"/>
        <w:gridCol w:w="1098"/>
        <w:gridCol w:w="887"/>
        <w:gridCol w:w="1312"/>
      </w:tblGrid>
      <w:tr w:rsidR="00556FDD" w:rsidRPr="00556FDD" w14:paraId="4F815B1B" w14:textId="77777777" w:rsidTr="00B5539A">
        <w:trPr>
          <w:trHeight w:val="4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D3E3E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99FE0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Наименование    </w:t>
            </w:r>
          </w:p>
          <w:p w14:paraId="7667158F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Подпрограммы    </w:t>
            </w:r>
          </w:p>
        </w:tc>
        <w:tc>
          <w:tcPr>
            <w:tcW w:w="76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31033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Повышение эффективности бюджетных расходов     </w:t>
            </w:r>
          </w:p>
        </w:tc>
      </w:tr>
      <w:tr w:rsidR="00556FDD" w:rsidRPr="00556FDD" w14:paraId="4448705F" w14:textId="77777777" w:rsidTr="00B5539A">
        <w:trPr>
          <w:trHeight w:val="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0E7E9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DABF6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Ответственный</w:t>
            </w:r>
            <w:r w:rsidR="00E8719A"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A77FC" w:rsidRPr="00556FDD">
              <w:rPr>
                <w:rFonts w:eastAsia="Calibri"/>
                <w:sz w:val="20"/>
                <w:szCs w:val="20"/>
                <w:lang w:eastAsia="en-US"/>
              </w:rPr>
              <w:t>исполнитель</w:t>
            </w:r>
            <w:r w:rsidR="00E8719A"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A77FC" w:rsidRPr="00556FDD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одпрограммы, координаторы   </w:t>
            </w:r>
          </w:p>
        </w:tc>
        <w:tc>
          <w:tcPr>
            <w:tcW w:w="765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ADFCD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bCs/>
                <w:sz w:val="20"/>
                <w:szCs w:val="20"/>
              </w:rPr>
              <w:t>Администрация муниципального образования «Муйский район»</w:t>
            </w:r>
          </w:p>
        </w:tc>
      </w:tr>
      <w:tr w:rsidR="00556FDD" w:rsidRPr="00556FDD" w14:paraId="41A61731" w14:textId="77777777" w:rsidTr="00B5539A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BCF7E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3EC97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Соисполнители   </w:t>
            </w:r>
          </w:p>
          <w:p w14:paraId="57383233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подпрограммы    </w:t>
            </w:r>
          </w:p>
        </w:tc>
        <w:tc>
          <w:tcPr>
            <w:tcW w:w="765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AA419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-                               </w:t>
            </w:r>
          </w:p>
        </w:tc>
      </w:tr>
      <w:tr w:rsidR="00556FDD" w:rsidRPr="00556FDD" w14:paraId="12A77E81" w14:textId="77777777" w:rsidTr="00B5539A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490EA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819E1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Цель            </w:t>
            </w:r>
          </w:p>
          <w:p w14:paraId="4B95A168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Подпрограммы    </w:t>
            </w:r>
          </w:p>
        </w:tc>
        <w:tc>
          <w:tcPr>
            <w:tcW w:w="765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DF65C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Обеспечение условий для эффективного использования      </w:t>
            </w:r>
          </w:p>
          <w:p w14:paraId="1DC110A0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средств бюджета  муниципального образования «Муйский район»     </w:t>
            </w:r>
          </w:p>
        </w:tc>
      </w:tr>
      <w:tr w:rsidR="00556FDD" w:rsidRPr="00556FDD" w14:paraId="61D24054" w14:textId="77777777" w:rsidTr="00B5539A">
        <w:trPr>
          <w:trHeight w:val="6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CCD11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3D37B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Задачи          </w:t>
            </w:r>
          </w:p>
          <w:p w14:paraId="7314C20A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Подпрограммы    </w:t>
            </w:r>
          </w:p>
        </w:tc>
        <w:tc>
          <w:tcPr>
            <w:tcW w:w="765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4E7D9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. С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овершенствование бюджетного процесса; </w:t>
            </w:r>
          </w:p>
          <w:p w14:paraId="001F7788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Ф</w:t>
            </w:r>
            <w:r w:rsidR="006572C1" w:rsidRPr="00556FDD">
              <w:rPr>
                <w:sz w:val="20"/>
                <w:szCs w:val="20"/>
              </w:rPr>
              <w:t xml:space="preserve">ормирование бюджета муниципального образования «Муйский район» по программно-целевому </w:t>
            </w:r>
            <w:r w:rsidR="004A648D" w:rsidRPr="00556FDD">
              <w:rPr>
                <w:sz w:val="20"/>
                <w:szCs w:val="20"/>
              </w:rPr>
              <w:t>методу</w:t>
            </w:r>
            <w:r w:rsidRPr="00556FDD">
              <w:rPr>
                <w:b/>
                <w:sz w:val="20"/>
                <w:szCs w:val="20"/>
              </w:rPr>
              <w:t>;</w:t>
            </w:r>
          </w:p>
          <w:p w14:paraId="52394E15" w14:textId="77777777" w:rsidR="00F85734" w:rsidRPr="00556FDD" w:rsidRDefault="006F6A0C" w:rsidP="00ED423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3. П</w:t>
            </w:r>
            <w:r w:rsidR="00F85734" w:rsidRPr="00556FDD">
              <w:rPr>
                <w:sz w:val="20"/>
                <w:szCs w:val="20"/>
              </w:rPr>
              <w:t>овышение качества финансового менеджмента главных распорядителей бюджетных средств;</w:t>
            </w:r>
          </w:p>
          <w:p w14:paraId="7B7565E0" w14:textId="77777777" w:rsidR="00F85734" w:rsidRPr="00556FDD" w:rsidRDefault="006F6A0C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4. У</w:t>
            </w:r>
            <w:r w:rsidR="00F85734" w:rsidRPr="00556FDD">
              <w:rPr>
                <w:sz w:val="20"/>
                <w:szCs w:val="20"/>
              </w:rPr>
              <w:t>силение взаимосвязи бюджетного процесса с процедурами планирования закупок товаров, работ и услуг для нужд муниципального образования.</w:t>
            </w:r>
          </w:p>
        </w:tc>
      </w:tr>
      <w:tr w:rsidR="00556FDD" w:rsidRPr="00556FDD" w14:paraId="1FF983E4" w14:textId="77777777" w:rsidTr="00B5539A">
        <w:trPr>
          <w:trHeight w:val="568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FABD64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408E3B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Целевые         </w:t>
            </w:r>
          </w:p>
          <w:p w14:paraId="5E9D2C4C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индикаторы      </w:t>
            </w:r>
          </w:p>
          <w:p w14:paraId="4EB948A9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(показатели)    </w:t>
            </w:r>
          </w:p>
          <w:p w14:paraId="35255F33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Подпрограммы    </w:t>
            </w:r>
          </w:p>
        </w:tc>
        <w:tc>
          <w:tcPr>
            <w:tcW w:w="7657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C1FF44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A94AA2" w:rsidRPr="00556FDD">
              <w:rPr>
                <w:rFonts w:eastAsia="Calibri"/>
                <w:sz w:val="20"/>
                <w:szCs w:val="20"/>
                <w:lang w:eastAsia="en-US"/>
              </w:rPr>
              <w:t>. Д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оля расходов на</w:t>
            </w:r>
            <w:r w:rsidR="007A77FC" w:rsidRPr="00556FDD">
              <w:rPr>
                <w:rFonts w:eastAsia="Calibri"/>
                <w:sz w:val="20"/>
                <w:szCs w:val="20"/>
                <w:lang w:eastAsia="en-US"/>
              </w:rPr>
              <w:t xml:space="preserve"> оказание муниципальных услуг муниципальными учреждениями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, сформированных на основе единых однотипных (групповых) нормативов (кроме расходов капитального характера и целевых расходов);   </w:t>
            </w:r>
          </w:p>
          <w:p w14:paraId="2E6AC871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sz w:val="20"/>
                <w:szCs w:val="20"/>
              </w:rPr>
              <w:t>2</w:t>
            </w:r>
            <w:r w:rsidR="00A94AA2" w:rsidRPr="00556FDD">
              <w:rPr>
                <w:sz w:val="20"/>
                <w:szCs w:val="20"/>
              </w:rPr>
              <w:t>. У</w:t>
            </w:r>
            <w:r w:rsidRPr="00556FDD">
              <w:rPr>
                <w:sz w:val="20"/>
                <w:szCs w:val="20"/>
              </w:rPr>
              <w:t xml:space="preserve">дельный вес расходов бюджета муниципального образования, формируемых в рамках </w:t>
            </w:r>
            <w:r w:rsidR="007A77FC" w:rsidRPr="00556FDD">
              <w:rPr>
                <w:sz w:val="20"/>
                <w:szCs w:val="20"/>
              </w:rPr>
              <w:t>программ</w:t>
            </w:r>
            <w:r w:rsidR="007A77FC" w:rsidRPr="00556FDD">
              <w:rPr>
                <w:rFonts w:eastAsia="Calibri"/>
                <w:sz w:val="20"/>
                <w:szCs w:val="20"/>
                <w:lang w:eastAsia="en-US"/>
              </w:rPr>
              <w:t xml:space="preserve"> -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процентное соотношение объема расходов;                </w:t>
            </w:r>
          </w:p>
          <w:p w14:paraId="519870E4" w14:textId="77777777" w:rsidR="00F85734" w:rsidRPr="00556FDD" w:rsidRDefault="00A94AA2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3. О</w:t>
            </w:r>
            <w:r w:rsidR="00F85734" w:rsidRPr="00556FDD">
              <w:rPr>
                <w:rFonts w:eastAsia="Calibri"/>
                <w:sz w:val="20"/>
                <w:szCs w:val="20"/>
                <w:lang w:eastAsia="en-US"/>
              </w:rPr>
              <w:t xml:space="preserve">хват главных распорядителей средств бюджета муниципального </w:t>
            </w:r>
            <w:r w:rsidR="007A77FC" w:rsidRPr="00556FDD">
              <w:rPr>
                <w:rFonts w:eastAsia="Calibri"/>
                <w:sz w:val="20"/>
                <w:szCs w:val="20"/>
                <w:lang w:eastAsia="en-US"/>
              </w:rPr>
              <w:t>образования мониторингом</w:t>
            </w:r>
            <w:r w:rsidR="00F85734" w:rsidRPr="00556FDD">
              <w:rPr>
                <w:rFonts w:eastAsia="Calibri"/>
                <w:sz w:val="20"/>
                <w:szCs w:val="20"/>
                <w:lang w:eastAsia="en-US"/>
              </w:rPr>
              <w:t xml:space="preserve"> качества финансового менеджмента;  </w:t>
            </w:r>
          </w:p>
          <w:p w14:paraId="602FAC80" w14:textId="77777777" w:rsidR="00F85734" w:rsidRPr="00556FDD" w:rsidRDefault="00A94AA2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4. С</w:t>
            </w:r>
            <w:r w:rsidR="00F85734" w:rsidRPr="00556FDD">
              <w:rPr>
                <w:sz w:val="20"/>
                <w:szCs w:val="20"/>
              </w:rPr>
              <w:t>окращение расходов бюджетных средств (экономия)  от общего объема заявленных на торги средств составит.</w:t>
            </w:r>
          </w:p>
        </w:tc>
      </w:tr>
      <w:tr w:rsidR="00556FDD" w:rsidRPr="00556FDD" w14:paraId="3CE09C1D" w14:textId="77777777" w:rsidTr="006F6A0C">
        <w:trPr>
          <w:trHeight w:val="6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900E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34D8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Этапы и сроки   </w:t>
            </w:r>
          </w:p>
          <w:p w14:paraId="795BE814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реализации      </w:t>
            </w:r>
          </w:p>
          <w:p w14:paraId="55E34E83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подпрограммы    </w:t>
            </w:r>
          </w:p>
        </w:tc>
        <w:tc>
          <w:tcPr>
            <w:tcW w:w="7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E31E" w14:textId="77777777" w:rsidR="00F85734" w:rsidRPr="00556FDD" w:rsidRDefault="00F85734" w:rsidP="00ED423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Сроки </w:t>
            </w:r>
            <w:r w:rsidR="007A77FC" w:rsidRPr="00556FDD">
              <w:rPr>
                <w:bCs/>
                <w:sz w:val="20"/>
                <w:szCs w:val="20"/>
              </w:rPr>
              <w:t>реализации: 2020 - 2025</w:t>
            </w:r>
            <w:r w:rsidRPr="00556FDD">
              <w:rPr>
                <w:bCs/>
                <w:sz w:val="20"/>
                <w:szCs w:val="20"/>
              </w:rPr>
              <w:t xml:space="preserve"> </w:t>
            </w:r>
            <w:r w:rsidR="007A77FC" w:rsidRPr="00556FDD">
              <w:rPr>
                <w:bCs/>
                <w:sz w:val="20"/>
                <w:szCs w:val="20"/>
              </w:rPr>
              <w:t>годы</w:t>
            </w:r>
          </w:p>
        </w:tc>
      </w:tr>
      <w:tr w:rsidR="00556FDD" w:rsidRPr="00556FDD" w14:paraId="539112E2" w14:textId="77777777" w:rsidTr="00B5539A">
        <w:trPr>
          <w:trHeight w:val="7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FD1D071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F363299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Объем бюджетных</w:t>
            </w:r>
          </w:p>
          <w:p w14:paraId="5D401696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ассигнований    </w:t>
            </w:r>
          </w:p>
          <w:p w14:paraId="7EAF4DD5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Подпрограммы    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649E050" w14:textId="77777777" w:rsidR="009B325E" w:rsidRPr="00556FDD" w:rsidRDefault="007A77FC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F2152" w14:textId="77777777" w:rsidR="009B325E" w:rsidRPr="00556FDD" w:rsidRDefault="009B325E" w:rsidP="00ED423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Общий объем финансирования, тыс. руб.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1E32D6" w14:textId="77777777" w:rsidR="009B325E" w:rsidRPr="00556FDD" w:rsidRDefault="009B325E" w:rsidP="00ED42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</w:tr>
      <w:tr w:rsidR="00556FDD" w:rsidRPr="00556FDD" w14:paraId="4DA20151" w14:textId="77777777" w:rsidTr="00B5539A">
        <w:trPr>
          <w:trHeight w:val="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8E4B74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F19BCD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FF2C84A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FA76EE" w14:textId="77777777" w:rsidR="009B325E" w:rsidRPr="00556FDD" w:rsidRDefault="009B325E" w:rsidP="00ED42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B15D35" w14:textId="77777777" w:rsidR="009B325E" w:rsidRPr="00556FDD" w:rsidRDefault="009B325E" w:rsidP="00ED42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517E70" w14:textId="77777777" w:rsidR="009B325E" w:rsidRPr="00556FDD" w:rsidRDefault="009B325E" w:rsidP="00ED42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РБ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6C73C5" w14:textId="77777777" w:rsidR="009B325E" w:rsidRPr="00556FDD" w:rsidRDefault="009B325E" w:rsidP="00ED42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МБ</w:t>
            </w:r>
          </w:p>
        </w:tc>
      </w:tr>
      <w:tr w:rsidR="00556FDD" w:rsidRPr="00556FDD" w14:paraId="6E952D46" w14:textId="77777777" w:rsidTr="00B5539A">
        <w:trPr>
          <w:trHeight w:val="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195578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F0BCA6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822743" w14:textId="77777777" w:rsidR="009B325E" w:rsidRPr="00556FDD" w:rsidRDefault="00F86C7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291207" w14:textId="77777777" w:rsidR="009B325E" w:rsidRPr="00556FDD" w:rsidRDefault="00552EB2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A56478" w14:textId="77777777" w:rsidR="009B325E" w:rsidRPr="00556FDD" w:rsidRDefault="00552EB2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0C25D6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45F33" w14:textId="77777777" w:rsidR="009B325E" w:rsidRPr="00556FDD" w:rsidRDefault="00552EB2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56FDD" w:rsidRPr="00556FDD" w14:paraId="6BB3CD9F" w14:textId="77777777" w:rsidTr="00B5539A">
        <w:trPr>
          <w:trHeight w:val="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F6B91C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28498D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B9A9317" w14:textId="77777777" w:rsidR="009B325E" w:rsidRPr="00556FDD" w:rsidRDefault="00556FDD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09D6B6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7ED99D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6F192E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5B594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56FDD" w:rsidRPr="00556FDD" w14:paraId="7053474F" w14:textId="77777777" w:rsidTr="00B5539A">
        <w:trPr>
          <w:trHeight w:val="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E44B50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2A3453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E261C28" w14:textId="77777777" w:rsidR="009B325E" w:rsidRPr="00556FDD" w:rsidRDefault="00A24FC1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1319B9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CEBD54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420161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BB31D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56FDD" w:rsidRPr="00556FDD" w14:paraId="10ACB025" w14:textId="77777777" w:rsidTr="00B5539A">
        <w:trPr>
          <w:trHeight w:val="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E3917E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5168EA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C32A031" w14:textId="665F0FCE" w:rsidR="009B325E" w:rsidRPr="00556FDD" w:rsidRDefault="007A77FC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3840B4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172F7A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53F59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C260D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56FDD" w:rsidRPr="00556FDD" w14:paraId="2193FEC3" w14:textId="77777777" w:rsidTr="00B5539A">
        <w:trPr>
          <w:trHeight w:val="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EE32BD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1D5873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D6FACF" w14:textId="7987FF6B" w:rsidR="009B325E" w:rsidRPr="00556FDD" w:rsidRDefault="007A77FC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60B888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941160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6B4CCC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DD512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56FDD" w:rsidRPr="00556FDD" w14:paraId="36462786" w14:textId="77777777" w:rsidTr="006F6A0C">
        <w:trPr>
          <w:trHeight w:val="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A155E8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6981AB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A05589" w14:textId="77777777" w:rsidR="009B325E" w:rsidRPr="00556FDD" w:rsidRDefault="007A77FC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2025</w:t>
            </w:r>
            <w:r w:rsidR="00552EB2" w:rsidRPr="00556FDD">
              <w:rPr>
                <w:rFonts w:eastAsia="Calibr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4F80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961A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2A8D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084B87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56FDD" w:rsidRPr="00556FDD" w14:paraId="22E69532" w14:textId="77777777" w:rsidTr="006F6A0C">
        <w:trPr>
          <w:trHeight w:val="58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2356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6F82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Ожидаемые       </w:t>
            </w:r>
          </w:p>
          <w:p w14:paraId="7399C330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результаты    реализации Программы   </w:t>
            </w:r>
          </w:p>
        </w:tc>
        <w:tc>
          <w:tcPr>
            <w:tcW w:w="7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F707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Достижение к 202</w:t>
            </w:r>
            <w:r w:rsidR="00552EB2" w:rsidRPr="00556FDD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году: </w:t>
            </w:r>
          </w:p>
          <w:p w14:paraId="33CECBA5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sz w:val="20"/>
                <w:szCs w:val="20"/>
              </w:rPr>
              <w:t>- своевременное исполнение расходных обязательств муниципального образования «Муйский район», повышение эффективности планирования и расходования средств бюджета муниципального образования «Муйский район»;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</w:p>
          <w:p w14:paraId="1F673569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- процентного соотношения объема </w:t>
            </w:r>
            <w:r w:rsidR="00552EB2" w:rsidRPr="00556FDD">
              <w:rPr>
                <w:rFonts w:eastAsia="Calibri"/>
                <w:sz w:val="20"/>
                <w:szCs w:val="20"/>
                <w:lang w:eastAsia="en-US"/>
              </w:rPr>
              <w:t>расходов бюджета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муниципального образования, охваченных проверками   соблюдения бюджетного законодательства, к общей сумме   расходов </w:t>
            </w:r>
            <w:r w:rsidR="00552EB2" w:rsidRPr="00556FDD">
              <w:rPr>
                <w:rFonts w:eastAsia="Calibri"/>
                <w:sz w:val="20"/>
                <w:szCs w:val="20"/>
                <w:lang w:eastAsia="en-US"/>
              </w:rPr>
              <w:t>бюджета муниципального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образования в размере 10%;        </w:t>
            </w:r>
          </w:p>
          <w:p w14:paraId="5578C706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- процентного соотношения</w:t>
            </w:r>
            <w:r w:rsidR="00552EB2" w:rsidRPr="00556FDD">
              <w:rPr>
                <w:rFonts w:eastAsia="Calibri"/>
                <w:sz w:val="20"/>
                <w:szCs w:val="20"/>
                <w:lang w:eastAsia="en-US"/>
              </w:rPr>
              <w:t xml:space="preserve"> количества процедур размещения муниципального заказа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, по которым проведены проверки соблюдения законодательства о размещении муниципального заказа, в общем количестве процедур размещения муниципального заказа муниципальными заказчиками, перечень которых установлен </w:t>
            </w:r>
            <w:r w:rsidR="00552EB2" w:rsidRPr="00556FDD">
              <w:rPr>
                <w:rFonts w:eastAsia="Calibri"/>
                <w:sz w:val="20"/>
                <w:szCs w:val="20"/>
                <w:lang w:eastAsia="en-US"/>
              </w:rPr>
              <w:t>планом контрольных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мероприятий, утвержденным постановлением администрации </w:t>
            </w:r>
            <w:r w:rsidR="00552EB2" w:rsidRPr="00556FDD">
              <w:rPr>
                <w:rFonts w:eastAsia="Calibri"/>
                <w:sz w:val="20"/>
                <w:szCs w:val="20"/>
                <w:lang w:eastAsia="en-US"/>
              </w:rPr>
              <w:t>муниципального образования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«Муйский район» - 20%;  </w:t>
            </w:r>
          </w:p>
          <w:p w14:paraId="15780EC5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-   автоматизация сбора отчетности от муниципальных образований поселений и ГРБС в информационной системе по исполнению бюджета;   </w:t>
            </w:r>
          </w:p>
          <w:p w14:paraId="39DB4A06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sz w:val="20"/>
                <w:szCs w:val="20"/>
              </w:rPr>
              <w:t>- доля муниципальных служащих, работников муниципальных учреждений, прошедших повышение квалификации в сфере повышения эффективности бюджетных расходов, не менее 5 %;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          </w:t>
            </w:r>
          </w:p>
          <w:p w14:paraId="2CB39356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sz w:val="20"/>
                <w:szCs w:val="20"/>
              </w:rPr>
              <w:t>- повышение прозрачности и открытости системы общественных финансов;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 </w:t>
            </w:r>
          </w:p>
          <w:p w14:paraId="002804D7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- формирование бюджета муниципального образования «Муйский </w:t>
            </w:r>
            <w:r w:rsidR="00552EB2" w:rsidRPr="00556FDD">
              <w:rPr>
                <w:sz w:val="20"/>
                <w:szCs w:val="20"/>
              </w:rPr>
              <w:t>район» по</w:t>
            </w:r>
            <w:r w:rsidRPr="00556FDD">
              <w:rPr>
                <w:sz w:val="20"/>
                <w:szCs w:val="20"/>
              </w:rPr>
              <w:t xml:space="preserve"> программно-целевому принципу;</w:t>
            </w:r>
          </w:p>
          <w:p w14:paraId="1A4E613B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- повышение </w:t>
            </w:r>
            <w:r w:rsidRPr="00556FDD">
              <w:rPr>
                <w:sz w:val="20"/>
                <w:szCs w:val="20"/>
              </w:rPr>
              <w:t>качества финансового менеджмента главных распорядителей бюджетных средств;</w:t>
            </w:r>
          </w:p>
          <w:p w14:paraId="4BF4E5F5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- нормирование закупок, как один из инструментов эффективности бюджетных расходов;</w:t>
            </w:r>
          </w:p>
          <w:p w14:paraId="0D26C1D4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sz w:val="20"/>
                <w:szCs w:val="20"/>
              </w:rPr>
              <w:t xml:space="preserve">- формирование нормативно-правовой базы по </w:t>
            </w:r>
            <w:r w:rsidRPr="00556FDD">
              <w:rPr>
                <w:bCs/>
                <w:sz w:val="20"/>
                <w:szCs w:val="20"/>
              </w:rPr>
              <w:t>закупкам товаров, работ и услуг для нужд муниципального образования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</w:tbl>
    <w:p w14:paraId="02F654F7" w14:textId="77777777" w:rsidR="00F85734" w:rsidRPr="00556FDD" w:rsidRDefault="00F85734" w:rsidP="00ED423C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556FDD">
        <w:rPr>
          <w:bCs/>
          <w:sz w:val="18"/>
          <w:szCs w:val="18"/>
        </w:rPr>
        <w:t>*  носит прогнозный характер, подлежит уточнению при формировании муниципального бюджета на соответствующий год.</w:t>
      </w:r>
    </w:p>
    <w:p w14:paraId="3F264B3E" w14:textId="77777777" w:rsidR="00F85734" w:rsidRPr="00556FDD" w:rsidRDefault="00F85734" w:rsidP="00ED423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0"/>
          <w:szCs w:val="20"/>
          <w:lang w:eastAsia="en-US"/>
        </w:rPr>
      </w:pPr>
    </w:p>
    <w:p w14:paraId="3B215641" w14:textId="77777777" w:rsidR="00F85734" w:rsidRPr="00556FDD" w:rsidRDefault="00F85734" w:rsidP="00ED423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0"/>
          <w:szCs w:val="20"/>
          <w:lang w:eastAsia="en-US"/>
        </w:rPr>
      </w:pPr>
      <w:r w:rsidRPr="00556FDD">
        <w:rPr>
          <w:rFonts w:eastAsia="Calibri"/>
          <w:b/>
          <w:sz w:val="20"/>
          <w:szCs w:val="20"/>
          <w:lang w:eastAsia="en-US"/>
        </w:rPr>
        <w:t>1. Характеристика сферы реализации Подпрограммы, описание основных проблем и прогноз ее развития.</w:t>
      </w:r>
    </w:p>
    <w:p w14:paraId="08F6C618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Необходимость достижения долгосрочных целей социально-экономического развития муниципального образования в условиях повышения требований к эффективности деятельности органов местного самоуправления делает еще более актуальной разработку системы мер по модернизации управления общественными финансами.</w:t>
      </w:r>
    </w:p>
    <w:p w14:paraId="7E1A4F52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eastAsia="en-US"/>
        </w:rPr>
        <w:t>Повышение эффективности управления муниципальными финансами невозможно без обеспечения сбалансированности бюджета муниципального образования. Устойчивость и сбалансированность являются основными показателями качества состояния и перспектив развития бюджетной системы.</w:t>
      </w:r>
    </w:p>
    <w:p w14:paraId="5261FD5D" w14:textId="77777777" w:rsidR="006572C1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eastAsia="en-US"/>
        </w:rPr>
        <w:t xml:space="preserve">Необходимыми условиями устойчивости бюджетной системы являются точность прогнозирования доходов бюджета муниципального образования, соответствие расходных обязательств полномочиям и функциям органов власти местного самоуправления, повышение эффективности бюджетных расходов бюджета муниципального образования, использование подходов корпоративного финансового менеджмента к управлению </w:t>
      </w:r>
      <w:r w:rsidR="006572C1" w:rsidRPr="00556FDD">
        <w:rPr>
          <w:rFonts w:eastAsia="Calibri"/>
          <w:sz w:val="20"/>
          <w:szCs w:val="20"/>
          <w:lang w:eastAsia="en-US"/>
        </w:rPr>
        <w:t>муниципальными финансами.</w:t>
      </w:r>
    </w:p>
    <w:p w14:paraId="1441CD4D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eastAsia="en-US"/>
        </w:rPr>
        <w:t xml:space="preserve">Для повышения устойчивости бюджетной системы </w:t>
      </w:r>
      <w:r w:rsidR="006572C1" w:rsidRPr="00556FDD">
        <w:rPr>
          <w:rFonts w:eastAsia="Calibri"/>
          <w:sz w:val="20"/>
          <w:szCs w:val="20"/>
          <w:lang w:eastAsia="en-US"/>
        </w:rPr>
        <w:t>в муниципальные образования</w:t>
      </w:r>
      <w:r w:rsidRPr="00556FDD">
        <w:rPr>
          <w:rFonts w:eastAsia="Calibri"/>
          <w:sz w:val="20"/>
          <w:szCs w:val="20"/>
          <w:lang w:eastAsia="en-US"/>
        </w:rPr>
        <w:t xml:space="preserve"> «Муйский район» проведена результативная ра</w:t>
      </w:r>
      <w:r w:rsidR="00226863" w:rsidRPr="00556FDD">
        <w:rPr>
          <w:rFonts w:eastAsia="Calibri"/>
          <w:sz w:val="20"/>
          <w:szCs w:val="20"/>
          <w:lang w:eastAsia="en-US"/>
        </w:rPr>
        <w:t>бота по развитию доходной базы, планирование и утверждение</w:t>
      </w:r>
      <w:r w:rsidRPr="00556FDD">
        <w:rPr>
          <w:rFonts w:eastAsia="Calibri"/>
          <w:sz w:val="20"/>
          <w:szCs w:val="20"/>
          <w:lang w:eastAsia="en-US"/>
        </w:rPr>
        <w:t xml:space="preserve"> бюджета</w:t>
      </w:r>
      <w:r w:rsidR="00226863" w:rsidRPr="00556FDD">
        <w:rPr>
          <w:rFonts w:eastAsia="Calibri"/>
          <w:sz w:val="20"/>
          <w:szCs w:val="20"/>
          <w:lang w:eastAsia="en-US"/>
        </w:rPr>
        <w:t xml:space="preserve"> формируется на год и плановый период</w:t>
      </w:r>
      <w:r w:rsidRPr="00556FDD">
        <w:rPr>
          <w:rFonts w:eastAsia="Calibri"/>
          <w:sz w:val="20"/>
          <w:szCs w:val="20"/>
          <w:lang w:eastAsia="en-US"/>
        </w:rPr>
        <w:t>, формированию нормативно-правовой и организационной базы регулирования бюджетных отношений, ведению реестра расходных обязательств, исполнению бюджета по казначейской системе, созданию системы муниципального финансового менеджмента.</w:t>
      </w:r>
      <w:r w:rsidRPr="00556FDD">
        <w:rPr>
          <w:sz w:val="20"/>
          <w:szCs w:val="20"/>
        </w:rPr>
        <w:t xml:space="preserve"> </w:t>
      </w:r>
    </w:p>
    <w:p w14:paraId="3B6DC7C2" w14:textId="77777777" w:rsidR="00F85734" w:rsidRPr="00556FDD" w:rsidRDefault="00F85734" w:rsidP="00ED423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sz w:val="20"/>
          <w:szCs w:val="20"/>
        </w:rPr>
        <w:t xml:space="preserve">Усиление акцентов на эффективность и результативность диктует необходимость использования подходов финансового менеджмента к управлению муниципальными финансами. Создание полноценной и эффективной системы муниципального финансового менеджмента способно повысить прозрачность, дисциплину и ответственность главных распорядителей бюджетных средств за последствия принятых ими решений.  Мониторинг – это анализ и оценка совокупности процессов и процедур, обеспечивающих результативность использования бюджетных средств и охватывающих все элементы бюджетного процесса (составление проекта бюджета, исполнение бюджета, учет и отчетность, контроль и аудит). Таким образом, в первую очередь внедрение мониторинга должно создать стимулы к повышению прозрачности и эффективности использования бюджетных средств.  </w:t>
      </w:r>
      <w:r w:rsidRPr="00556FDD">
        <w:rPr>
          <w:rFonts w:eastAsia="Calibri"/>
          <w:sz w:val="20"/>
          <w:szCs w:val="20"/>
          <w:lang w:eastAsia="en-US"/>
        </w:rPr>
        <w:t xml:space="preserve">В </w:t>
      </w:r>
      <w:r w:rsidR="006572C1" w:rsidRPr="00556FDD">
        <w:rPr>
          <w:rFonts w:eastAsia="Calibri"/>
          <w:sz w:val="20"/>
          <w:szCs w:val="20"/>
          <w:lang w:eastAsia="en-US"/>
        </w:rPr>
        <w:t>целях создания</w:t>
      </w:r>
      <w:r w:rsidRPr="00556FDD">
        <w:rPr>
          <w:rFonts w:eastAsia="Calibri"/>
          <w:sz w:val="20"/>
          <w:szCs w:val="20"/>
          <w:lang w:eastAsia="en-US"/>
        </w:rPr>
        <w:t xml:space="preserve"> </w:t>
      </w:r>
      <w:r w:rsidRPr="00556FDD">
        <w:rPr>
          <w:sz w:val="20"/>
          <w:szCs w:val="20"/>
        </w:rPr>
        <w:t xml:space="preserve">системы муниципального финансового менеджмента </w:t>
      </w:r>
      <w:r w:rsidRPr="00556FDD">
        <w:rPr>
          <w:rFonts w:eastAsia="Calibri"/>
          <w:sz w:val="20"/>
          <w:szCs w:val="20"/>
          <w:lang w:eastAsia="en-US"/>
        </w:rPr>
        <w:t xml:space="preserve">в муниципальном образовании «Муйский район» Постановлением </w:t>
      </w:r>
      <w:r w:rsidR="006572C1" w:rsidRPr="00556FDD">
        <w:rPr>
          <w:rFonts w:eastAsia="Calibri"/>
          <w:sz w:val="20"/>
          <w:szCs w:val="20"/>
          <w:lang w:eastAsia="en-US"/>
        </w:rPr>
        <w:t>администрации от</w:t>
      </w:r>
      <w:r w:rsidRPr="00556FDD">
        <w:rPr>
          <w:rFonts w:eastAsia="Calibri"/>
          <w:sz w:val="20"/>
          <w:szCs w:val="20"/>
          <w:lang w:eastAsia="en-US"/>
        </w:rPr>
        <w:t xml:space="preserve"> 8 мая 2013 г. № </w:t>
      </w:r>
      <w:r w:rsidR="006572C1" w:rsidRPr="00556FDD">
        <w:rPr>
          <w:rFonts w:eastAsia="Calibri"/>
          <w:sz w:val="20"/>
          <w:szCs w:val="20"/>
          <w:lang w:eastAsia="en-US"/>
        </w:rPr>
        <w:t>446 утвержден</w:t>
      </w:r>
      <w:r w:rsidRPr="00556FDD">
        <w:rPr>
          <w:rFonts w:eastAsia="Calibri"/>
          <w:sz w:val="20"/>
          <w:szCs w:val="20"/>
          <w:lang w:eastAsia="en-US"/>
        </w:rPr>
        <w:t xml:space="preserve"> </w:t>
      </w:r>
      <w:r w:rsidR="006572C1" w:rsidRPr="00556FDD">
        <w:rPr>
          <w:rFonts w:eastAsia="Calibri"/>
          <w:sz w:val="20"/>
          <w:szCs w:val="20"/>
          <w:lang w:eastAsia="en-US"/>
        </w:rPr>
        <w:t>Порядок оценки</w:t>
      </w:r>
      <w:r w:rsidRPr="00556FDD">
        <w:rPr>
          <w:rFonts w:eastAsia="Calibri"/>
          <w:sz w:val="20"/>
          <w:szCs w:val="20"/>
          <w:lang w:eastAsia="en-US"/>
        </w:rPr>
        <w:t xml:space="preserve"> качества финансового менеджмента, осуществляемого главными распорядителями бюджетных </w:t>
      </w:r>
      <w:r w:rsidR="00226863" w:rsidRPr="00556FDD">
        <w:rPr>
          <w:rFonts w:eastAsia="Calibri"/>
          <w:sz w:val="20"/>
          <w:szCs w:val="20"/>
          <w:lang w:eastAsia="en-US"/>
        </w:rPr>
        <w:t>средств бюджета</w:t>
      </w:r>
      <w:r w:rsidRPr="00556FDD">
        <w:rPr>
          <w:rFonts w:eastAsia="Calibri"/>
          <w:sz w:val="20"/>
          <w:szCs w:val="20"/>
          <w:lang w:eastAsia="en-US"/>
        </w:rPr>
        <w:t xml:space="preserve"> муниципального образования «Муйский район».</w:t>
      </w:r>
    </w:p>
    <w:p w14:paraId="7D952D92" w14:textId="77777777" w:rsidR="004A648D" w:rsidRPr="00556FDD" w:rsidRDefault="004A648D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Применение программно-целевого метода планирования и исполнения бюджета муниципального образования «Муйский район», в частности при реализации муниципальных программ, позволит обеспечить: </w:t>
      </w:r>
    </w:p>
    <w:p w14:paraId="5F0240E9" w14:textId="77777777" w:rsidR="004A648D" w:rsidRPr="00556FDD" w:rsidRDefault="004A648D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- комплексность решения проблемы, достижение цели и задач;</w:t>
      </w:r>
    </w:p>
    <w:p w14:paraId="748102AF" w14:textId="77777777" w:rsidR="004A648D" w:rsidRPr="00556FDD" w:rsidRDefault="004A648D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 - определение приоритетности мероприятий, исходя из их социальной и экономической целесообразности;</w:t>
      </w:r>
    </w:p>
    <w:p w14:paraId="1450DDD3" w14:textId="77777777" w:rsidR="004A648D" w:rsidRPr="00556FDD" w:rsidRDefault="004A648D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 - концентрацию ресурсов на выбранных направлениях; </w:t>
      </w:r>
    </w:p>
    <w:p w14:paraId="7D5AB101" w14:textId="77777777" w:rsidR="004A648D" w:rsidRPr="00556FDD" w:rsidRDefault="004A648D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- эффективность использования бюджетных средств. </w:t>
      </w:r>
    </w:p>
    <w:p w14:paraId="1B456CE6" w14:textId="77777777" w:rsidR="004A648D" w:rsidRPr="00556FDD" w:rsidRDefault="004A648D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Вместе с тем использование программно-целевого сценария не гарантирует отсутствие определенных рисков в ходе реализации Программы под воздействием соответствующих внешних и внутренних факторов. Основные риски, которые могут возникнуть при реализации Программы:</w:t>
      </w:r>
    </w:p>
    <w:p w14:paraId="516F7F02" w14:textId="77777777" w:rsidR="004A648D" w:rsidRPr="00556FDD" w:rsidRDefault="004A648D" w:rsidP="00ED423C">
      <w:pPr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 - невыполнение целевых значений показателей результативности Программы к 2025 году; </w:t>
      </w:r>
    </w:p>
    <w:p w14:paraId="3D684632" w14:textId="77777777" w:rsidR="004A648D" w:rsidRPr="00556FDD" w:rsidRDefault="004A648D" w:rsidP="00ED423C">
      <w:pPr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 </w:t>
      </w:r>
    </w:p>
    <w:p w14:paraId="6459B72A" w14:textId="77777777" w:rsidR="004A648D" w:rsidRPr="00556FDD" w:rsidRDefault="004A648D" w:rsidP="00ED423C">
      <w:pPr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- снижение объемов финансирования мероприятий Программы вследствие изменения прогнозируемых объемов доходов бюджета либо неполное предоставление средств из запланированных источников в соответствующих подпрограммах; </w:t>
      </w:r>
    </w:p>
    <w:p w14:paraId="60D4BFA4" w14:textId="77777777" w:rsidR="004A648D" w:rsidRPr="00556FDD" w:rsidRDefault="004A648D" w:rsidP="00ED423C">
      <w:pPr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- методологические риски, связанные с отсутствием методических рекомендаций по применению федеральных и региональных законодательных и нормативных правовых актов в сфере местного самоуправления; </w:t>
      </w:r>
    </w:p>
    <w:p w14:paraId="5CC8DA4E" w14:textId="77777777" w:rsidR="004A648D" w:rsidRPr="00556FDD" w:rsidRDefault="004A648D" w:rsidP="00ED423C">
      <w:pPr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- организационные риски при необеспечении необходимого взаимодействия участников решения программных задач. </w:t>
      </w:r>
    </w:p>
    <w:p w14:paraId="206BD979" w14:textId="77777777" w:rsidR="004A648D" w:rsidRPr="00556FDD" w:rsidRDefault="004A648D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Риск не достижения конечных результатов Программы минимизируется формированием процедур мониторинга показателей задач подпрограмм, включая промежуточные значения показателей по годам реализации Программы. Минимизация риска несогласованности действий участников Программы, осуществляется в рамках оперативного взаимодействия муниципального заказчика Программы, куратора Программы и муниципальных заказчиков подпрограмм в составе Программы. 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доходов, учтенных при формировании финансовых параметров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</w:t>
      </w:r>
    </w:p>
    <w:p w14:paraId="6482C974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556FDD">
        <w:rPr>
          <w:sz w:val="20"/>
          <w:szCs w:val="20"/>
        </w:rPr>
        <w:t xml:space="preserve">В последнее время уделяется большое внимание совершенствованию правовой базы регулирования процессов осуществления муниципальных закупок. </w:t>
      </w:r>
    </w:p>
    <w:p w14:paraId="08774075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556FDD">
        <w:rPr>
          <w:sz w:val="20"/>
          <w:szCs w:val="20"/>
        </w:rPr>
        <w:t xml:space="preserve">На сегодняшний день законодательством в сфере закупок важная роль отводится планированию заказов. Поэтому основной задачей заказчиков, должна </w:t>
      </w:r>
      <w:r w:rsidR="00131668" w:rsidRPr="00556FDD">
        <w:rPr>
          <w:sz w:val="20"/>
          <w:szCs w:val="20"/>
        </w:rPr>
        <w:t>быть задача</w:t>
      </w:r>
      <w:r w:rsidRPr="00556FDD">
        <w:rPr>
          <w:sz w:val="20"/>
          <w:szCs w:val="20"/>
        </w:rPr>
        <w:t xml:space="preserve"> по долгосрочному планированию своих закупок, с целью эффективного </w:t>
      </w:r>
      <w:r w:rsidR="00131668" w:rsidRPr="00556FDD">
        <w:rPr>
          <w:sz w:val="20"/>
          <w:szCs w:val="20"/>
        </w:rPr>
        <w:t>использования бюджетных</w:t>
      </w:r>
      <w:r w:rsidRPr="00556FDD">
        <w:rPr>
          <w:sz w:val="20"/>
          <w:szCs w:val="20"/>
        </w:rPr>
        <w:t xml:space="preserve"> средств. Одной из проблем законодательства </w:t>
      </w:r>
      <w:r w:rsidR="00131668" w:rsidRPr="00556FDD">
        <w:rPr>
          <w:sz w:val="20"/>
          <w:szCs w:val="20"/>
        </w:rPr>
        <w:t>о размещении</w:t>
      </w:r>
      <w:r w:rsidRPr="00556FDD">
        <w:rPr>
          <w:sz w:val="20"/>
          <w:szCs w:val="20"/>
        </w:rPr>
        <w:t xml:space="preserve"> заказов, была проблема формирования начальных (максимальных) цен заказов, требований к качеству. В соответствии с новым законодательством в сфере закупок, законодатель определил механизмы формирования начальных (максимальных) цен, а </w:t>
      </w:r>
      <w:r w:rsidR="00131668" w:rsidRPr="00556FDD">
        <w:rPr>
          <w:sz w:val="20"/>
          <w:szCs w:val="20"/>
        </w:rPr>
        <w:t>также</w:t>
      </w:r>
      <w:r w:rsidRPr="00556FDD">
        <w:rPr>
          <w:sz w:val="20"/>
          <w:szCs w:val="20"/>
        </w:rPr>
        <w:t xml:space="preserve"> ввел такое понятие как – нормирование закупок. На местном уровне будет возможность разработать свое положение о нормировании.  Важная роль по совершенствованию закупочной деятельности в муниципальном образовании </w:t>
      </w:r>
      <w:r w:rsidR="00131668" w:rsidRPr="00556FDD">
        <w:rPr>
          <w:sz w:val="20"/>
          <w:szCs w:val="20"/>
        </w:rPr>
        <w:t>должна отводиться</w:t>
      </w:r>
      <w:r w:rsidRPr="00556FDD">
        <w:rPr>
          <w:sz w:val="20"/>
          <w:szCs w:val="20"/>
        </w:rPr>
        <w:t xml:space="preserve"> профессионализму кадров. Если </w:t>
      </w:r>
      <w:r w:rsidR="00131668" w:rsidRPr="00556FDD">
        <w:rPr>
          <w:sz w:val="20"/>
          <w:szCs w:val="20"/>
        </w:rPr>
        <w:t>в данной</w:t>
      </w:r>
      <w:r w:rsidRPr="00556FDD">
        <w:rPr>
          <w:sz w:val="20"/>
          <w:szCs w:val="20"/>
        </w:rPr>
        <w:t xml:space="preserve"> отрасли, работают квалифицированные специалисты, то результатом этого будут являться качественно </w:t>
      </w:r>
      <w:r w:rsidR="00131668" w:rsidRPr="00556FDD">
        <w:rPr>
          <w:sz w:val="20"/>
          <w:szCs w:val="20"/>
        </w:rPr>
        <w:t>осуществляемые закупки</w:t>
      </w:r>
      <w:r w:rsidRPr="00556FDD">
        <w:rPr>
          <w:sz w:val="20"/>
          <w:szCs w:val="20"/>
        </w:rPr>
        <w:t xml:space="preserve">, минимизация нарушений, а в </w:t>
      </w:r>
      <w:r w:rsidR="00131668" w:rsidRPr="00556FDD">
        <w:rPr>
          <w:sz w:val="20"/>
          <w:szCs w:val="20"/>
        </w:rPr>
        <w:t>последствии -</w:t>
      </w:r>
      <w:r w:rsidRPr="00556FDD">
        <w:rPr>
          <w:sz w:val="20"/>
          <w:szCs w:val="20"/>
        </w:rPr>
        <w:t xml:space="preserve"> эффективность бюджетных расходов.</w:t>
      </w:r>
    </w:p>
    <w:p w14:paraId="61F08FC2" w14:textId="77777777" w:rsidR="00F85734" w:rsidRPr="00556FDD" w:rsidRDefault="00F85734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Реализация мероприятий по совершенствованию сферы осуществления закупок будет способствовать повышению эффективности использования средств бюджета, направляемых на закупку товаров, работ, услуг для муниципальных нужд. </w:t>
      </w:r>
    </w:p>
    <w:p w14:paraId="64C7FBB6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eastAsia="en-US"/>
        </w:rPr>
        <w:t xml:space="preserve"> Несмотря на проведенную работу по реформированию бюджетной системы в целом, следует отметить, что не все инструменты, влияющие на качественное улучшение управления финансовыми ресурсами бюджета, работают в полную силу. На сегодняшний день остается ряд существенных недостатков таких, как:</w:t>
      </w:r>
    </w:p>
    <w:p w14:paraId="67106715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eastAsia="en-US"/>
        </w:rPr>
        <w:t>- отсутствие взаимосвязи бюджетного планирования со стратегическим;</w:t>
      </w:r>
    </w:p>
    <w:p w14:paraId="7B4F7508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eastAsia="en-US"/>
        </w:rPr>
        <w:t>- 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«Муйский район»;</w:t>
      </w:r>
    </w:p>
    <w:p w14:paraId="32499D08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eastAsia="en-US"/>
        </w:rPr>
        <w:t>- неудовлетворительное качество финансового менеджмента, осуществляемого главными распорядителями средств бюджета муниципального образования, которое выражается, в частности, в ежегодном наличии остатков средств на конец года на счетах главных распорядителей (распорядителей) и получателей бюджетных средств бюджета муниципального образования;</w:t>
      </w:r>
    </w:p>
    <w:p w14:paraId="4D1A0FC0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eastAsia="en-US"/>
        </w:rPr>
        <w:t xml:space="preserve">Устранение существующих недостатков возможно в рамках данной подпрограммы путем реализации основных мероприятий, направленных на совершенствование бюджетного процесса. В целом реализация подпрограммы окажет положительное влияние на осуществление бюджетного процесса в   муниципальном образовании: будут обеспечены рост бюджетного потенциала, долгосрочная устойчивость и сбалансированность бюджетной системы, что приведет к расширению возможностей </w:t>
      </w:r>
      <w:r w:rsidR="00131668" w:rsidRPr="00556FDD">
        <w:rPr>
          <w:rFonts w:eastAsia="Calibri"/>
          <w:sz w:val="20"/>
          <w:szCs w:val="20"/>
          <w:lang w:eastAsia="en-US"/>
        </w:rPr>
        <w:t>бюджета муниципального</w:t>
      </w:r>
      <w:r w:rsidRPr="00556FDD">
        <w:rPr>
          <w:rFonts w:eastAsia="Calibri"/>
          <w:sz w:val="20"/>
          <w:szCs w:val="20"/>
          <w:lang w:eastAsia="en-US"/>
        </w:rPr>
        <w:t xml:space="preserve"> образования для активного развития общественной инфраструктуры и повышения качества жизни населения.</w:t>
      </w:r>
    </w:p>
    <w:p w14:paraId="7BDB1C67" w14:textId="77777777" w:rsidR="00F85734" w:rsidRPr="00556FDD" w:rsidRDefault="00F85734" w:rsidP="00ED423C">
      <w:pPr>
        <w:jc w:val="center"/>
        <w:rPr>
          <w:b/>
          <w:sz w:val="20"/>
          <w:szCs w:val="20"/>
        </w:rPr>
      </w:pPr>
    </w:p>
    <w:p w14:paraId="1FDD8B97" w14:textId="77777777" w:rsidR="00F85734" w:rsidRPr="00556FDD" w:rsidRDefault="00F85734" w:rsidP="00ED423C">
      <w:pPr>
        <w:jc w:val="center"/>
        <w:rPr>
          <w:b/>
          <w:sz w:val="20"/>
          <w:szCs w:val="20"/>
        </w:rPr>
      </w:pPr>
      <w:r w:rsidRPr="00556FDD">
        <w:rPr>
          <w:b/>
          <w:sz w:val="20"/>
          <w:szCs w:val="20"/>
        </w:rPr>
        <w:t xml:space="preserve">2. Основные цели и </w:t>
      </w:r>
      <w:r w:rsidR="00131668" w:rsidRPr="00556FDD">
        <w:rPr>
          <w:b/>
          <w:sz w:val="20"/>
          <w:szCs w:val="20"/>
        </w:rPr>
        <w:t>задачи Подпрограммы</w:t>
      </w:r>
      <w:r w:rsidRPr="00556FDD">
        <w:rPr>
          <w:b/>
          <w:sz w:val="20"/>
          <w:szCs w:val="20"/>
        </w:rPr>
        <w:t>.</w:t>
      </w:r>
    </w:p>
    <w:p w14:paraId="1140D030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sz w:val="20"/>
          <w:szCs w:val="20"/>
        </w:rPr>
        <w:t>Основной целью Подпрограммы является</w:t>
      </w:r>
      <w:r w:rsidRPr="00556FDD">
        <w:rPr>
          <w:rFonts w:eastAsia="Calibri"/>
          <w:sz w:val="20"/>
          <w:szCs w:val="20"/>
          <w:lang w:eastAsia="en-US"/>
        </w:rPr>
        <w:t xml:space="preserve"> обеспечение условий для эффективного использования средств бюджета муниципального образования. Достижение указанной цели подразумевает организацию исполнения </w:t>
      </w:r>
      <w:r w:rsidR="00131668" w:rsidRPr="00556FDD">
        <w:rPr>
          <w:rFonts w:eastAsia="Calibri"/>
          <w:sz w:val="20"/>
          <w:szCs w:val="20"/>
          <w:lang w:eastAsia="en-US"/>
        </w:rPr>
        <w:t>бюджета муниципального</w:t>
      </w:r>
      <w:r w:rsidRPr="00556FDD">
        <w:rPr>
          <w:rFonts w:eastAsia="Calibri"/>
          <w:sz w:val="20"/>
          <w:szCs w:val="20"/>
          <w:lang w:eastAsia="en-US"/>
        </w:rPr>
        <w:t xml:space="preserve"> образования в соответствии с требованиями бюджетного законодательства, повышение эффективности планирования и расходования средств бюджета муниципального образования, организацию </w:t>
      </w:r>
      <w:r w:rsidR="00131668" w:rsidRPr="00556FDD">
        <w:rPr>
          <w:rFonts w:eastAsia="Calibri"/>
          <w:sz w:val="20"/>
          <w:szCs w:val="20"/>
          <w:lang w:eastAsia="en-US"/>
        </w:rPr>
        <w:t>муниципального финансового</w:t>
      </w:r>
      <w:r w:rsidRPr="00556FDD">
        <w:rPr>
          <w:rFonts w:eastAsia="Calibri"/>
          <w:sz w:val="20"/>
          <w:szCs w:val="20"/>
          <w:lang w:eastAsia="en-US"/>
        </w:rPr>
        <w:t xml:space="preserve"> контроля, совершенствование нормативной правовой базы бюджетного процесса.</w:t>
      </w:r>
    </w:p>
    <w:p w14:paraId="7E7F7AFB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eastAsia="en-US"/>
        </w:rPr>
        <w:t>Достижение указанной цели обеспечивается за счет решения следующих задач подпрограммы:</w:t>
      </w:r>
    </w:p>
    <w:p w14:paraId="7B9DDC33" w14:textId="77777777" w:rsidR="00F85734" w:rsidRPr="00556FDD" w:rsidRDefault="00F85734" w:rsidP="00ED423C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eastAsia="en-US"/>
        </w:rPr>
        <w:t>1. Совершенствование бюджетного процесса.</w:t>
      </w:r>
    </w:p>
    <w:p w14:paraId="72159BD1" w14:textId="77777777" w:rsidR="00F85734" w:rsidRPr="00556FDD" w:rsidRDefault="00F85734" w:rsidP="00ED423C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556FDD">
        <w:rPr>
          <w:rFonts w:eastAsia="Calibri"/>
          <w:sz w:val="20"/>
          <w:szCs w:val="20"/>
          <w:lang w:eastAsia="en-US"/>
        </w:rPr>
        <w:t xml:space="preserve">2.  </w:t>
      </w:r>
      <w:r w:rsidR="00131668" w:rsidRPr="00556FDD">
        <w:rPr>
          <w:rFonts w:eastAsia="Calibri"/>
          <w:sz w:val="20"/>
          <w:szCs w:val="20"/>
          <w:lang w:eastAsia="en-US"/>
        </w:rPr>
        <w:t>Осуществление программно-целевого</w:t>
      </w:r>
      <w:r w:rsidRPr="00556FDD">
        <w:rPr>
          <w:rFonts w:eastAsia="Calibri"/>
          <w:sz w:val="20"/>
          <w:szCs w:val="20"/>
          <w:lang w:eastAsia="en-US"/>
        </w:rPr>
        <w:t xml:space="preserve"> </w:t>
      </w:r>
      <w:r w:rsidR="00131668" w:rsidRPr="00556FDD">
        <w:rPr>
          <w:rFonts w:eastAsia="Calibri"/>
          <w:sz w:val="20"/>
          <w:szCs w:val="20"/>
          <w:lang w:eastAsia="en-US"/>
        </w:rPr>
        <w:t xml:space="preserve">метода </w:t>
      </w:r>
      <w:r w:rsidRPr="00556FDD">
        <w:rPr>
          <w:rFonts w:eastAsia="Calibri"/>
          <w:sz w:val="20"/>
          <w:szCs w:val="20"/>
          <w:lang w:eastAsia="en-US"/>
        </w:rPr>
        <w:t>формирования бюджета</w:t>
      </w:r>
      <w:r w:rsidRPr="00556FDD">
        <w:rPr>
          <w:b/>
          <w:sz w:val="20"/>
          <w:szCs w:val="20"/>
        </w:rPr>
        <w:t>.</w:t>
      </w:r>
    </w:p>
    <w:p w14:paraId="4207948A" w14:textId="77777777" w:rsidR="00F85734" w:rsidRPr="00556FDD" w:rsidRDefault="00F85734" w:rsidP="00ED42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3.</w:t>
      </w:r>
      <w:r w:rsidRPr="00556FDD">
        <w:rPr>
          <w:b/>
          <w:sz w:val="20"/>
          <w:szCs w:val="20"/>
        </w:rPr>
        <w:t xml:space="preserve"> </w:t>
      </w:r>
      <w:r w:rsidRPr="00556FDD">
        <w:rPr>
          <w:sz w:val="20"/>
          <w:szCs w:val="20"/>
        </w:rPr>
        <w:t xml:space="preserve">Повышение качества финансового менеджмента главных распорядителей бюджетных средств. </w:t>
      </w:r>
    </w:p>
    <w:p w14:paraId="37DA5676" w14:textId="77777777" w:rsidR="00F85734" w:rsidRPr="00556FDD" w:rsidRDefault="00F85734" w:rsidP="00ED423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4. Усиление взаимосвязи бюджетного процесса с процедурами планирования закупок товаров, работ и услуг для нужд муниципального образования.</w:t>
      </w:r>
    </w:p>
    <w:p w14:paraId="4E33CF06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14:paraId="3499F112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0"/>
          <w:szCs w:val="20"/>
        </w:rPr>
      </w:pPr>
      <w:r w:rsidRPr="00556FDD">
        <w:rPr>
          <w:b/>
          <w:sz w:val="20"/>
          <w:szCs w:val="20"/>
        </w:rPr>
        <w:t>3. Ожидаемые результаты реализации Подпрограммы и целевые индикаторы.</w:t>
      </w:r>
    </w:p>
    <w:p w14:paraId="10C21BDB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556FDD">
        <w:rPr>
          <w:sz w:val="20"/>
          <w:szCs w:val="20"/>
        </w:rPr>
        <w:t>Реализация Подпрограммы позволит обеспечить сбалансированность и устойчивость, своевременное исполнение расходных обязательств муниципального образования «Муйский район», повышение эффективности планирования и расходования средств бюджета муниципального образования «Муйский район».</w:t>
      </w:r>
    </w:p>
    <w:p w14:paraId="01B34BA6" w14:textId="77777777" w:rsidR="00F85734" w:rsidRPr="00556FDD" w:rsidRDefault="00F85734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Итоги реализации, показатели (индикаторы) Подпрограммы определены, исходя из необходимости выполнения основных целей и </w:t>
      </w:r>
      <w:r w:rsidR="00131668" w:rsidRPr="00556FDD">
        <w:rPr>
          <w:sz w:val="20"/>
          <w:szCs w:val="20"/>
        </w:rPr>
        <w:t>задач Подпрограммы</w:t>
      </w:r>
      <w:r w:rsidRPr="00556FDD">
        <w:rPr>
          <w:sz w:val="20"/>
          <w:szCs w:val="20"/>
        </w:rPr>
        <w:t xml:space="preserve">, и </w:t>
      </w:r>
      <w:r w:rsidR="00131668" w:rsidRPr="00556FDD">
        <w:rPr>
          <w:sz w:val="20"/>
          <w:szCs w:val="20"/>
        </w:rPr>
        <w:t>изложены в</w:t>
      </w:r>
      <w:r w:rsidRPr="00556FDD">
        <w:rPr>
          <w:sz w:val="20"/>
          <w:szCs w:val="20"/>
        </w:rPr>
        <w:t xml:space="preserve"> таблице 1.</w:t>
      </w:r>
    </w:p>
    <w:p w14:paraId="5669BD6D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right"/>
        <w:outlineLvl w:val="1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>таблица 1</w:t>
      </w:r>
    </w:p>
    <w:tbl>
      <w:tblPr>
        <w:tblpPr w:leftFromText="180" w:rightFromText="180" w:vertAnchor="text" w:tblpY="1"/>
        <w:tblOverlap w:val="never"/>
        <w:tblW w:w="1487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16"/>
        <w:gridCol w:w="843"/>
        <w:gridCol w:w="17"/>
        <w:gridCol w:w="817"/>
        <w:gridCol w:w="12"/>
        <w:gridCol w:w="22"/>
        <w:gridCol w:w="792"/>
        <w:gridCol w:w="117"/>
        <w:gridCol w:w="24"/>
        <w:gridCol w:w="719"/>
        <w:gridCol w:w="18"/>
        <w:gridCol w:w="7"/>
        <w:gridCol w:w="758"/>
        <w:gridCol w:w="18"/>
        <w:gridCol w:w="7"/>
        <w:gridCol w:w="825"/>
        <w:gridCol w:w="18"/>
        <w:gridCol w:w="149"/>
        <w:gridCol w:w="948"/>
        <w:gridCol w:w="532"/>
        <w:gridCol w:w="170"/>
        <w:gridCol w:w="709"/>
        <w:gridCol w:w="709"/>
        <w:gridCol w:w="709"/>
        <w:gridCol w:w="709"/>
        <w:gridCol w:w="714"/>
      </w:tblGrid>
      <w:tr w:rsidR="00556FDD" w:rsidRPr="00556FDD" w14:paraId="1AE91440" w14:textId="77777777" w:rsidTr="007A18B9">
        <w:trPr>
          <w:gridAfter w:val="7"/>
          <w:wAfter w:w="4252" w:type="dxa"/>
          <w:trHeight w:val="154"/>
          <w:tblHeader/>
          <w:tblCellSpacing w:w="5" w:type="nil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D931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E812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Ед. изм.</w:t>
            </w:r>
          </w:p>
        </w:tc>
        <w:tc>
          <w:tcPr>
            <w:tcW w:w="5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C804" w14:textId="77777777" w:rsidR="009B325E" w:rsidRPr="00556FDD" w:rsidRDefault="009B325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                        Прогнозный период                         </w:t>
            </w:r>
          </w:p>
        </w:tc>
      </w:tr>
      <w:tr w:rsidR="00556FDD" w:rsidRPr="00556FDD" w14:paraId="6200BBA2" w14:textId="77777777" w:rsidTr="007A18B9">
        <w:trPr>
          <w:gridAfter w:val="7"/>
          <w:wAfter w:w="4252" w:type="dxa"/>
          <w:trHeight w:val="200"/>
          <w:tblHeader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AA12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7809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E914" w14:textId="77777777" w:rsidR="00131668" w:rsidRPr="00556FDD" w:rsidRDefault="00F86C7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2020 г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8F1E" w14:textId="77777777" w:rsidR="00131668" w:rsidRPr="00556FDD" w:rsidRDefault="00556FDD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2021 г</w:t>
            </w:r>
          </w:p>
        </w:tc>
        <w:tc>
          <w:tcPr>
            <w:tcW w:w="8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261F" w14:textId="77777777" w:rsidR="00131668" w:rsidRPr="00556FDD" w:rsidRDefault="00A24FC1" w:rsidP="00ED4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</w:tc>
        <w:tc>
          <w:tcPr>
            <w:tcW w:w="7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6440" w14:textId="715EAB06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2023 г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E828" w14:textId="57D3E875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2024г 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1893" w14:textId="77777777" w:rsidR="00131668" w:rsidRPr="00556FDD" w:rsidRDefault="00131668" w:rsidP="00ED423C">
            <w:pPr>
              <w:ind w:right="-42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2025г*</w:t>
            </w:r>
          </w:p>
        </w:tc>
      </w:tr>
      <w:tr w:rsidR="00556FDD" w:rsidRPr="00556FDD" w14:paraId="7CF7401B" w14:textId="77777777" w:rsidTr="007A18B9">
        <w:trPr>
          <w:gridAfter w:val="7"/>
          <w:wAfter w:w="4252" w:type="dxa"/>
          <w:tblCellSpacing w:w="5" w:type="nil"/>
        </w:trPr>
        <w:tc>
          <w:tcPr>
            <w:tcW w:w="1062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15FC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Цель: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обеспечение условий для эффективного использования средств бюджета муниципального образования</w:t>
            </w:r>
            <w:r w:rsidRPr="00556FDD">
              <w:rPr>
                <w:sz w:val="20"/>
                <w:szCs w:val="20"/>
              </w:rPr>
              <w:t xml:space="preserve"> «Муйский район»</w:t>
            </w:r>
          </w:p>
        </w:tc>
      </w:tr>
      <w:tr w:rsidR="00556FDD" w:rsidRPr="00556FDD" w14:paraId="6034232A" w14:textId="77777777" w:rsidTr="007A18B9">
        <w:trPr>
          <w:gridAfter w:val="7"/>
          <w:wAfter w:w="4252" w:type="dxa"/>
          <w:trHeight w:val="227"/>
          <w:tblCellSpacing w:w="5" w:type="nil"/>
        </w:trPr>
        <w:tc>
          <w:tcPr>
            <w:tcW w:w="1062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4AAA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sz w:val="20"/>
                <w:szCs w:val="20"/>
              </w:rPr>
              <w:t xml:space="preserve">Задача 1: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Совершенствование бюджетного процесса.</w:t>
            </w:r>
          </w:p>
        </w:tc>
      </w:tr>
      <w:tr w:rsidR="00556FDD" w:rsidRPr="00556FDD" w14:paraId="6CE1D5E6" w14:textId="77777777" w:rsidTr="007A18B9">
        <w:trPr>
          <w:gridAfter w:val="7"/>
          <w:wAfter w:w="4252" w:type="dxa"/>
          <w:tblCellSpacing w:w="5" w:type="nil"/>
        </w:trPr>
        <w:tc>
          <w:tcPr>
            <w:tcW w:w="1062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E011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556FDD" w:rsidRPr="00556FDD" w14:paraId="741FE0CA" w14:textId="77777777" w:rsidTr="007A18B9">
        <w:trPr>
          <w:gridAfter w:val="7"/>
          <w:wAfter w:w="4252" w:type="dxa"/>
          <w:trHeight w:val="132"/>
          <w:tblCellSpacing w:w="5" w:type="nil"/>
        </w:trPr>
        <w:tc>
          <w:tcPr>
            <w:tcW w:w="4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BDB6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Доля расходов на оказание муниципальных услуг муниципальными  учреждениями, сформированных на основе единых однотипных (групповых) нормативов (кроме расходов капитального характера и целевых расходов) составит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AAFD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%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6467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bidi="he-IL"/>
              </w:rPr>
              <w:t>100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C1F9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bidi="he-IL"/>
              </w:rPr>
              <w:t>100</w:t>
            </w:r>
          </w:p>
        </w:tc>
        <w:tc>
          <w:tcPr>
            <w:tcW w:w="8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3F5B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he-IL"/>
              </w:rPr>
            </w:pPr>
            <w:r w:rsidRPr="00556FDD">
              <w:rPr>
                <w:sz w:val="20"/>
                <w:szCs w:val="20"/>
                <w:lang w:bidi="he-IL"/>
              </w:rPr>
              <w:t>100</w:t>
            </w:r>
          </w:p>
        </w:tc>
        <w:tc>
          <w:tcPr>
            <w:tcW w:w="7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4DFD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bidi="he-IL"/>
              </w:rPr>
              <w:t>100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CB23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bidi="he-IL"/>
              </w:rPr>
              <w:t>100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CA97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bidi="he-IL"/>
              </w:rPr>
            </w:pPr>
          </w:p>
          <w:p w14:paraId="1DDFEAA2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bidi="he-IL"/>
              </w:rPr>
            </w:pPr>
          </w:p>
          <w:p w14:paraId="32391248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bidi="he-IL"/>
              </w:rPr>
            </w:pPr>
          </w:p>
          <w:p w14:paraId="527F2E4B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6FDD">
              <w:rPr>
                <w:sz w:val="18"/>
                <w:szCs w:val="18"/>
                <w:lang w:bidi="he-IL"/>
              </w:rPr>
              <w:t>100</w:t>
            </w:r>
          </w:p>
        </w:tc>
      </w:tr>
      <w:tr w:rsidR="00556FDD" w:rsidRPr="00556FDD" w14:paraId="6790B23A" w14:textId="77777777" w:rsidTr="007A18B9">
        <w:trPr>
          <w:gridAfter w:val="7"/>
          <w:wAfter w:w="4252" w:type="dxa"/>
          <w:trHeight w:val="233"/>
          <w:tblCellSpacing w:w="5" w:type="nil"/>
        </w:trPr>
        <w:tc>
          <w:tcPr>
            <w:tcW w:w="4516" w:type="dxa"/>
            <w:tcBorders>
              <w:left w:val="single" w:sz="4" w:space="0" w:color="auto"/>
              <w:right w:val="single" w:sz="4" w:space="0" w:color="auto"/>
            </w:tcBorders>
          </w:tcPr>
          <w:p w14:paraId="05FF94A8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Мероприятие:</w:t>
            </w:r>
          </w:p>
        </w:tc>
        <w:tc>
          <w:tcPr>
            <w:tcW w:w="6111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69A78" w14:textId="77777777" w:rsidR="00131668" w:rsidRPr="00556FDD" w:rsidRDefault="00131668" w:rsidP="00ED423C">
            <w:pPr>
              <w:rPr>
                <w:sz w:val="20"/>
                <w:szCs w:val="20"/>
              </w:rPr>
            </w:pPr>
          </w:p>
        </w:tc>
      </w:tr>
      <w:tr w:rsidR="00556FDD" w:rsidRPr="00556FDD" w14:paraId="6E467334" w14:textId="77777777" w:rsidTr="007A18B9">
        <w:trPr>
          <w:gridAfter w:val="7"/>
          <w:wAfter w:w="4252" w:type="dxa"/>
          <w:trHeight w:val="225"/>
          <w:tblCellSpacing w:w="5" w:type="nil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24399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1.1.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Повышение качества управления муниципальными  финансами.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06F9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2F62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B3E5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243E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465F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A147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D087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768A24C0" w14:textId="77777777" w:rsidTr="007A18B9">
        <w:trPr>
          <w:gridAfter w:val="7"/>
          <w:wAfter w:w="4252" w:type="dxa"/>
          <w:trHeight w:val="125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E7985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9EE2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2D74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7D7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9B77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F347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DCD6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2C0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22792B2B" w14:textId="77777777" w:rsidTr="007A18B9">
        <w:trPr>
          <w:gridAfter w:val="7"/>
          <w:wAfter w:w="4252" w:type="dxa"/>
          <w:trHeight w:val="194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0D442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C138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41A2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B7D8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CB0F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E660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C83E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C46B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2E71A056" w14:textId="77777777" w:rsidTr="007A18B9">
        <w:trPr>
          <w:gridAfter w:val="7"/>
          <w:wAfter w:w="4252" w:type="dxa"/>
          <w:trHeight w:val="9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D27C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ABEC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6482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BF0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FCF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0A31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9C58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ABB2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973A122" w14:textId="77777777" w:rsidTr="007A18B9">
        <w:trPr>
          <w:gridAfter w:val="7"/>
          <w:wAfter w:w="4252" w:type="dxa"/>
          <w:trHeight w:val="225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0C075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31B3" w14:textId="77777777" w:rsidR="00535E54" w:rsidRPr="00556FDD" w:rsidRDefault="00535E5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Своевременное исполнение расходных обязательств муниципального образования «Муйский район», повышение эффективности планирования и расходования средств бюджета муниципального образования «Муйский район».</w:t>
            </w:r>
          </w:p>
        </w:tc>
      </w:tr>
      <w:tr w:rsidR="00556FDD" w:rsidRPr="00556FDD" w14:paraId="3E766531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947A2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1.2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Совершенствование контрольно-надзорных мероприятий и профилактика нарушений бюджетного законодательства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C0C3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114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447E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99E0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E2D7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4259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2DEB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5C9DCD22" w14:textId="77777777" w:rsidTr="007A18B9">
        <w:trPr>
          <w:gridAfter w:val="7"/>
          <w:wAfter w:w="4252" w:type="dxa"/>
          <w:trHeight w:val="125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4D3F4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1899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8112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610F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6E4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FD3E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2BDC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65F9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796592EE" w14:textId="77777777" w:rsidTr="007A18B9">
        <w:trPr>
          <w:gridAfter w:val="7"/>
          <w:wAfter w:w="4252" w:type="dxa"/>
          <w:trHeight w:val="194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37CBA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AA36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ADC3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EB02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650B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57A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F42D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76E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774AC1A2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AAD9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205E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B8AC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8883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BDE4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A56C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190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A72A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74C64DC8" w14:textId="77777777" w:rsidTr="007A18B9">
        <w:trPr>
          <w:gridAfter w:val="7"/>
          <w:wAfter w:w="4252" w:type="dxa"/>
          <w:trHeight w:val="225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359B8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90AE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Достижение процентного соотношения объема расходов               </w:t>
            </w:r>
          </w:p>
          <w:p w14:paraId="514C3CD3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бюджета муниципального образования, охваченных проверками   соблюдения бюджетного законодательства, к общей сумме   расходов </w:t>
            </w:r>
            <w:r w:rsidR="00131668" w:rsidRPr="00556FDD">
              <w:rPr>
                <w:rFonts w:eastAsia="Calibri"/>
                <w:sz w:val="20"/>
                <w:szCs w:val="20"/>
                <w:lang w:eastAsia="en-US"/>
              </w:rPr>
              <w:t>бюджета муниципального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образования в размере 10%.       </w:t>
            </w:r>
          </w:p>
        </w:tc>
      </w:tr>
      <w:tr w:rsidR="00556FDD" w:rsidRPr="00556FDD" w14:paraId="49BBBA17" w14:textId="77777777" w:rsidTr="007A18B9">
        <w:trPr>
          <w:gridAfter w:val="7"/>
          <w:wAfter w:w="4252" w:type="dxa"/>
          <w:trHeight w:val="225"/>
          <w:tblCellSpacing w:w="5" w:type="nil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2D768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1.3.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Организация проверки соблюдения законодательства о государственных (муниципальных)  закупках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A465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9B04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F0F8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5880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EA75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810A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441C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61E6985D" w14:textId="77777777" w:rsidTr="007A18B9">
        <w:trPr>
          <w:gridAfter w:val="7"/>
          <w:wAfter w:w="4252" w:type="dxa"/>
          <w:trHeight w:val="125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EEEFB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D8DF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93A4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D000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462C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EC57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7DE1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E406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1276C82" w14:textId="77777777" w:rsidTr="007A18B9">
        <w:trPr>
          <w:gridAfter w:val="7"/>
          <w:wAfter w:w="4252" w:type="dxa"/>
          <w:trHeight w:val="194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00DFC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737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337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F55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91F3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E97A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AAC3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D29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68E9F408" w14:textId="77777777" w:rsidTr="007A18B9">
        <w:trPr>
          <w:gridAfter w:val="7"/>
          <w:wAfter w:w="4252" w:type="dxa"/>
          <w:trHeight w:val="218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6A8E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8D52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646D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50B6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28E9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67D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3384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054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FD938CF" w14:textId="77777777" w:rsidTr="007A18B9">
        <w:trPr>
          <w:gridAfter w:val="7"/>
          <w:wAfter w:w="4252" w:type="dxa"/>
          <w:trHeight w:val="218"/>
          <w:tblCellSpacing w:w="5" w:type="nil"/>
        </w:trPr>
        <w:tc>
          <w:tcPr>
            <w:tcW w:w="4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B59D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38A7" w14:textId="77777777" w:rsidR="00535E54" w:rsidRPr="00556FDD" w:rsidRDefault="00535E54" w:rsidP="001650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Достижение процентного соотношения количества процедур размещения </w:t>
            </w:r>
            <w:r w:rsidR="00131668" w:rsidRPr="00556FDD">
              <w:rPr>
                <w:rFonts w:eastAsia="Calibri"/>
                <w:sz w:val="20"/>
                <w:szCs w:val="20"/>
                <w:lang w:eastAsia="en-US"/>
              </w:rPr>
              <w:t>муниципального заказа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, по которым проведены </w:t>
            </w:r>
            <w:r w:rsidR="00131668" w:rsidRPr="00556FDD">
              <w:rPr>
                <w:rFonts w:eastAsia="Calibri"/>
                <w:sz w:val="20"/>
                <w:szCs w:val="20"/>
                <w:lang w:eastAsia="en-US"/>
              </w:rPr>
              <w:t>проверки соблюдения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законодательства о размещении муниципального </w:t>
            </w:r>
            <w:r w:rsidR="00131668" w:rsidRPr="00556FDD">
              <w:rPr>
                <w:rFonts w:eastAsia="Calibri"/>
                <w:sz w:val="20"/>
                <w:szCs w:val="20"/>
                <w:lang w:eastAsia="en-US"/>
              </w:rPr>
              <w:t>заказа, в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общем количестве процедур    размещения муниципального заказа муниципальными заказчиками, </w:t>
            </w:r>
            <w:r w:rsidR="00131668" w:rsidRPr="00556FDD">
              <w:rPr>
                <w:rFonts w:eastAsia="Calibri"/>
                <w:sz w:val="20"/>
                <w:szCs w:val="20"/>
                <w:lang w:eastAsia="en-US"/>
              </w:rPr>
              <w:t>перечень которых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установлен </w:t>
            </w:r>
            <w:r w:rsidR="00131668" w:rsidRPr="00556FDD">
              <w:rPr>
                <w:rFonts w:eastAsia="Calibri"/>
                <w:sz w:val="20"/>
                <w:szCs w:val="20"/>
                <w:lang w:eastAsia="en-US"/>
              </w:rPr>
              <w:t>планом контрольных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мероприятий, утвержденным постановлением администрации </w:t>
            </w:r>
            <w:r w:rsidR="00131668" w:rsidRPr="00556FDD">
              <w:rPr>
                <w:rFonts w:eastAsia="Calibri"/>
                <w:sz w:val="20"/>
                <w:szCs w:val="20"/>
                <w:lang w:eastAsia="en-US"/>
              </w:rPr>
              <w:t>муниципального образования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«Муйский район»</w:t>
            </w:r>
            <w:r w:rsidR="00165029" w:rsidRPr="00556FDD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</w:t>
            </w:r>
          </w:p>
        </w:tc>
      </w:tr>
      <w:tr w:rsidR="00556FDD" w:rsidRPr="00556FDD" w14:paraId="00560E36" w14:textId="77777777" w:rsidTr="007A18B9">
        <w:trPr>
          <w:gridAfter w:val="7"/>
          <w:wAfter w:w="4252" w:type="dxa"/>
          <w:trHeight w:val="225"/>
          <w:tblCellSpacing w:w="5" w:type="nil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52461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1.4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Автоматизация бюджетного процесса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8C82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2706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FC2E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32DF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C7DC3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7922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D848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1A4A644C" w14:textId="77777777" w:rsidTr="007A18B9">
        <w:trPr>
          <w:gridAfter w:val="7"/>
          <w:wAfter w:w="4252" w:type="dxa"/>
          <w:trHeight w:val="125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BEF1C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AF3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68A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5FAE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529A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C738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910E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742A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365ACAAB" w14:textId="77777777" w:rsidTr="007A18B9">
        <w:trPr>
          <w:gridAfter w:val="7"/>
          <w:wAfter w:w="4252" w:type="dxa"/>
          <w:trHeight w:val="194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686F6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4C8E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BE79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0E7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8AEE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79A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76B9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7F27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2D0B4D0C" w14:textId="77777777" w:rsidTr="007A18B9">
        <w:trPr>
          <w:gridAfter w:val="7"/>
          <w:wAfter w:w="4252" w:type="dxa"/>
          <w:trHeight w:val="218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D13F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3089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B8A8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EA69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8EC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DE021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0D2F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8A94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6A7538A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93D0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4CDB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Автоматизация сбора отчетности от муниципальных образований поселений и ГРБС по планированию и исполнению бюджета.</w:t>
            </w:r>
          </w:p>
        </w:tc>
      </w:tr>
      <w:tr w:rsidR="00556FDD" w:rsidRPr="00556FDD" w14:paraId="03709064" w14:textId="77777777" w:rsidTr="007A18B9">
        <w:trPr>
          <w:gridAfter w:val="7"/>
          <w:wAfter w:w="4252" w:type="dxa"/>
          <w:trHeight w:val="225"/>
          <w:tblCellSpacing w:w="5" w:type="nil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C90C7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1.5 Обеспечение дополнительного профессионального  образования муниципальных служащих МО  «Муйский район» в сфере повышения эффективности бюджетных расходов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EC40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1171" w14:textId="77777777" w:rsidR="00131668" w:rsidRPr="00556FDD" w:rsidRDefault="00956A6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ECBF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4D46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A3B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F064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06B1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0D0D7C8F" w14:textId="77777777" w:rsidTr="007A18B9">
        <w:trPr>
          <w:gridAfter w:val="7"/>
          <w:wAfter w:w="4252" w:type="dxa"/>
          <w:trHeight w:val="125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008E0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23DC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8864" w14:textId="77777777" w:rsidR="00131668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1329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D386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AE6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3620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56DF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C279130" w14:textId="77777777" w:rsidTr="007A18B9">
        <w:trPr>
          <w:gridAfter w:val="7"/>
          <w:wAfter w:w="4252" w:type="dxa"/>
          <w:trHeight w:val="194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041BB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7D39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C8D4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2DAE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3CAF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E290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71BF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9881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739E07B8" w14:textId="77777777" w:rsidTr="007A18B9">
        <w:trPr>
          <w:gridAfter w:val="7"/>
          <w:wAfter w:w="4252" w:type="dxa"/>
          <w:trHeight w:val="218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AFE3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5BF2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53DD" w14:textId="77777777" w:rsidR="00131668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3647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1856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D36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A5E2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8CD7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4D7300D7" w14:textId="77777777" w:rsidTr="007A18B9">
        <w:trPr>
          <w:gridAfter w:val="7"/>
          <w:wAfter w:w="4252" w:type="dxa"/>
          <w:trHeight w:val="225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022D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3438" w14:textId="77777777" w:rsidR="00535E54" w:rsidRPr="00556FDD" w:rsidRDefault="00535E54" w:rsidP="00ED423C">
            <w:pPr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Доля муниципальных служащих, работников муниципальных учреждений, прошедших повышение квалификации в сфере повышения эффективности бюджетных расходов, не менее 5 %</w:t>
            </w:r>
          </w:p>
        </w:tc>
      </w:tr>
      <w:tr w:rsidR="00556FDD" w:rsidRPr="00556FDD" w14:paraId="6122056E" w14:textId="77777777" w:rsidTr="007A18B9">
        <w:trPr>
          <w:gridAfter w:val="7"/>
          <w:wAfter w:w="4252" w:type="dxa"/>
          <w:trHeight w:val="227"/>
          <w:tblCellSpacing w:w="5" w:type="nil"/>
        </w:trPr>
        <w:tc>
          <w:tcPr>
            <w:tcW w:w="106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104C" w14:textId="77777777" w:rsidR="00535E54" w:rsidRPr="00556FDD" w:rsidRDefault="00535E5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Задача 2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Внедрение программно-целевых принципов формирования бюджета</w:t>
            </w:r>
          </w:p>
        </w:tc>
      </w:tr>
      <w:tr w:rsidR="00556FDD" w:rsidRPr="00556FDD" w14:paraId="6DDDC0DD" w14:textId="77777777" w:rsidTr="007A18B9">
        <w:trPr>
          <w:gridAfter w:val="7"/>
          <w:wAfter w:w="4252" w:type="dxa"/>
          <w:tblCellSpacing w:w="5" w:type="nil"/>
        </w:trPr>
        <w:tc>
          <w:tcPr>
            <w:tcW w:w="1062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449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556FDD" w:rsidRPr="00556FDD" w14:paraId="4513E9E6" w14:textId="77777777" w:rsidTr="007A18B9">
        <w:trPr>
          <w:gridAfter w:val="7"/>
          <w:wAfter w:w="4252" w:type="dxa"/>
          <w:trHeight w:val="360"/>
          <w:tblCellSpacing w:w="5" w:type="nil"/>
        </w:trPr>
        <w:tc>
          <w:tcPr>
            <w:tcW w:w="4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D14C" w14:textId="77777777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sz w:val="20"/>
                <w:szCs w:val="20"/>
              </w:rPr>
              <w:t>Удельный вес расходов бюджета муниципального образования, формируемых в рамках программ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- процентное соотношение объема расходов                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49EC" w14:textId="77777777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%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9935" w14:textId="77777777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18"/>
                <w:szCs w:val="18"/>
                <w:lang w:val="en-US" w:bidi="he-IL"/>
              </w:rPr>
              <w:t>≥</w:t>
            </w:r>
            <w:r w:rsidRPr="00556FDD">
              <w:rPr>
                <w:sz w:val="18"/>
                <w:szCs w:val="18"/>
                <w:lang w:bidi="he-IL"/>
              </w:rPr>
              <w:t>8</w:t>
            </w:r>
            <w:r w:rsidRPr="00556FDD">
              <w:rPr>
                <w:sz w:val="18"/>
                <w:szCs w:val="18"/>
              </w:rPr>
              <w:t>5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621D" w14:textId="77777777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18"/>
                <w:szCs w:val="18"/>
                <w:lang w:val="en-US" w:bidi="he-IL"/>
              </w:rPr>
              <w:t>≥</w:t>
            </w:r>
            <w:r w:rsidRPr="00556FDD">
              <w:rPr>
                <w:sz w:val="18"/>
                <w:szCs w:val="18"/>
                <w:lang w:bidi="he-IL"/>
              </w:rPr>
              <w:t>8</w:t>
            </w:r>
            <w:r w:rsidRPr="00556FDD">
              <w:rPr>
                <w:sz w:val="18"/>
                <w:szCs w:val="18"/>
              </w:rPr>
              <w:t>5</w:t>
            </w:r>
          </w:p>
        </w:tc>
        <w:tc>
          <w:tcPr>
            <w:tcW w:w="8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E6E7" w14:textId="77777777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he-IL"/>
              </w:rPr>
            </w:pPr>
            <w:r w:rsidRPr="00556FDD">
              <w:rPr>
                <w:sz w:val="18"/>
                <w:szCs w:val="18"/>
                <w:lang w:val="en-US" w:bidi="he-IL"/>
              </w:rPr>
              <w:t>≥</w:t>
            </w:r>
            <w:r w:rsidRPr="00556FDD">
              <w:rPr>
                <w:sz w:val="18"/>
                <w:szCs w:val="18"/>
                <w:lang w:bidi="he-IL"/>
              </w:rPr>
              <w:t>8</w:t>
            </w:r>
            <w:r w:rsidRPr="00556FDD">
              <w:rPr>
                <w:sz w:val="18"/>
                <w:szCs w:val="18"/>
              </w:rPr>
              <w:t>5</w:t>
            </w:r>
          </w:p>
        </w:tc>
        <w:tc>
          <w:tcPr>
            <w:tcW w:w="7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E2D7" w14:textId="2297076B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18"/>
                <w:szCs w:val="18"/>
                <w:lang w:val="en-US" w:bidi="he-IL"/>
              </w:rPr>
              <w:t>≥</w:t>
            </w:r>
            <w:r w:rsidR="00A972AA">
              <w:rPr>
                <w:sz w:val="18"/>
                <w:szCs w:val="18"/>
                <w:lang w:bidi="he-IL"/>
              </w:rPr>
              <w:t>88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316A" w14:textId="3433E61F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18"/>
                <w:szCs w:val="18"/>
                <w:lang w:val="en-US" w:bidi="he-IL"/>
              </w:rPr>
              <w:t>≥</w:t>
            </w:r>
            <w:r w:rsidR="00A972AA">
              <w:rPr>
                <w:sz w:val="18"/>
                <w:szCs w:val="18"/>
                <w:lang w:bidi="he-IL"/>
              </w:rPr>
              <w:t>90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8B26" w14:textId="72E57808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6FDD">
              <w:rPr>
                <w:sz w:val="18"/>
                <w:szCs w:val="18"/>
                <w:lang w:val="en-US" w:bidi="he-IL"/>
              </w:rPr>
              <w:t>≥</w:t>
            </w:r>
            <w:r w:rsidR="00A972AA">
              <w:rPr>
                <w:sz w:val="18"/>
                <w:szCs w:val="18"/>
                <w:lang w:bidi="he-IL"/>
              </w:rPr>
              <w:t>95</w:t>
            </w:r>
          </w:p>
        </w:tc>
      </w:tr>
      <w:tr w:rsidR="00556FDD" w:rsidRPr="00556FDD" w14:paraId="389C7037" w14:textId="77777777" w:rsidTr="007A18B9">
        <w:trPr>
          <w:gridAfter w:val="7"/>
          <w:wAfter w:w="4252" w:type="dxa"/>
          <w:trHeight w:val="233"/>
          <w:tblCellSpacing w:w="5" w:type="nil"/>
        </w:trPr>
        <w:tc>
          <w:tcPr>
            <w:tcW w:w="4516" w:type="dxa"/>
            <w:tcBorders>
              <w:left w:val="single" w:sz="4" w:space="0" w:color="auto"/>
              <w:right w:val="single" w:sz="4" w:space="0" w:color="auto"/>
            </w:tcBorders>
          </w:tcPr>
          <w:p w14:paraId="28010621" w14:textId="77777777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Мероприятие:</w:t>
            </w:r>
          </w:p>
        </w:tc>
        <w:tc>
          <w:tcPr>
            <w:tcW w:w="6111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4F734" w14:textId="77777777" w:rsidR="00956A65" w:rsidRPr="00556FDD" w:rsidRDefault="00956A65" w:rsidP="00ED423C">
            <w:pPr>
              <w:rPr>
                <w:sz w:val="20"/>
                <w:szCs w:val="20"/>
              </w:rPr>
            </w:pPr>
          </w:p>
        </w:tc>
      </w:tr>
      <w:tr w:rsidR="00556FDD" w:rsidRPr="00556FDD" w14:paraId="087CD394" w14:textId="77777777" w:rsidTr="007A18B9">
        <w:trPr>
          <w:gridAfter w:val="7"/>
          <w:wAfter w:w="4252" w:type="dxa"/>
          <w:trHeight w:val="225"/>
          <w:tblCellSpacing w:w="5" w:type="nil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9BE27" w14:textId="77777777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2.1. Консолидация и анализ целей, задач и показателей результативности (эффективности) деятельности органов местного самоуправления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C5A6" w14:textId="77777777" w:rsidR="00956A65" w:rsidRPr="00556FDD" w:rsidRDefault="00956A6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1EDD" w14:textId="77777777" w:rsidR="00956A65" w:rsidRPr="00556FDD" w:rsidRDefault="00956A6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C88B" w14:textId="77777777" w:rsidR="00956A65" w:rsidRPr="00556FDD" w:rsidRDefault="00956A6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688B" w14:textId="77777777" w:rsidR="00956A65" w:rsidRPr="00556FDD" w:rsidRDefault="00956A6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737D" w14:textId="77777777" w:rsidR="00956A65" w:rsidRPr="00556FDD" w:rsidRDefault="00956A6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57D5" w14:textId="77777777" w:rsidR="00956A65" w:rsidRPr="00556FDD" w:rsidRDefault="00956A6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3C8D" w14:textId="77777777" w:rsidR="00956A65" w:rsidRPr="00556FDD" w:rsidRDefault="00956A6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3623D3DD" w14:textId="77777777" w:rsidTr="007A18B9">
        <w:trPr>
          <w:gridAfter w:val="7"/>
          <w:wAfter w:w="4252" w:type="dxa"/>
          <w:trHeight w:val="125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D8CE3" w14:textId="77777777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BC2D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F0C6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C161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A457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926B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F39A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47E5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3706FA61" w14:textId="77777777" w:rsidTr="007A18B9">
        <w:trPr>
          <w:gridAfter w:val="7"/>
          <w:wAfter w:w="4252" w:type="dxa"/>
          <w:trHeight w:val="194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39D8E" w14:textId="77777777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0304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6D4B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C2F9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6D13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899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E620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63F1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7917AD3C" w14:textId="77777777" w:rsidTr="007A18B9">
        <w:trPr>
          <w:gridAfter w:val="7"/>
          <w:wAfter w:w="4252" w:type="dxa"/>
          <w:trHeight w:val="22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2F63" w14:textId="77777777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9BC4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8DE2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1594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FFC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EBA1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6B76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5DF7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40C04CF8" w14:textId="77777777" w:rsidTr="007A18B9">
        <w:trPr>
          <w:trHeight w:val="200"/>
          <w:tblCellSpacing w:w="5" w:type="nil"/>
        </w:trPr>
        <w:tc>
          <w:tcPr>
            <w:tcW w:w="4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D534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EFD9" w14:textId="77777777" w:rsidR="00535E54" w:rsidRPr="00556FDD" w:rsidRDefault="00535E5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Повышение прозрачности и открытости системы общественных финансов.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bottom"/>
          </w:tcPr>
          <w:p w14:paraId="75A64E5E" w14:textId="77777777" w:rsidR="00535E54" w:rsidRPr="00556FDD" w:rsidRDefault="00535E54" w:rsidP="00ED4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</w:tcPr>
          <w:p w14:paraId="081953A1" w14:textId="77777777" w:rsidR="00535E54" w:rsidRPr="00556FDD" w:rsidRDefault="00535E54" w:rsidP="00ED42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EA9F51E" w14:textId="77777777" w:rsidR="00535E54" w:rsidRPr="00556FDD" w:rsidRDefault="00535E54" w:rsidP="00ED42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92D717D" w14:textId="77777777" w:rsidR="00535E54" w:rsidRPr="00556FDD" w:rsidRDefault="00535E54" w:rsidP="00ED42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F67B057" w14:textId="77777777" w:rsidR="00535E54" w:rsidRPr="00556FDD" w:rsidRDefault="00535E54" w:rsidP="00ED42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7E4AA9D" w14:textId="77777777" w:rsidR="00535E54" w:rsidRPr="00556FDD" w:rsidRDefault="00535E54" w:rsidP="00ED423C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14:paraId="3A71F492" w14:textId="77777777" w:rsidR="00535E54" w:rsidRPr="00556FDD" w:rsidRDefault="00535E54" w:rsidP="00ED423C">
            <w:pPr>
              <w:rPr>
                <w:sz w:val="20"/>
                <w:szCs w:val="20"/>
              </w:rPr>
            </w:pPr>
          </w:p>
        </w:tc>
      </w:tr>
      <w:tr w:rsidR="00556FDD" w:rsidRPr="00556FDD" w14:paraId="27FF9DE6" w14:textId="77777777" w:rsidTr="007A18B9">
        <w:trPr>
          <w:gridAfter w:val="7"/>
          <w:wAfter w:w="4252" w:type="dxa"/>
          <w:trHeight w:val="204"/>
          <w:tblCellSpacing w:w="5" w:type="nil"/>
        </w:trPr>
        <w:tc>
          <w:tcPr>
            <w:tcW w:w="4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55AE52" w14:textId="77777777" w:rsidR="00DB20BE" w:rsidRPr="00556FDD" w:rsidRDefault="00DB20BE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2.2. Формирование и утверждение перечня муниципальных программ муниципального образования «Муйский район»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4CAA" w14:textId="77777777" w:rsidR="00DB20BE" w:rsidRPr="00556FDD" w:rsidRDefault="00DB20BE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FD89" w14:textId="77777777" w:rsidR="00DB20BE" w:rsidRPr="00556FDD" w:rsidRDefault="00DB20BE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3A47" w14:textId="77777777" w:rsidR="00DB20BE" w:rsidRPr="00556FDD" w:rsidRDefault="00DB20BE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708A" w14:textId="77777777" w:rsidR="00DB20BE" w:rsidRPr="00556FDD" w:rsidRDefault="00DB20BE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2131" w14:textId="77777777" w:rsidR="00DB20BE" w:rsidRPr="00556FDD" w:rsidRDefault="00DB20BE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4471" w14:textId="77777777" w:rsidR="00DB20BE" w:rsidRPr="00556FDD" w:rsidRDefault="00DB20BE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3959D" w14:textId="77777777" w:rsidR="00DB20BE" w:rsidRPr="00556FDD" w:rsidRDefault="00517C1B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34AA18BF" w14:textId="77777777" w:rsidTr="007A18B9">
        <w:trPr>
          <w:gridAfter w:val="7"/>
          <w:wAfter w:w="4252" w:type="dxa"/>
          <w:trHeight w:val="24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94FC2" w14:textId="77777777" w:rsidR="00DB20BE" w:rsidRPr="00556FDD" w:rsidRDefault="00DB20BE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78BA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5AB4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6AC7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47C1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B3DF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361E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1215F" w14:textId="77777777" w:rsidR="00DB20BE" w:rsidRPr="00556FDD" w:rsidRDefault="00517C1B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C51BCEA" w14:textId="77777777" w:rsidTr="007A18B9">
        <w:trPr>
          <w:gridAfter w:val="7"/>
          <w:wAfter w:w="4252" w:type="dxa"/>
          <w:trHeight w:val="255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42C0D" w14:textId="77777777" w:rsidR="00DB20BE" w:rsidRPr="00556FDD" w:rsidRDefault="00DB20BE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F8AA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27B08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C3AF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1259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D13F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53D2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69BBE" w14:textId="77777777" w:rsidR="00DB20BE" w:rsidRPr="00556FDD" w:rsidRDefault="00517C1B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62B3EFDB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1E46" w14:textId="77777777" w:rsidR="00DB20BE" w:rsidRPr="00556FDD" w:rsidRDefault="00DB20BE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1EEC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261E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1368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53B3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C879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D0FB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9ECF4" w14:textId="77777777" w:rsidR="00DB20BE" w:rsidRPr="00556FDD" w:rsidRDefault="00517C1B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8D2B030" w14:textId="77777777" w:rsidTr="007A18B9">
        <w:trPr>
          <w:gridAfter w:val="7"/>
          <w:wAfter w:w="4252" w:type="dxa"/>
          <w:trHeight w:val="218"/>
          <w:tblCellSpacing w:w="5" w:type="nil"/>
        </w:trPr>
        <w:tc>
          <w:tcPr>
            <w:tcW w:w="4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8CA3" w14:textId="77777777" w:rsidR="00DB20BE" w:rsidRPr="00556FDD" w:rsidRDefault="00DB20BE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0827" w14:textId="77777777" w:rsidR="00DB20BE" w:rsidRPr="00556FDD" w:rsidRDefault="00DB20BE" w:rsidP="00ED423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Внедрение программно-целевых принципов формирования бюджета.</w:t>
            </w:r>
          </w:p>
        </w:tc>
      </w:tr>
      <w:tr w:rsidR="00556FDD" w:rsidRPr="00556FDD" w14:paraId="5508DE1A" w14:textId="77777777" w:rsidTr="007A18B9">
        <w:trPr>
          <w:gridAfter w:val="7"/>
          <w:wAfter w:w="4252" w:type="dxa"/>
          <w:trHeight w:val="234"/>
          <w:tblCellSpacing w:w="5" w:type="nil"/>
        </w:trPr>
        <w:tc>
          <w:tcPr>
            <w:tcW w:w="4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BDEA31" w14:textId="77777777" w:rsidR="00517C1B" w:rsidRPr="00556FDD" w:rsidRDefault="00517C1B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2.3.Разработка и утверждение «программного» бюджета муниципального образования «Муйский район» на 2020-2022 годы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41F4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F38D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2DC2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3487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42311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1F1C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7080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0F7B2EA8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D722C" w14:textId="77777777" w:rsidR="00517C1B" w:rsidRPr="00556FDD" w:rsidRDefault="00517C1B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DCF2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Всего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1D62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20E6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11C3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74992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36E3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7BEF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4CA72757" w14:textId="77777777" w:rsidTr="007A18B9">
        <w:trPr>
          <w:gridAfter w:val="7"/>
          <w:wAfter w:w="4252" w:type="dxa"/>
          <w:trHeight w:val="77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9AAAB" w14:textId="77777777" w:rsidR="00517C1B" w:rsidRPr="00556FDD" w:rsidRDefault="00517C1B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081D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F787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02B0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CB2B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F10F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C562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2108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277741B5" w14:textId="77777777" w:rsidTr="007A18B9">
        <w:trPr>
          <w:gridAfter w:val="7"/>
          <w:wAfter w:w="4252" w:type="dxa"/>
          <w:trHeight w:val="81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22FA" w14:textId="77777777" w:rsidR="00517C1B" w:rsidRPr="00556FDD" w:rsidRDefault="00517C1B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99A6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646C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6B76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5ABE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12CC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0BE6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770F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46BFEC3" w14:textId="77777777" w:rsidTr="007A18B9">
        <w:trPr>
          <w:gridAfter w:val="7"/>
          <w:wAfter w:w="4252" w:type="dxa"/>
          <w:trHeight w:val="218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8CA1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результат: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C817" w14:textId="77777777" w:rsidR="00535E54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</w:t>
            </w:r>
            <w:r w:rsidR="00535E54" w:rsidRPr="00556FDD">
              <w:rPr>
                <w:sz w:val="20"/>
                <w:szCs w:val="20"/>
              </w:rPr>
              <w:t xml:space="preserve">ормирование бюджета муниципального образования «Муйский </w:t>
            </w:r>
            <w:r w:rsidRPr="00556FDD">
              <w:rPr>
                <w:sz w:val="20"/>
                <w:szCs w:val="20"/>
              </w:rPr>
              <w:t>район» по</w:t>
            </w:r>
            <w:r w:rsidR="00535E54" w:rsidRPr="00556FDD">
              <w:rPr>
                <w:sz w:val="20"/>
                <w:szCs w:val="20"/>
              </w:rPr>
              <w:t xml:space="preserve"> программно-целевому </w:t>
            </w:r>
            <w:r w:rsidRPr="00556FDD">
              <w:rPr>
                <w:sz w:val="20"/>
                <w:szCs w:val="20"/>
              </w:rPr>
              <w:t>методу</w:t>
            </w:r>
            <w:r w:rsidR="00535E54" w:rsidRPr="00556FDD">
              <w:rPr>
                <w:sz w:val="20"/>
                <w:szCs w:val="20"/>
              </w:rPr>
              <w:t xml:space="preserve">. </w:t>
            </w:r>
          </w:p>
        </w:tc>
      </w:tr>
      <w:tr w:rsidR="00556FDD" w:rsidRPr="00556FDD" w14:paraId="79F684B6" w14:textId="77777777" w:rsidTr="007A18B9">
        <w:trPr>
          <w:gridAfter w:val="7"/>
          <w:wAfter w:w="4252" w:type="dxa"/>
          <w:trHeight w:val="112"/>
          <w:tblCellSpacing w:w="5" w:type="nil"/>
        </w:trPr>
        <w:tc>
          <w:tcPr>
            <w:tcW w:w="106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419B" w14:textId="77777777" w:rsidR="00535E54" w:rsidRPr="00556FDD" w:rsidRDefault="00535E5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Задача 3. Повышение качества финансового менеджмента главных распорядителей бюджетных средств</w:t>
            </w:r>
          </w:p>
        </w:tc>
      </w:tr>
      <w:tr w:rsidR="00556FDD" w:rsidRPr="00556FDD" w14:paraId="18F378FA" w14:textId="77777777" w:rsidTr="007A18B9">
        <w:trPr>
          <w:gridAfter w:val="7"/>
          <w:wAfter w:w="4252" w:type="dxa"/>
          <w:trHeight w:val="218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3D2C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689F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6FDD" w:rsidRPr="00556FDD" w14:paraId="21BC8C3B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4CC4C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охват главных распорядителей средств бюджета муниципального образования  мониторингом качества финансового менеджмента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6E04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%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F6EE9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100,0</w:t>
            </w:r>
          </w:p>
        </w:tc>
        <w:tc>
          <w:tcPr>
            <w:tcW w:w="9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ECA38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100,0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09D8F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100,0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96147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8A9A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100,0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1D6B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100,0</w:t>
            </w:r>
          </w:p>
        </w:tc>
      </w:tr>
      <w:tr w:rsidR="00556FDD" w:rsidRPr="00556FDD" w14:paraId="07A9E80D" w14:textId="77777777" w:rsidTr="00A94AA2">
        <w:trPr>
          <w:gridAfter w:val="11"/>
          <w:wAfter w:w="6192" w:type="dxa"/>
          <w:trHeight w:val="218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7EBC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Мероприятие:</w:t>
            </w:r>
          </w:p>
        </w:tc>
        <w:tc>
          <w:tcPr>
            <w:tcW w:w="41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6E131" w14:textId="77777777" w:rsidR="009B6766" w:rsidRPr="00556FDD" w:rsidRDefault="009B6766" w:rsidP="00ED423C"/>
        </w:tc>
      </w:tr>
      <w:tr w:rsidR="00556FDD" w:rsidRPr="00556FDD" w14:paraId="79B7334A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37E6A2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3.1.Проведение мониторинга качества финансового менеджмента, осуществляемого главными распорядителями средств бюджета МО «Муйский район»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9943" w14:textId="77777777" w:rsidR="009B6766" w:rsidRPr="00556FDD" w:rsidRDefault="009B6766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72F5" w14:textId="77777777" w:rsidR="009B6766" w:rsidRPr="00556FDD" w:rsidRDefault="009B6766" w:rsidP="00453B25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161F" w14:textId="77777777" w:rsidR="009B6766" w:rsidRPr="00556FDD" w:rsidRDefault="009B6766" w:rsidP="00453B25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5324" w14:textId="77777777" w:rsidR="009B6766" w:rsidRPr="00556FDD" w:rsidRDefault="009B6766" w:rsidP="00453B25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688A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63E8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72BB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7F0DEED9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7A967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9049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1F62" w14:textId="77777777" w:rsidR="009B6766" w:rsidRPr="00556FDD" w:rsidRDefault="009B6766" w:rsidP="00453B2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A46F" w14:textId="77777777" w:rsidR="009B6766" w:rsidRPr="00556FDD" w:rsidRDefault="009B6766" w:rsidP="00453B2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E1C8" w14:textId="77777777" w:rsidR="009B6766" w:rsidRPr="00556FDD" w:rsidRDefault="009B6766" w:rsidP="00453B2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9CFB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40FF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3B1F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6AC56E03" w14:textId="77777777" w:rsidTr="007A18B9">
        <w:trPr>
          <w:gridAfter w:val="7"/>
          <w:wAfter w:w="4252" w:type="dxa"/>
          <w:trHeight w:val="206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0EBD3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D432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5423" w14:textId="77777777" w:rsidR="009B6766" w:rsidRPr="00556FDD" w:rsidRDefault="009B6766" w:rsidP="00453B2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919C" w14:textId="77777777" w:rsidR="009B6766" w:rsidRPr="00556FDD" w:rsidRDefault="009B6766" w:rsidP="00453B2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1823" w14:textId="77777777" w:rsidR="009B6766" w:rsidRPr="00556FDD" w:rsidRDefault="009B6766" w:rsidP="00453B2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EA55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7CD8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4C9F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1F776A5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6BD7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EF99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87EA" w14:textId="77777777" w:rsidR="009B6766" w:rsidRPr="00556FDD" w:rsidRDefault="009B6766" w:rsidP="00453B2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F2DA" w14:textId="77777777" w:rsidR="009B6766" w:rsidRPr="00556FDD" w:rsidRDefault="009B6766" w:rsidP="00453B2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A5CAE" w14:textId="77777777" w:rsidR="009B6766" w:rsidRPr="00556FDD" w:rsidRDefault="009B6766" w:rsidP="00453B2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23DA0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1308BB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42AD19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464E91FC" w14:textId="77777777" w:rsidTr="007A18B9">
        <w:trPr>
          <w:gridAfter w:val="7"/>
          <w:wAfter w:w="4252" w:type="dxa"/>
          <w:trHeight w:val="218"/>
          <w:tblCellSpacing w:w="5" w:type="nil"/>
        </w:trPr>
        <w:tc>
          <w:tcPr>
            <w:tcW w:w="4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5442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результат: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4A48" w14:textId="77777777" w:rsidR="00535E54" w:rsidRPr="00556FDD" w:rsidRDefault="00535E54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Повышение </w:t>
            </w:r>
            <w:r w:rsidRPr="00556FDD">
              <w:rPr>
                <w:sz w:val="20"/>
                <w:szCs w:val="20"/>
              </w:rPr>
              <w:t>качества финансового менеджмента главных распорядителей бюджетных средств</w:t>
            </w:r>
          </w:p>
        </w:tc>
      </w:tr>
      <w:tr w:rsidR="00556FDD" w:rsidRPr="00556FDD" w14:paraId="62AC3398" w14:textId="77777777" w:rsidTr="007A18B9">
        <w:trPr>
          <w:gridAfter w:val="7"/>
          <w:wAfter w:w="4252" w:type="dxa"/>
          <w:trHeight w:val="47"/>
          <w:tblCellSpacing w:w="5" w:type="nil"/>
        </w:trPr>
        <w:tc>
          <w:tcPr>
            <w:tcW w:w="1062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4F43449E" w14:textId="77777777" w:rsidR="00535E54" w:rsidRPr="00556FDD" w:rsidRDefault="00535E5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Задача 4 Усиление взаимосвязи бюджетного процесса с процедурами планирования закупок товаров, работ и услуг для нужд муниципального образования.</w:t>
            </w:r>
          </w:p>
        </w:tc>
      </w:tr>
      <w:tr w:rsidR="00556FDD" w:rsidRPr="00556FDD" w14:paraId="30B1171D" w14:textId="77777777" w:rsidTr="007A18B9">
        <w:trPr>
          <w:gridAfter w:val="7"/>
          <w:wAfter w:w="4252" w:type="dxa"/>
          <w:trHeight w:val="257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43207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E7EB" w14:textId="77777777" w:rsidR="00535E54" w:rsidRPr="00556FDD" w:rsidRDefault="00535E54" w:rsidP="00ED423C">
            <w:pPr>
              <w:rPr>
                <w:sz w:val="20"/>
                <w:szCs w:val="20"/>
              </w:rPr>
            </w:pPr>
          </w:p>
        </w:tc>
      </w:tr>
      <w:tr w:rsidR="00556FDD" w:rsidRPr="00556FDD" w14:paraId="0FBEDDA7" w14:textId="77777777" w:rsidTr="007A18B9">
        <w:trPr>
          <w:gridAfter w:val="7"/>
          <w:wAfter w:w="4252" w:type="dxa"/>
          <w:trHeight w:val="257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07DDE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Сокращение расходов бюджетных средств (экономия)  от общего объема заявленных на торги средств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6852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CDE1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2482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34B2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3D3F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76A7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6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9333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6</w:t>
            </w:r>
          </w:p>
        </w:tc>
      </w:tr>
      <w:tr w:rsidR="00556FDD" w:rsidRPr="00556FDD" w14:paraId="68DEE18D" w14:textId="77777777" w:rsidTr="007A18B9">
        <w:trPr>
          <w:gridAfter w:val="7"/>
          <w:wAfter w:w="4252" w:type="dxa"/>
          <w:trHeight w:val="257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A0625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Мероприятие: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6EF1" w14:textId="77777777" w:rsidR="00535E54" w:rsidRPr="00556FDD" w:rsidRDefault="00535E54" w:rsidP="00ED423C">
            <w:pPr>
              <w:rPr>
                <w:sz w:val="20"/>
                <w:szCs w:val="20"/>
              </w:rPr>
            </w:pPr>
          </w:p>
        </w:tc>
      </w:tr>
      <w:tr w:rsidR="00556FDD" w:rsidRPr="00556FDD" w14:paraId="208F6B64" w14:textId="77777777" w:rsidTr="007A18B9">
        <w:trPr>
          <w:gridAfter w:val="7"/>
          <w:wAfter w:w="4252" w:type="dxa"/>
          <w:trHeight w:val="234"/>
          <w:tblCellSpacing w:w="5" w:type="nil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FBB6F" w14:textId="77777777" w:rsidR="00517C1B" w:rsidRPr="00556FDD" w:rsidRDefault="00517C1B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4.1.Разработка  порядка формирования, утверждения и ведения планов закупок для обеспечения муниципальных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69AA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7E84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6D0A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DF5E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DE9C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C8C3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9C43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1DBEBD95" w14:textId="77777777" w:rsidTr="007A18B9">
        <w:trPr>
          <w:gridAfter w:val="7"/>
          <w:wAfter w:w="4252" w:type="dxa"/>
          <w:trHeight w:val="225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7A5E2" w14:textId="77777777" w:rsidR="00517C1B" w:rsidRPr="00556FDD" w:rsidRDefault="00517C1B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9EAD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B28F1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7414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E487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F0E5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89EF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82B3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669C9CF6" w14:textId="77777777" w:rsidTr="007A18B9">
        <w:trPr>
          <w:gridAfter w:val="7"/>
          <w:wAfter w:w="4252" w:type="dxa"/>
          <w:trHeight w:val="24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BCB95" w14:textId="77777777" w:rsidR="00517C1B" w:rsidRPr="00556FDD" w:rsidRDefault="00517C1B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E46D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0683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8C0E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E555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A51B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AB43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31DD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3D53EEC7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E739E" w14:textId="77777777" w:rsidR="00517C1B" w:rsidRPr="00556FDD" w:rsidRDefault="00517C1B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3D9A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288A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300A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DDC8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F595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2A40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B0EB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05F05FC7" w14:textId="77777777" w:rsidTr="007A18B9">
        <w:trPr>
          <w:gridAfter w:val="7"/>
          <w:wAfter w:w="4252" w:type="dxa"/>
          <w:trHeight w:val="257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C261A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9D2A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Нормирование закупок, как один из инструментов эффективности бюджетных расходов.</w:t>
            </w:r>
            <w:r w:rsidRPr="00556FDD">
              <w:rPr>
                <w:sz w:val="20"/>
                <w:szCs w:val="20"/>
              </w:rPr>
              <w:t xml:space="preserve"> </w:t>
            </w:r>
          </w:p>
        </w:tc>
      </w:tr>
      <w:tr w:rsidR="00556FDD" w:rsidRPr="00556FDD" w14:paraId="5704DA43" w14:textId="77777777" w:rsidTr="007A18B9">
        <w:trPr>
          <w:gridAfter w:val="7"/>
          <w:wAfter w:w="4252" w:type="dxa"/>
          <w:trHeight w:val="150"/>
          <w:tblCellSpacing w:w="5" w:type="nil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71128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4.2.Утверждение требований к закупаемым муниципальными заказчиками товарам, работам, услугам (в том числе предельные цены товаров, работ, услуг) и (или) нормативные затраты на обеспечение функций заказчиков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30C1" w14:textId="77777777" w:rsidR="009B6766" w:rsidRPr="00556FDD" w:rsidRDefault="009B6766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D3475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225E5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C7A3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A563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9364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47A9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46286BF7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61B32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4BB7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BA3BE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577F5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B3DD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1887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B474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B5F0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2DE412E2" w14:textId="77777777" w:rsidTr="007A18B9">
        <w:trPr>
          <w:gridAfter w:val="7"/>
          <w:wAfter w:w="4252" w:type="dxa"/>
          <w:trHeight w:val="108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2A9EA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3EEA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366BC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8F7F6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8503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AC9E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EBDC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352E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2D6E0EC1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53488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035F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35AA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B902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847A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14D0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36E4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C609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353CFF78" w14:textId="77777777" w:rsidTr="007A18B9">
        <w:trPr>
          <w:gridAfter w:val="7"/>
          <w:wAfter w:w="4252" w:type="dxa"/>
          <w:trHeight w:val="257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8C087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E0A6" w14:textId="77777777" w:rsidR="00535E54" w:rsidRPr="00556FDD" w:rsidRDefault="00535E5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Формирование нормативно-правовой базы по </w:t>
            </w:r>
            <w:r w:rsidRPr="00556FDD">
              <w:rPr>
                <w:bCs/>
                <w:sz w:val="20"/>
                <w:szCs w:val="20"/>
              </w:rPr>
              <w:t>закупкам товаров, работ и услуг для нужд муниципального образования</w:t>
            </w:r>
          </w:p>
        </w:tc>
      </w:tr>
      <w:tr w:rsidR="00556FDD" w:rsidRPr="00556FDD" w14:paraId="5BDAE588" w14:textId="77777777" w:rsidTr="007A18B9">
        <w:trPr>
          <w:gridAfter w:val="7"/>
          <w:wAfter w:w="4252" w:type="dxa"/>
          <w:trHeight w:val="257"/>
          <w:tblCellSpacing w:w="5" w:type="nil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17D28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 xml:space="preserve">Общая сумма финансирования  подпрограммы         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23DA" w14:textId="77777777" w:rsidR="009B6766" w:rsidRPr="00556FDD" w:rsidRDefault="009B6766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B1E24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18EE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31BD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D9E2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6BC0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6484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6F8A615C" w14:textId="77777777" w:rsidTr="007A18B9">
        <w:trPr>
          <w:gridAfter w:val="7"/>
          <w:wAfter w:w="4252" w:type="dxa"/>
          <w:trHeight w:val="257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47A7B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A5FC" w14:textId="77777777" w:rsidR="009B6766" w:rsidRPr="00556FDD" w:rsidRDefault="009B6766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BA492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176E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BF1C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8FD5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9F31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F937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2D0BDD53" w14:textId="77777777" w:rsidTr="007A18B9">
        <w:trPr>
          <w:gridAfter w:val="7"/>
          <w:wAfter w:w="4252" w:type="dxa"/>
          <w:trHeight w:val="257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5F0F9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3F53" w14:textId="77777777" w:rsidR="009B6766" w:rsidRPr="00556FDD" w:rsidRDefault="009B6766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РБ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C15D7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A5E7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9616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BDE8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470B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6211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362EBA4C" w14:textId="77777777" w:rsidTr="007A18B9">
        <w:trPr>
          <w:gridAfter w:val="7"/>
          <w:wAfter w:w="4252" w:type="dxa"/>
          <w:trHeight w:val="257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8701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00A3" w14:textId="77777777" w:rsidR="009B6766" w:rsidRPr="00556FDD" w:rsidRDefault="009B6766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34DCC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6A1F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E706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EC11F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AA7D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4A49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</w:tbl>
    <w:p w14:paraId="39ADBF0A" w14:textId="77777777" w:rsidR="00A94AA2" w:rsidRPr="00556FDD" w:rsidRDefault="00A94AA2" w:rsidP="00ED423C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556FDD">
        <w:rPr>
          <w:bCs/>
          <w:sz w:val="18"/>
          <w:szCs w:val="18"/>
        </w:rPr>
        <w:t>*  носит прогнозный характер, подлежит уточнению при формировании муниципального бюджета на соответствующий год.</w:t>
      </w:r>
    </w:p>
    <w:p w14:paraId="5986BCC5" w14:textId="77777777" w:rsidR="00E8719A" w:rsidRPr="00556FDD" w:rsidRDefault="00E8719A" w:rsidP="00ED423C">
      <w:pPr>
        <w:jc w:val="center"/>
        <w:rPr>
          <w:b/>
          <w:sz w:val="20"/>
          <w:szCs w:val="20"/>
          <w:lang w:eastAsia="x-none"/>
        </w:rPr>
      </w:pPr>
    </w:p>
    <w:p w14:paraId="2104BF1D" w14:textId="77777777" w:rsidR="00856E74" w:rsidRPr="00556FDD" w:rsidRDefault="00856E74" w:rsidP="00ED423C">
      <w:pPr>
        <w:widowControl w:val="0"/>
        <w:tabs>
          <w:tab w:val="left" w:pos="4225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556FDD">
        <w:rPr>
          <w:rFonts w:eastAsia="Calibri"/>
          <w:sz w:val="20"/>
          <w:szCs w:val="20"/>
          <w:lang w:eastAsia="en-US"/>
        </w:rPr>
        <w:t>Приложение №2 к МП «</w:t>
      </w:r>
      <w:r w:rsidRPr="00556FDD">
        <w:rPr>
          <w:sz w:val="20"/>
          <w:szCs w:val="20"/>
        </w:rPr>
        <w:t>Управление муниципальными финансами»</w:t>
      </w:r>
    </w:p>
    <w:p w14:paraId="4E248471" w14:textId="77777777" w:rsidR="00856E74" w:rsidRPr="00556FDD" w:rsidRDefault="00856E74" w:rsidP="00ED423C">
      <w:pPr>
        <w:jc w:val="center"/>
        <w:rPr>
          <w:b/>
          <w:sz w:val="20"/>
          <w:szCs w:val="20"/>
          <w:lang w:eastAsia="x-none"/>
        </w:rPr>
      </w:pPr>
    </w:p>
    <w:p w14:paraId="69F9B2C6" w14:textId="77777777" w:rsidR="00F85734" w:rsidRPr="00556FDD" w:rsidRDefault="009B6766" w:rsidP="00ED423C">
      <w:pPr>
        <w:jc w:val="center"/>
        <w:rPr>
          <w:b/>
          <w:sz w:val="20"/>
          <w:szCs w:val="20"/>
          <w:lang w:val="x-none" w:eastAsia="x-none"/>
        </w:rPr>
      </w:pPr>
      <w:r w:rsidRPr="00556FDD">
        <w:rPr>
          <w:b/>
          <w:sz w:val="20"/>
          <w:szCs w:val="20"/>
          <w:lang w:eastAsia="x-none"/>
        </w:rPr>
        <w:t>П</w:t>
      </w:r>
      <w:r w:rsidRPr="00556FDD">
        <w:rPr>
          <w:b/>
          <w:sz w:val="20"/>
          <w:szCs w:val="20"/>
          <w:lang w:val="x-none" w:eastAsia="x-none"/>
        </w:rPr>
        <w:t>одпрограмма 2</w:t>
      </w:r>
      <w:r w:rsidR="00F85734" w:rsidRPr="00556FDD">
        <w:rPr>
          <w:b/>
          <w:sz w:val="20"/>
          <w:szCs w:val="20"/>
          <w:lang w:val="x-none" w:eastAsia="x-none"/>
        </w:rPr>
        <w:t>.  «Совершенствование межбюджетных отношений»</w:t>
      </w:r>
    </w:p>
    <w:p w14:paraId="2B4C39F6" w14:textId="77777777" w:rsidR="00F85734" w:rsidRPr="00556FDD" w:rsidRDefault="00F85734" w:rsidP="00ED423C">
      <w:pPr>
        <w:jc w:val="center"/>
        <w:rPr>
          <w:sz w:val="20"/>
          <w:szCs w:val="20"/>
        </w:rPr>
      </w:pPr>
      <w:r w:rsidRPr="00556FDD">
        <w:rPr>
          <w:sz w:val="20"/>
          <w:szCs w:val="20"/>
        </w:rPr>
        <w:t>Паспорт Подпрограммы 2</w:t>
      </w:r>
    </w:p>
    <w:tbl>
      <w:tblPr>
        <w:tblW w:w="10141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1602"/>
        <w:gridCol w:w="1701"/>
        <w:gridCol w:w="1276"/>
        <w:gridCol w:w="1559"/>
        <w:gridCol w:w="1843"/>
      </w:tblGrid>
      <w:tr w:rsidR="00556FDD" w:rsidRPr="00556FDD" w14:paraId="0FE5AE07" w14:textId="77777777" w:rsidTr="00B5539A">
        <w:trPr>
          <w:trHeight w:val="215"/>
          <w:tblCellSpacing w:w="5" w:type="nil"/>
        </w:trPr>
        <w:tc>
          <w:tcPr>
            <w:tcW w:w="2160" w:type="dxa"/>
          </w:tcPr>
          <w:p w14:paraId="265858A7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Наименование</w:t>
            </w:r>
            <w:r w:rsidRPr="00556FDD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7981" w:type="dxa"/>
            <w:gridSpan w:val="5"/>
          </w:tcPr>
          <w:p w14:paraId="264DC0AF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Совершенствование межбюджетных отношений</w:t>
            </w:r>
          </w:p>
        </w:tc>
      </w:tr>
      <w:tr w:rsidR="00556FDD" w:rsidRPr="00556FDD" w14:paraId="7D72D7A3" w14:textId="77777777" w:rsidTr="00B5539A">
        <w:trPr>
          <w:trHeight w:val="540"/>
          <w:tblCellSpacing w:w="5" w:type="nil"/>
        </w:trPr>
        <w:tc>
          <w:tcPr>
            <w:tcW w:w="2160" w:type="dxa"/>
          </w:tcPr>
          <w:p w14:paraId="7951FBB6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Ответственный</w:t>
            </w:r>
            <w:r w:rsidRPr="00556FDD">
              <w:rPr>
                <w:sz w:val="20"/>
                <w:szCs w:val="20"/>
              </w:rPr>
              <w:br/>
              <w:t xml:space="preserve">исполнитель  </w:t>
            </w:r>
            <w:r w:rsidRPr="00556FDD">
              <w:rPr>
                <w:sz w:val="20"/>
                <w:szCs w:val="20"/>
              </w:rPr>
              <w:br/>
              <w:t xml:space="preserve">Подпрограммы, координатор </w:t>
            </w:r>
          </w:p>
        </w:tc>
        <w:tc>
          <w:tcPr>
            <w:tcW w:w="7981" w:type="dxa"/>
            <w:gridSpan w:val="5"/>
          </w:tcPr>
          <w:p w14:paraId="593265A9" w14:textId="378CD7D4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Администрация   муниципального </w:t>
            </w:r>
            <w:r w:rsidR="0099339C" w:rsidRPr="00556FDD">
              <w:rPr>
                <w:sz w:val="20"/>
                <w:szCs w:val="20"/>
              </w:rPr>
              <w:t>образования «</w:t>
            </w:r>
            <w:r w:rsidRPr="00556FDD">
              <w:rPr>
                <w:sz w:val="20"/>
                <w:szCs w:val="20"/>
              </w:rPr>
              <w:t>Муйский район»</w:t>
            </w:r>
          </w:p>
        </w:tc>
      </w:tr>
      <w:tr w:rsidR="00556FDD" w:rsidRPr="00556FDD" w14:paraId="6048A0AB" w14:textId="77777777" w:rsidTr="00B5539A">
        <w:trPr>
          <w:trHeight w:val="70"/>
          <w:tblCellSpacing w:w="5" w:type="nil"/>
        </w:trPr>
        <w:tc>
          <w:tcPr>
            <w:tcW w:w="2160" w:type="dxa"/>
          </w:tcPr>
          <w:p w14:paraId="39C780DA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981" w:type="dxa"/>
            <w:gridSpan w:val="5"/>
          </w:tcPr>
          <w:p w14:paraId="35A6EFC1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Соисполнители отсутствуют</w:t>
            </w:r>
          </w:p>
        </w:tc>
      </w:tr>
      <w:tr w:rsidR="00556FDD" w:rsidRPr="00556FDD" w14:paraId="43E71D40" w14:textId="77777777" w:rsidTr="00B5539A">
        <w:trPr>
          <w:trHeight w:val="174"/>
          <w:tblCellSpacing w:w="5" w:type="nil"/>
        </w:trPr>
        <w:tc>
          <w:tcPr>
            <w:tcW w:w="2160" w:type="dxa"/>
          </w:tcPr>
          <w:p w14:paraId="5D48ACFE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Цель Подпрограммы </w:t>
            </w:r>
          </w:p>
        </w:tc>
        <w:tc>
          <w:tcPr>
            <w:tcW w:w="7981" w:type="dxa"/>
            <w:gridSpan w:val="5"/>
          </w:tcPr>
          <w:p w14:paraId="48216331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Создание условий для повышения качества управления муниципальными финансами в муниципальном образовании «Муйский район»</w:t>
            </w:r>
          </w:p>
        </w:tc>
      </w:tr>
      <w:tr w:rsidR="00556FDD" w:rsidRPr="00556FDD" w14:paraId="7B4D87FB" w14:textId="77777777" w:rsidTr="00B5539A">
        <w:trPr>
          <w:trHeight w:val="571"/>
          <w:tblCellSpacing w:w="5" w:type="nil"/>
        </w:trPr>
        <w:tc>
          <w:tcPr>
            <w:tcW w:w="2160" w:type="dxa"/>
          </w:tcPr>
          <w:p w14:paraId="145A00E9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Задачи Подпрограммы </w:t>
            </w:r>
          </w:p>
        </w:tc>
        <w:tc>
          <w:tcPr>
            <w:tcW w:w="7981" w:type="dxa"/>
            <w:gridSpan w:val="5"/>
          </w:tcPr>
          <w:p w14:paraId="5BE1AA42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- создание условий для эффективного управления местными финансами в муниципальных образованиях;</w:t>
            </w:r>
            <w:r w:rsidRPr="00556FDD">
              <w:rPr>
                <w:sz w:val="20"/>
                <w:szCs w:val="20"/>
              </w:rPr>
              <w:br/>
              <w:t>- обеспечение и организация предоставления межбюджетных трансфертов муниципальным образованиям поселений.</w:t>
            </w:r>
          </w:p>
        </w:tc>
      </w:tr>
      <w:tr w:rsidR="00556FDD" w:rsidRPr="00556FDD" w14:paraId="575008A7" w14:textId="77777777" w:rsidTr="008332AC">
        <w:trPr>
          <w:trHeight w:val="70"/>
          <w:tblCellSpacing w:w="5" w:type="nil"/>
        </w:trPr>
        <w:tc>
          <w:tcPr>
            <w:tcW w:w="2160" w:type="dxa"/>
          </w:tcPr>
          <w:p w14:paraId="68669880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Целевые      </w:t>
            </w:r>
            <w:r w:rsidRPr="00556FDD">
              <w:rPr>
                <w:sz w:val="20"/>
                <w:szCs w:val="20"/>
              </w:rPr>
              <w:br/>
              <w:t xml:space="preserve">индикаторы   </w:t>
            </w:r>
            <w:r w:rsidRPr="00556FDD">
              <w:rPr>
                <w:sz w:val="20"/>
                <w:szCs w:val="20"/>
              </w:rPr>
              <w:br/>
              <w:t xml:space="preserve">(показатели) </w:t>
            </w:r>
            <w:r w:rsidRPr="00556FDD">
              <w:rPr>
                <w:sz w:val="20"/>
                <w:szCs w:val="20"/>
              </w:rPr>
              <w:br/>
              <w:t xml:space="preserve">Подпрограммы </w:t>
            </w:r>
          </w:p>
        </w:tc>
        <w:tc>
          <w:tcPr>
            <w:tcW w:w="7981" w:type="dxa"/>
            <w:gridSpan w:val="5"/>
          </w:tcPr>
          <w:p w14:paraId="42F54B21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- количество муниципальных образований поселений, нарушивших предельные нормативы формирования расходов на содержание органов местного самоуправления в Республике Бурятия;</w:t>
            </w:r>
            <w:r w:rsidRPr="00556FDD">
              <w:rPr>
                <w:sz w:val="20"/>
                <w:szCs w:val="20"/>
              </w:rPr>
              <w:br/>
              <w:t>- дифференциация бюджетной обеспеченности между  наиболее и наименее обеспеченными муниципальными образованиями поселений после выравнивания уровня бюджетной обеспеченности.</w:t>
            </w:r>
          </w:p>
        </w:tc>
      </w:tr>
      <w:tr w:rsidR="00556FDD" w:rsidRPr="00556FDD" w14:paraId="1049FBDD" w14:textId="77777777" w:rsidTr="00A94AA2">
        <w:trPr>
          <w:trHeight w:val="540"/>
          <w:tblCellSpacing w:w="5" w:type="nil"/>
        </w:trPr>
        <w:tc>
          <w:tcPr>
            <w:tcW w:w="2160" w:type="dxa"/>
          </w:tcPr>
          <w:p w14:paraId="3468DC70" w14:textId="77777777" w:rsidR="00F85734" w:rsidRPr="00556FDD" w:rsidRDefault="00856E7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Этапы и сроки </w:t>
            </w:r>
            <w:r w:rsidR="00D81AFF" w:rsidRPr="00556FDD">
              <w:rPr>
                <w:sz w:val="20"/>
                <w:szCs w:val="20"/>
              </w:rPr>
              <w:t>реализации</w:t>
            </w:r>
            <w:r w:rsidR="00F85734" w:rsidRPr="00556FDD">
              <w:rPr>
                <w:sz w:val="20"/>
                <w:szCs w:val="20"/>
              </w:rPr>
              <w:t xml:space="preserve"> Подпрограммы </w:t>
            </w:r>
          </w:p>
        </w:tc>
        <w:tc>
          <w:tcPr>
            <w:tcW w:w="7981" w:type="dxa"/>
            <w:gridSpan w:val="5"/>
            <w:vAlign w:val="center"/>
          </w:tcPr>
          <w:p w14:paraId="35DD9280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Срок</w:t>
            </w:r>
            <w:r w:rsidR="00A771AA" w:rsidRPr="00556FDD">
              <w:rPr>
                <w:sz w:val="20"/>
                <w:szCs w:val="20"/>
              </w:rPr>
              <w:t xml:space="preserve"> реализации</w:t>
            </w:r>
            <w:r w:rsidRPr="00556FDD">
              <w:rPr>
                <w:sz w:val="20"/>
                <w:szCs w:val="20"/>
              </w:rPr>
              <w:t xml:space="preserve">: </w:t>
            </w:r>
            <w:r w:rsidR="00F85734" w:rsidRPr="00556FDD">
              <w:rPr>
                <w:sz w:val="20"/>
                <w:szCs w:val="20"/>
              </w:rPr>
              <w:t>20</w:t>
            </w:r>
            <w:r w:rsidRPr="00556FDD">
              <w:rPr>
                <w:sz w:val="20"/>
                <w:szCs w:val="20"/>
              </w:rPr>
              <w:t>20</w:t>
            </w:r>
            <w:r w:rsidR="00F85734" w:rsidRPr="00556FDD">
              <w:rPr>
                <w:sz w:val="20"/>
                <w:szCs w:val="20"/>
              </w:rPr>
              <w:t>-20</w:t>
            </w:r>
            <w:r w:rsidRPr="00556FDD">
              <w:rPr>
                <w:sz w:val="20"/>
                <w:szCs w:val="20"/>
              </w:rPr>
              <w:t>25</w:t>
            </w:r>
            <w:r w:rsidR="00F85734" w:rsidRPr="00556FDD">
              <w:rPr>
                <w:sz w:val="20"/>
                <w:szCs w:val="20"/>
              </w:rPr>
              <w:t xml:space="preserve"> годы</w:t>
            </w:r>
          </w:p>
        </w:tc>
      </w:tr>
      <w:tr w:rsidR="00556FDD" w:rsidRPr="00556FDD" w14:paraId="0F6D17B4" w14:textId="77777777" w:rsidTr="00B5539A">
        <w:trPr>
          <w:trHeight w:val="62"/>
          <w:tblCellSpacing w:w="5" w:type="nil"/>
        </w:trPr>
        <w:tc>
          <w:tcPr>
            <w:tcW w:w="2160" w:type="dxa"/>
            <w:vMerge w:val="restart"/>
          </w:tcPr>
          <w:p w14:paraId="01500C14" w14:textId="77777777" w:rsidR="00856E74" w:rsidRPr="00556FDD" w:rsidRDefault="00856E7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Объемы       </w:t>
            </w:r>
            <w:r w:rsidRPr="00556FDD">
              <w:rPr>
                <w:sz w:val="20"/>
                <w:szCs w:val="20"/>
              </w:rPr>
              <w:br/>
              <w:t xml:space="preserve">бюджетных    </w:t>
            </w:r>
            <w:r w:rsidRPr="00556FDD">
              <w:rPr>
                <w:sz w:val="20"/>
                <w:szCs w:val="20"/>
              </w:rPr>
              <w:br/>
              <w:t xml:space="preserve">ассигнований </w:t>
            </w:r>
            <w:r w:rsidRPr="00556FDD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602" w:type="dxa"/>
            <w:vMerge w:val="restart"/>
          </w:tcPr>
          <w:p w14:paraId="76EC16FB" w14:textId="77777777" w:rsidR="00856E74" w:rsidRPr="00556FDD" w:rsidRDefault="00D81AF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</w:tcPr>
          <w:p w14:paraId="5A3A9278" w14:textId="77777777" w:rsidR="00856E74" w:rsidRPr="00556FDD" w:rsidRDefault="00856E7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Общий объем финансирования, тыс. руб.</w:t>
            </w:r>
          </w:p>
        </w:tc>
        <w:tc>
          <w:tcPr>
            <w:tcW w:w="4678" w:type="dxa"/>
            <w:gridSpan w:val="3"/>
            <w:vAlign w:val="center"/>
          </w:tcPr>
          <w:p w14:paraId="1411F192" w14:textId="77777777" w:rsidR="00856E74" w:rsidRPr="00556FDD" w:rsidRDefault="00856E74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В том числе</w:t>
            </w:r>
          </w:p>
        </w:tc>
      </w:tr>
      <w:tr w:rsidR="00556FDD" w:rsidRPr="00556FDD" w14:paraId="48362C4F" w14:textId="77777777" w:rsidTr="00B5539A">
        <w:trPr>
          <w:trHeight w:val="250"/>
          <w:tblCellSpacing w:w="5" w:type="nil"/>
        </w:trPr>
        <w:tc>
          <w:tcPr>
            <w:tcW w:w="2160" w:type="dxa"/>
            <w:vMerge/>
          </w:tcPr>
          <w:p w14:paraId="67330791" w14:textId="77777777" w:rsidR="00856E74" w:rsidRPr="00556FDD" w:rsidRDefault="00856E74" w:rsidP="00ED423C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14:paraId="2BB621D7" w14:textId="77777777" w:rsidR="00856E74" w:rsidRPr="00556FDD" w:rsidRDefault="00856E74" w:rsidP="00ED42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53CF89F" w14:textId="77777777" w:rsidR="00856E74" w:rsidRPr="00556FDD" w:rsidRDefault="00856E74" w:rsidP="00ED42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F1A9221" w14:textId="77777777" w:rsidR="00856E74" w:rsidRPr="00556FDD" w:rsidRDefault="00856E74" w:rsidP="00ED42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14:paraId="0964AF78" w14:textId="77777777" w:rsidR="00856E74" w:rsidRPr="00556FDD" w:rsidRDefault="00856E74" w:rsidP="00ED423C">
            <w:pPr>
              <w:ind w:left="-94" w:right="-94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1843" w:type="dxa"/>
            <w:vAlign w:val="center"/>
          </w:tcPr>
          <w:p w14:paraId="76AC39E6" w14:textId="77777777" w:rsidR="00856E74" w:rsidRPr="00556FDD" w:rsidRDefault="00856E74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местный бюджет</w:t>
            </w:r>
          </w:p>
        </w:tc>
      </w:tr>
      <w:tr w:rsidR="00556FDD" w:rsidRPr="00556FDD" w14:paraId="29E869F1" w14:textId="77777777" w:rsidTr="00B5539A">
        <w:trPr>
          <w:trHeight w:val="108"/>
          <w:tblCellSpacing w:w="5" w:type="nil"/>
        </w:trPr>
        <w:tc>
          <w:tcPr>
            <w:tcW w:w="2160" w:type="dxa"/>
            <w:vMerge/>
          </w:tcPr>
          <w:p w14:paraId="614EA0FF" w14:textId="77777777" w:rsidR="00773E1B" w:rsidRPr="00556FDD" w:rsidRDefault="00773E1B" w:rsidP="00773E1B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20834FB9" w14:textId="77777777" w:rsidR="00773E1B" w:rsidRPr="00556FDD" w:rsidRDefault="00773E1B" w:rsidP="00773E1B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2020 год</w:t>
            </w:r>
          </w:p>
        </w:tc>
        <w:tc>
          <w:tcPr>
            <w:tcW w:w="1701" w:type="dxa"/>
          </w:tcPr>
          <w:p w14:paraId="68963410" w14:textId="77777777" w:rsidR="00773E1B" w:rsidRPr="00556FDD" w:rsidRDefault="0035515F" w:rsidP="00773E1B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62 748,72</w:t>
            </w:r>
          </w:p>
        </w:tc>
        <w:tc>
          <w:tcPr>
            <w:tcW w:w="1276" w:type="dxa"/>
          </w:tcPr>
          <w:p w14:paraId="65582B11" w14:textId="77777777" w:rsidR="00773E1B" w:rsidRPr="00556FDD" w:rsidRDefault="0035515F" w:rsidP="00773E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8 956,85</w:t>
            </w:r>
          </w:p>
        </w:tc>
        <w:tc>
          <w:tcPr>
            <w:tcW w:w="1559" w:type="dxa"/>
          </w:tcPr>
          <w:p w14:paraId="0279228A" w14:textId="77777777" w:rsidR="00773E1B" w:rsidRPr="00556FDD" w:rsidRDefault="0035515F" w:rsidP="00773E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42 094,04</w:t>
            </w:r>
          </w:p>
        </w:tc>
        <w:tc>
          <w:tcPr>
            <w:tcW w:w="1843" w:type="dxa"/>
          </w:tcPr>
          <w:p w14:paraId="7C2EC92B" w14:textId="77777777" w:rsidR="00773E1B" w:rsidRPr="00556FDD" w:rsidRDefault="0035515F" w:rsidP="00773E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11 697,83</w:t>
            </w:r>
          </w:p>
        </w:tc>
      </w:tr>
      <w:tr w:rsidR="00556FDD" w:rsidRPr="00556FDD" w14:paraId="668A2A3A" w14:textId="77777777" w:rsidTr="00820F34">
        <w:trPr>
          <w:trHeight w:val="249"/>
          <w:tblCellSpacing w:w="5" w:type="nil"/>
        </w:trPr>
        <w:tc>
          <w:tcPr>
            <w:tcW w:w="2160" w:type="dxa"/>
            <w:vMerge/>
          </w:tcPr>
          <w:p w14:paraId="5434FB92" w14:textId="77777777" w:rsidR="00856E74" w:rsidRPr="00556FDD" w:rsidRDefault="00856E74" w:rsidP="00ED423C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0FA3F2A6" w14:textId="77777777" w:rsidR="00856E74" w:rsidRPr="00556FDD" w:rsidRDefault="00856E7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</w:t>
            </w:r>
            <w:r w:rsidR="00556FDD" w:rsidRPr="00556FDD">
              <w:rPr>
                <w:sz w:val="20"/>
                <w:szCs w:val="20"/>
              </w:rPr>
              <w:t>21 год</w:t>
            </w:r>
          </w:p>
        </w:tc>
        <w:tc>
          <w:tcPr>
            <w:tcW w:w="1701" w:type="dxa"/>
          </w:tcPr>
          <w:p w14:paraId="1FA07F48" w14:textId="77777777" w:rsidR="00856E74" w:rsidRPr="00556FDD" w:rsidRDefault="007C6735" w:rsidP="00820F34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b/>
                <w:sz w:val="20"/>
                <w:szCs w:val="20"/>
              </w:rPr>
              <w:t>51 453,36</w:t>
            </w:r>
          </w:p>
        </w:tc>
        <w:tc>
          <w:tcPr>
            <w:tcW w:w="1276" w:type="dxa"/>
          </w:tcPr>
          <w:p w14:paraId="6B3FB0BD" w14:textId="77777777" w:rsidR="00856E74" w:rsidRPr="00556FDD" w:rsidRDefault="007C6735" w:rsidP="0082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917,84</w:t>
            </w:r>
          </w:p>
        </w:tc>
        <w:tc>
          <w:tcPr>
            <w:tcW w:w="1559" w:type="dxa"/>
          </w:tcPr>
          <w:p w14:paraId="056C3CB9" w14:textId="77777777" w:rsidR="00856E74" w:rsidRPr="00556FDD" w:rsidRDefault="007C6735" w:rsidP="0082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36 560,79</w:t>
            </w:r>
          </w:p>
        </w:tc>
        <w:tc>
          <w:tcPr>
            <w:tcW w:w="1843" w:type="dxa"/>
          </w:tcPr>
          <w:p w14:paraId="246234A3" w14:textId="77777777" w:rsidR="00856E74" w:rsidRPr="00556FDD" w:rsidRDefault="007C6735" w:rsidP="0082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13 974,73</w:t>
            </w:r>
          </w:p>
        </w:tc>
      </w:tr>
      <w:tr w:rsidR="00556FDD" w:rsidRPr="00556FDD" w14:paraId="305395E9" w14:textId="77777777" w:rsidTr="00B5539A">
        <w:trPr>
          <w:trHeight w:val="70"/>
          <w:tblCellSpacing w:w="5" w:type="nil"/>
        </w:trPr>
        <w:tc>
          <w:tcPr>
            <w:tcW w:w="2160" w:type="dxa"/>
            <w:vMerge/>
          </w:tcPr>
          <w:p w14:paraId="5D82EB2E" w14:textId="77777777" w:rsidR="00856E74" w:rsidRPr="00556FDD" w:rsidRDefault="00856E74" w:rsidP="00ED423C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02852413" w14:textId="77777777" w:rsidR="00856E74" w:rsidRPr="00556FDD" w:rsidRDefault="00856E7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</w:t>
            </w:r>
            <w:r w:rsidR="00943AE9">
              <w:rPr>
                <w:sz w:val="20"/>
                <w:szCs w:val="20"/>
              </w:rPr>
              <w:t>22 год</w:t>
            </w:r>
          </w:p>
        </w:tc>
        <w:tc>
          <w:tcPr>
            <w:tcW w:w="1701" w:type="dxa"/>
          </w:tcPr>
          <w:p w14:paraId="48C590A5" w14:textId="1104834E" w:rsidR="00D15551" w:rsidRPr="00556FDD" w:rsidRDefault="00A972AA" w:rsidP="00D155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16 242,35</w:t>
            </w:r>
          </w:p>
        </w:tc>
        <w:tc>
          <w:tcPr>
            <w:tcW w:w="1276" w:type="dxa"/>
          </w:tcPr>
          <w:p w14:paraId="5E4AD612" w14:textId="77777777" w:rsidR="00856E74" w:rsidRPr="00556FDD" w:rsidRDefault="00D15551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62,09</w:t>
            </w:r>
          </w:p>
        </w:tc>
        <w:tc>
          <w:tcPr>
            <w:tcW w:w="1559" w:type="dxa"/>
          </w:tcPr>
          <w:p w14:paraId="78034FFF" w14:textId="04A8A426" w:rsidR="00856E74" w:rsidRPr="00556FDD" w:rsidRDefault="00A972AA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7 052,45</w:t>
            </w:r>
          </w:p>
        </w:tc>
        <w:tc>
          <w:tcPr>
            <w:tcW w:w="1843" w:type="dxa"/>
          </w:tcPr>
          <w:p w14:paraId="3220D336" w14:textId="77777777" w:rsidR="00856E74" w:rsidRPr="00556FDD" w:rsidRDefault="00D15551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9 127,81</w:t>
            </w:r>
          </w:p>
        </w:tc>
      </w:tr>
      <w:tr w:rsidR="00556FDD" w:rsidRPr="00556FDD" w14:paraId="1C42D29F" w14:textId="77777777" w:rsidTr="00B5539A">
        <w:trPr>
          <w:trHeight w:val="70"/>
          <w:tblCellSpacing w:w="5" w:type="nil"/>
        </w:trPr>
        <w:tc>
          <w:tcPr>
            <w:tcW w:w="2160" w:type="dxa"/>
            <w:vMerge/>
          </w:tcPr>
          <w:p w14:paraId="11AAD693" w14:textId="77777777" w:rsidR="00165029" w:rsidRPr="00556FDD" w:rsidRDefault="00165029" w:rsidP="00165029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61F69174" w14:textId="3140C3E5" w:rsidR="00165029" w:rsidRPr="00556FDD" w:rsidRDefault="00165029" w:rsidP="00165029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2023 год</w:t>
            </w:r>
          </w:p>
        </w:tc>
        <w:tc>
          <w:tcPr>
            <w:tcW w:w="1701" w:type="dxa"/>
          </w:tcPr>
          <w:p w14:paraId="4B36F6FE" w14:textId="052FE81A" w:rsidR="00165029" w:rsidRPr="00556FDD" w:rsidRDefault="00401DDA" w:rsidP="000D03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19 702,46</w:t>
            </w:r>
          </w:p>
        </w:tc>
        <w:tc>
          <w:tcPr>
            <w:tcW w:w="1276" w:type="dxa"/>
          </w:tcPr>
          <w:p w14:paraId="16AE3EAD" w14:textId="425DC48A" w:rsidR="00165029" w:rsidRPr="00556FDD" w:rsidRDefault="000D03E3" w:rsidP="0016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81,00</w:t>
            </w:r>
          </w:p>
        </w:tc>
        <w:tc>
          <w:tcPr>
            <w:tcW w:w="1559" w:type="dxa"/>
          </w:tcPr>
          <w:p w14:paraId="35A72281" w14:textId="42D481AB" w:rsidR="00165029" w:rsidRPr="00556FDD" w:rsidRDefault="00401DDA" w:rsidP="0016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939,26</w:t>
            </w:r>
          </w:p>
        </w:tc>
        <w:tc>
          <w:tcPr>
            <w:tcW w:w="1843" w:type="dxa"/>
          </w:tcPr>
          <w:p w14:paraId="67E3766B" w14:textId="73FD6661" w:rsidR="00165029" w:rsidRPr="00556FDD" w:rsidRDefault="00401DDA" w:rsidP="0016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18 682,19</w:t>
            </w:r>
          </w:p>
        </w:tc>
      </w:tr>
      <w:tr w:rsidR="00556FDD" w:rsidRPr="00556FDD" w14:paraId="36116ABD" w14:textId="77777777" w:rsidTr="00B5539A">
        <w:trPr>
          <w:trHeight w:val="149"/>
          <w:tblCellSpacing w:w="5" w:type="nil"/>
        </w:trPr>
        <w:tc>
          <w:tcPr>
            <w:tcW w:w="2160" w:type="dxa"/>
            <w:vMerge/>
          </w:tcPr>
          <w:p w14:paraId="4A96D8E1" w14:textId="77777777" w:rsidR="00165029" w:rsidRPr="00556FDD" w:rsidRDefault="00165029" w:rsidP="00165029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180B15A5" w14:textId="7789C444" w:rsidR="00165029" w:rsidRPr="00556FDD" w:rsidRDefault="00165029" w:rsidP="00165029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14:paraId="7C4A0F9D" w14:textId="6891C707" w:rsidR="00165029" w:rsidRPr="00556FDD" w:rsidRDefault="002A4B27" w:rsidP="00165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17 872,81</w:t>
            </w:r>
          </w:p>
        </w:tc>
        <w:tc>
          <w:tcPr>
            <w:tcW w:w="1276" w:type="dxa"/>
          </w:tcPr>
          <w:p w14:paraId="4045EE79" w14:textId="42936C66" w:rsidR="00165029" w:rsidRPr="00556FDD" w:rsidRDefault="00165029" w:rsidP="00165029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  <w:r w:rsidR="002A4B27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14:paraId="55DA7C49" w14:textId="5A5E90A3" w:rsidR="00165029" w:rsidRPr="00556FDD" w:rsidRDefault="002A4B27" w:rsidP="0016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477,10</w:t>
            </w:r>
          </w:p>
        </w:tc>
        <w:tc>
          <w:tcPr>
            <w:tcW w:w="1843" w:type="dxa"/>
          </w:tcPr>
          <w:p w14:paraId="39DEDEAD" w14:textId="0AA0C7A8" w:rsidR="00165029" w:rsidRPr="00556FDD" w:rsidRDefault="002A4B27" w:rsidP="0016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17 398,71</w:t>
            </w:r>
          </w:p>
        </w:tc>
      </w:tr>
      <w:tr w:rsidR="00943AE9" w:rsidRPr="00556FDD" w14:paraId="1AA2B483" w14:textId="77777777" w:rsidTr="00B5539A">
        <w:trPr>
          <w:trHeight w:val="70"/>
          <w:tblCellSpacing w:w="5" w:type="nil"/>
        </w:trPr>
        <w:tc>
          <w:tcPr>
            <w:tcW w:w="2160" w:type="dxa"/>
            <w:vMerge/>
          </w:tcPr>
          <w:p w14:paraId="5538B0F9" w14:textId="77777777" w:rsidR="00943AE9" w:rsidRPr="00556FDD" w:rsidRDefault="00943AE9" w:rsidP="00943AE9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7AEA11E7" w14:textId="77777777" w:rsidR="00943AE9" w:rsidRPr="00556FDD" w:rsidRDefault="00943AE9" w:rsidP="00943AE9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2025 год*</w:t>
            </w:r>
          </w:p>
        </w:tc>
        <w:tc>
          <w:tcPr>
            <w:tcW w:w="1701" w:type="dxa"/>
          </w:tcPr>
          <w:p w14:paraId="00BDB5C5" w14:textId="71508C24" w:rsidR="00943AE9" w:rsidRPr="00556FDD" w:rsidRDefault="000E4A11" w:rsidP="00943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11 448,21</w:t>
            </w:r>
          </w:p>
        </w:tc>
        <w:tc>
          <w:tcPr>
            <w:tcW w:w="1276" w:type="dxa"/>
          </w:tcPr>
          <w:p w14:paraId="08F2FAF2" w14:textId="14EBDFAA" w:rsidR="00943AE9" w:rsidRPr="00556FDD" w:rsidRDefault="00943AE9" w:rsidP="00943AE9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  <w:r w:rsidR="002A4B27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14:paraId="6C91C81D" w14:textId="76482390" w:rsidR="00943AE9" w:rsidRPr="00556FDD" w:rsidRDefault="000E4A11" w:rsidP="00943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479,00</w:t>
            </w:r>
          </w:p>
        </w:tc>
        <w:tc>
          <w:tcPr>
            <w:tcW w:w="1843" w:type="dxa"/>
          </w:tcPr>
          <w:p w14:paraId="2FB700B4" w14:textId="79BAB8AA" w:rsidR="00943AE9" w:rsidRPr="00556FDD" w:rsidRDefault="000E4A11" w:rsidP="00943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10 969,21</w:t>
            </w:r>
          </w:p>
        </w:tc>
      </w:tr>
      <w:tr w:rsidR="00556FDD" w:rsidRPr="00556FDD" w14:paraId="51897173" w14:textId="77777777" w:rsidTr="00B5539A">
        <w:trPr>
          <w:trHeight w:val="467"/>
          <w:tblCellSpacing w:w="5" w:type="nil"/>
        </w:trPr>
        <w:tc>
          <w:tcPr>
            <w:tcW w:w="2160" w:type="dxa"/>
          </w:tcPr>
          <w:p w14:paraId="6EF3C520" w14:textId="77777777" w:rsidR="00165029" w:rsidRPr="00556FDD" w:rsidRDefault="00165029" w:rsidP="00165029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7981" w:type="dxa"/>
            <w:gridSpan w:val="5"/>
          </w:tcPr>
          <w:p w14:paraId="18DE5E07" w14:textId="77777777" w:rsidR="00165029" w:rsidRPr="00556FDD" w:rsidRDefault="00165029" w:rsidP="00165029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- Сокращение доли расходов на содержание муниципальных служащих в общем объеме расходов консолидированного бюджета Муйского района;</w:t>
            </w:r>
          </w:p>
          <w:p w14:paraId="25CA00B2" w14:textId="77777777" w:rsidR="00165029" w:rsidRPr="00556FDD" w:rsidRDefault="00165029" w:rsidP="00165029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- Отсутствие просроченной кредиторской задолженности местных бюджетов.</w:t>
            </w:r>
          </w:p>
        </w:tc>
      </w:tr>
    </w:tbl>
    <w:p w14:paraId="20D218E1" w14:textId="77777777" w:rsidR="00F85734" w:rsidRPr="00556FDD" w:rsidRDefault="00A94AA2" w:rsidP="00ED423C">
      <w:pPr>
        <w:rPr>
          <w:b/>
          <w:sz w:val="20"/>
          <w:szCs w:val="20"/>
          <w:lang w:val="x-none" w:eastAsia="x-none"/>
        </w:rPr>
      </w:pPr>
      <w:r w:rsidRPr="00556FDD">
        <w:rPr>
          <w:sz w:val="20"/>
          <w:szCs w:val="20"/>
          <w:lang w:val="x-none" w:eastAsia="x-none"/>
        </w:rPr>
        <w:t>* -н</w:t>
      </w:r>
      <w:r w:rsidR="00F85734" w:rsidRPr="00556FDD">
        <w:rPr>
          <w:sz w:val="20"/>
          <w:szCs w:val="20"/>
          <w:lang w:val="x-none" w:eastAsia="x-none"/>
        </w:rPr>
        <w:t>осит прогнозный характер, подлежит уточнению при формировании местного бюджета на соответствующий год.</w:t>
      </w:r>
    </w:p>
    <w:p w14:paraId="371129E2" w14:textId="77777777" w:rsidR="00F85734" w:rsidRPr="00556FDD" w:rsidRDefault="00F85734" w:rsidP="00ED423C">
      <w:pPr>
        <w:rPr>
          <w:sz w:val="20"/>
          <w:szCs w:val="20"/>
        </w:rPr>
      </w:pPr>
    </w:p>
    <w:p w14:paraId="28809B25" w14:textId="77777777" w:rsidR="00F85734" w:rsidRPr="00556FDD" w:rsidRDefault="00F85734" w:rsidP="00ED423C">
      <w:pPr>
        <w:jc w:val="center"/>
        <w:rPr>
          <w:b/>
          <w:sz w:val="20"/>
          <w:szCs w:val="20"/>
        </w:rPr>
      </w:pPr>
      <w:r w:rsidRPr="00556FDD">
        <w:rPr>
          <w:b/>
          <w:sz w:val="20"/>
          <w:szCs w:val="20"/>
        </w:rPr>
        <w:t>1. Характеристика сферы реализации Подпрограммы, описание основных проблем и прогноз ее развития</w:t>
      </w:r>
    </w:p>
    <w:p w14:paraId="68CC9E53" w14:textId="77777777" w:rsidR="00F85734" w:rsidRPr="00556FDD" w:rsidRDefault="00F85734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Сбалансированность местных бюджетов является важным условием осуществления полномочий органов местного самоуправления по решению вопросов местного значения.</w:t>
      </w:r>
    </w:p>
    <w:p w14:paraId="0CE2C5B9" w14:textId="77777777" w:rsidR="00F85734" w:rsidRPr="00556FDD" w:rsidRDefault="00F85734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к вопросам местного значения органов местного самоуправления муниципальных районов относится выравнивание бюджетной обеспеченности поселений.</w:t>
      </w:r>
    </w:p>
    <w:p w14:paraId="72C80F70" w14:textId="77777777" w:rsidR="00F85734" w:rsidRPr="00556FDD" w:rsidRDefault="00F85734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Неравномерность распределения налоговой базы по поселениям, связанная с различиями в уровне социально-экономического развития, территориальном расположении, демографическом положении и рядом других объективных факторов, обусловливает существенные диспропорции в бюджетной обеспеченности поселений Муйского  района. </w:t>
      </w:r>
    </w:p>
    <w:p w14:paraId="0005359A" w14:textId="77777777" w:rsidR="00F85734" w:rsidRPr="00556FDD" w:rsidRDefault="00F85734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Данная ситуация требует активных действий органов местного самоуправления района по созданию равных финансовых возможностей для поселений по эффективному осуществлению ими полномочий по решению вопросов местного значения.</w:t>
      </w:r>
    </w:p>
    <w:p w14:paraId="62E5F670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Поэтому межбюджетное регулирование имеет важное значение. Помимо обеспечения эффективности бюджетной системы и реализации принципов равенства и справедливости, межбюджетные трансферты выступают важным и довольно действенным инструментом реализации макроэкономической политики на муниципальном уровне. Проведение бюджетного выравнивания должно осуществляться на основе прозрачной и объективной методики распределения дотации.</w:t>
      </w:r>
    </w:p>
    <w:p w14:paraId="2B2C07F3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Для дальнейшего развития и совершенствования межбюджетных отношений в муниципальном образовании «Муйский район» следует продолжить работу по формированию местными органами власти </w:t>
      </w:r>
      <w:r w:rsidR="00B847DA" w:rsidRPr="00556FDD">
        <w:rPr>
          <w:sz w:val="20"/>
          <w:szCs w:val="20"/>
        </w:rPr>
        <w:t>поселений сбалансированных</w:t>
      </w:r>
      <w:r w:rsidRPr="00556FDD">
        <w:rPr>
          <w:sz w:val="20"/>
          <w:szCs w:val="20"/>
        </w:rPr>
        <w:t xml:space="preserve"> бюджетов, сохранению заинтересованности и ответственности по наращиванию налогового потенциала, рациональному и эффективному расходованию бюджетных средств.</w:t>
      </w:r>
    </w:p>
    <w:p w14:paraId="5339ADC6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Необходимо продолжать оказывать содействие повышению качества управления финансами на муниципальном уровне поселений. В рамках этого направления, в частности, будет осуществляться:</w:t>
      </w:r>
    </w:p>
    <w:p w14:paraId="66CC5D1E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- проведение оценки качества управления муниципальными финансами и платежеспособности муниципальных образований поселений;</w:t>
      </w:r>
    </w:p>
    <w:p w14:paraId="491D4015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-  подготовка и направление в органы муниципальных образований поселений   рекомендаций по обеспечению сбалансированности бюджетов муниципальных районов поселений.</w:t>
      </w:r>
    </w:p>
    <w:p w14:paraId="02304CF6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Также, немалую роль играет методическая и консультационная работа, проводимая финансово-бюджетным отделом администрации муниципального образования «Муйский район» с финансовыми органами муниципальных образований поселений. </w:t>
      </w:r>
    </w:p>
    <w:p w14:paraId="120518FD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В связи с фактами неэффективных расходов местных бюджетов, связанными с расходами на содержание органов местного самоуправления, необходимо продолжать работу по обеспечению соблюдения </w:t>
      </w:r>
      <w:r w:rsidR="00B847DA" w:rsidRPr="00556FDD">
        <w:rPr>
          <w:sz w:val="20"/>
          <w:szCs w:val="20"/>
        </w:rPr>
        <w:t>нормативов муниципальными</w:t>
      </w:r>
      <w:r w:rsidRPr="00556FDD">
        <w:rPr>
          <w:sz w:val="20"/>
          <w:szCs w:val="20"/>
        </w:rPr>
        <w:t xml:space="preserve"> образованиями поселений. Контроль за соблюдением нормативов должен исключить возможность нарушения требований Бюджетного кодекса в части соблюдения муниципальными </w:t>
      </w:r>
      <w:r w:rsidR="00B847DA" w:rsidRPr="00556FDD">
        <w:rPr>
          <w:sz w:val="20"/>
          <w:szCs w:val="20"/>
        </w:rPr>
        <w:t>образованиями поселений</w:t>
      </w:r>
      <w:r w:rsidRPr="00556FDD">
        <w:rPr>
          <w:sz w:val="20"/>
          <w:szCs w:val="20"/>
        </w:rPr>
        <w:t xml:space="preserve"> указанных нормативов.</w:t>
      </w:r>
    </w:p>
    <w:p w14:paraId="689C6E6A" w14:textId="77777777" w:rsidR="00F85734" w:rsidRPr="00556FDD" w:rsidRDefault="00F85734" w:rsidP="00ED423C">
      <w:pPr>
        <w:jc w:val="center"/>
        <w:rPr>
          <w:b/>
          <w:sz w:val="20"/>
          <w:szCs w:val="20"/>
        </w:rPr>
      </w:pPr>
      <w:r w:rsidRPr="00556FDD">
        <w:rPr>
          <w:b/>
          <w:sz w:val="20"/>
          <w:szCs w:val="20"/>
        </w:rPr>
        <w:t xml:space="preserve">2. Основные цели и </w:t>
      </w:r>
      <w:r w:rsidR="00B847DA" w:rsidRPr="00556FDD">
        <w:rPr>
          <w:b/>
          <w:sz w:val="20"/>
          <w:szCs w:val="20"/>
        </w:rPr>
        <w:t>задачи Подпрограммы</w:t>
      </w:r>
    </w:p>
    <w:p w14:paraId="5444B472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Цель Подпрограммы – создание условий для повышения качества управления муниципальными финансами в муниципальном образовании «Муйский район». Достижение указанной цели подразумевает повышение качества управления муниципальными финансами, обеспечение своевременного исполнения расходных обязательств муниципальных образований.</w:t>
      </w:r>
    </w:p>
    <w:p w14:paraId="6ACB4E61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Достижение указанной цели обеспечивается за счет решения следующих задач Подпрограммы:</w:t>
      </w:r>
    </w:p>
    <w:p w14:paraId="148ADEB2" w14:textId="77777777" w:rsidR="00F85734" w:rsidRPr="00556FDD" w:rsidRDefault="00F85734" w:rsidP="00ED423C">
      <w:pPr>
        <w:jc w:val="both"/>
        <w:rPr>
          <w:sz w:val="20"/>
          <w:szCs w:val="20"/>
        </w:rPr>
      </w:pPr>
      <w:r w:rsidRPr="00556FDD">
        <w:rPr>
          <w:sz w:val="20"/>
          <w:szCs w:val="20"/>
        </w:rPr>
        <w:t>- создание условий для эффективного управления финансами в муниципальных образованиях;</w:t>
      </w:r>
    </w:p>
    <w:p w14:paraId="2E8E0518" w14:textId="77777777" w:rsidR="00F85734" w:rsidRPr="00556FDD" w:rsidRDefault="00F85734" w:rsidP="00ED423C">
      <w:pPr>
        <w:jc w:val="both"/>
        <w:rPr>
          <w:sz w:val="20"/>
          <w:szCs w:val="20"/>
        </w:rPr>
      </w:pPr>
      <w:r w:rsidRPr="00556FDD">
        <w:rPr>
          <w:sz w:val="20"/>
          <w:szCs w:val="20"/>
        </w:rPr>
        <w:t>- обеспечение и организация предоставления межбюджетных трансфертов муниципальным образованиям поселений.</w:t>
      </w:r>
    </w:p>
    <w:p w14:paraId="19662690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Подпрограмма реализуется в 20</w:t>
      </w:r>
      <w:r w:rsidR="00B847DA" w:rsidRPr="00556FDD">
        <w:rPr>
          <w:sz w:val="20"/>
          <w:szCs w:val="20"/>
        </w:rPr>
        <w:t>20</w:t>
      </w:r>
      <w:r w:rsidRPr="00556FDD">
        <w:rPr>
          <w:sz w:val="20"/>
          <w:szCs w:val="20"/>
        </w:rPr>
        <w:t>-202</w:t>
      </w:r>
      <w:r w:rsidR="00B847DA" w:rsidRPr="00556FDD">
        <w:rPr>
          <w:sz w:val="20"/>
          <w:szCs w:val="20"/>
        </w:rPr>
        <w:t>5</w:t>
      </w:r>
      <w:r w:rsidRPr="00556FDD">
        <w:rPr>
          <w:sz w:val="20"/>
          <w:szCs w:val="20"/>
        </w:rPr>
        <w:t xml:space="preserve"> годах. </w:t>
      </w:r>
    </w:p>
    <w:p w14:paraId="7EE228AB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</w:p>
    <w:p w14:paraId="453F1777" w14:textId="77777777" w:rsidR="00F85734" w:rsidRPr="00556FDD" w:rsidRDefault="00F85734" w:rsidP="00ED423C">
      <w:pPr>
        <w:jc w:val="center"/>
        <w:rPr>
          <w:b/>
          <w:sz w:val="20"/>
          <w:szCs w:val="20"/>
        </w:rPr>
      </w:pPr>
      <w:r w:rsidRPr="00556FDD">
        <w:rPr>
          <w:b/>
          <w:sz w:val="20"/>
          <w:szCs w:val="20"/>
        </w:rPr>
        <w:t>3. Ожидаемые результаты реализации Подпрограммы и целевые индикаторы</w:t>
      </w:r>
    </w:p>
    <w:p w14:paraId="20740713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Реализация Подпрограммы позволит обеспечить сбалансированность и устойчивость местных бюджетов поселений, создать условия для своевременного исполнения расходных обязательств муниципальных образований поселений.</w:t>
      </w:r>
    </w:p>
    <w:p w14:paraId="1E402B63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Итоги реализации, показатели (индикаторы) Подпрограммы определены, исходя из необходимости выполнения основных целей и </w:t>
      </w:r>
      <w:r w:rsidR="00B847DA" w:rsidRPr="00556FDD">
        <w:rPr>
          <w:sz w:val="20"/>
          <w:szCs w:val="20"/>
        </w:rPr>
        <w:t>задач Подпрограммы</w:t>
      </w:r>
      <w:r w:rsidRPr="00556FDD">
        <w:rPr>
          <w:sz w:val="20"/>
          <w:szCs w:val="20"/>
        </w:rPr>
        <w:t xml:space="preserve">, и </w:t>
      </w:r>
      <w:r w:rsidR="00B847DA" w:rsidRPr="00556FDD">
        <w:rPr>
          <w:sz w:val="20"/>
          <w:szCs w:val="20"/>
        </w:rPr>
        <w:t>изложены в</w:t>
      </w:r>
      <w:r w:rsidRPr="00556FDD">
        <w:rPr>
          <w:sz w:val="20"/>
          <w:szCs w:val="20"/>
        </w:rPr>
        <w:t xml:space="preserve"> таблице 2.</w:t>
      </w:r>
    </w:p>
    <w:p w14:paraId="1ECD3362" w14:textId="77777777" w:rsidR="00F85734" w:rsidRPr="00556FDD" w:rsidRDefault="00320B2A" w:rsidP="00ED423C">
      <w:pPr>
        <w:jc w:val="right"/>
        <w:rPr>
          <w:sz w:val="20"/>
          <w:szCs w:val="20"/>
        </w:rPr>
      </w:pPr>
      <w:r w:rsidRPr="00556FDD">
        <w:rPr>
          <w:sz w:val="20"/>
          <w:szCs w:val="20"/>
        </w:rPr>
        <w:t>Таблица 2</w:t>
      </w:r>
    </w:p>
    <w:tbl>
      <w:tblPr>
        <w:tblW w:w="1055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25"/>
        <w:gridCol w:w="782"/>
        <w:gridCol w:w="919"/>
        <w:gridCol w:w="924"/>
        <w:gridCol w:w="992"/>
        <w:gridCol w:w="992"/>
        <w:gridCol w:w="709"/>
        <w:gridCol w:w="709"/>
      </w:tblGrid>
      <w:tr w:rsidR="00556FDD" w:rsidRPr="00556FDD" w14:paraId="77729DD2" w14:textId="77777777" w:rsidTr="00A972AA">
        <w:trPr>
          <w:trHeight w:val="154"/>
          <w:tblHeader/>
          <w:tblCellSpacing w:w="5" w:type="nil"/>
        </w:trPr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F5D7" w14:textId="77777777" w:rsidR="00856E74" w:rsidRPr="00556FDD" w:rsidRDefault="00856E74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1EA2" w14:textId="77777777" w:rsidR="00856E74" w:rsidRPr="00556FDD" w:rsidRDefault="00856E74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Ед. изм</w:t>
            </w:r>
            <w:r w:rsidR="00A94AA2" w:rsidRPr="00556FDD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0B69" w14:textId="77777777" w:rsidR="00856E74" w:rsidRPr="00556FDD" w:rsidRDefault="00856E7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                        Прогнозный период                         </w:t>
            </w:r>
          </w:p>
        </w:tc>
      </w:tr>
      <w:tr w:rsidR="00556FDD" w:rsidRPr="00556FDD" w14:paraId="234D301A" w14:textId="77777777" w:rsidTr="00A972AA">
        <w:trPr>
          <w:trHeight w:val="200"/>
          <w:tblHeader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89F6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61D5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FC73" w14:textId="77777777" w:rsidR="00B32675" w:rsidRPr="00556FDD" w:rsidRDefault="00F86C7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B0FB" w14:textId="77777777" w:rsidR="00B32675" w:rsidRPr="00556FDD" w:rsidRDefault="00556FDD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418F" w14:textId="77777777" w:rsidR="00B32675" w:rsidRPr="00556FDD" w:rsidRDefault="00943AE9" w:rsidP="00ED4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E384" w14:textId="1BD8975B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2023</w:t>
            </w:r>
            <w:r w:rsidR="009933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0D40" w14:textId="551830AD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4956" w14:textId="77777777" w:rsidR="00B32675" w:rsidRPr="00556FDD" w:rsidRDefault="00B32675" w:rsidP="00ED423C">
            <w:pPr>
              <w:ind w:right="-78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2025*</w:t>
            </w:r>
          </w:p>
        </w:tc>
      </w:tr>
      <w:tr w:rsidR="00556FDD" w:rsidRPr="00556FDD" w14:paraId="6BEEAA9A" w14:textId="77777777" w:rsidTr="00A972AA">
        <w:trPr>
          <w:tblCellSpacing w:w="5" w:type="nil"/>
        </w:trPr>
        <w:tc>
          <w:tcPr>
            <w:tcW w:w="1055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1056" w14:textId="77777777" w:rsidR="00856E74" w:rsidRPr="00556FDD" w:rsidRDefault="00856E74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Цель: создание условий для повышения качества управления муниципальными финансами в муниципальном образовании «Муйский район»</w:t>
            </w:r>
          </w:p>
        </w:tc>
      </w:tr>
      <w:tr w:rsidR="00556FDD" w:rsidRPr="00556FDD" w14:paraId="1653CC49" w14:textId="77777777" w:rsidTr="00A972AA">
        <w:trPr>
          <w:trHeight w:val="227"/>
          <w:tblCellSpacing w:w="5" w:type="nil"/>
        </w:trPr>
        <w:tc>
          <w:tcPr>
            <w:tcW w:w="1055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BD59" w14:textId="77777777" w:rsidR="00856E74" w:rsidRPr="00556FDD" w:rsidRDefault="00856E7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Задача 1 Создание условий для эффективного управления финансами в муниципальных образованиях</w:t>
            </w:r>
          </w:p>
        </w:tc>
      </w:tr>
      <w:tr w:rsidR="00556FDD" w:rsidRPr="00556FDD" w14:paraId="1184673B" w14:textId="77777777" w:rsidTr="00A972AA">
        <w:trPr>
          <w:tblCellSpacing w:w="5" w:type="nil"/>
        </w:trPr>
        <w:tc>
          <w:tcPr>
            <w:tcW w:w="1055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D4E7" w14:textId="77777777" w:rsidR="00856E74" w:rsidRPr="00556FDD" w:rsidRDefault="00856E7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556FDD" w:rsidRPr="00556FDD" w14:paraId="69AB9DF3" w14:textId="77777777" w:rsidTr="00A972AA">
        <w:trPr>
          <w:trHeight w:val="360"/>
          <w:tblCellSpacing w:w="5" w:type="nil"/>
        </w:trPr>
        <w:tc>
          <w:tcPr>
            <w:tcW w:w="4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F696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Количество муниципальных образований поселений, нарушивших предельные нормативы формирования расходов на содержание органов местного самоуправления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9C26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един.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5ED5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E321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22FC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E7A8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BDCB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0391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3D5E007A" w14:textId="77777777" w:rsidTr="00A972AA">
        <w:trPr>
          <w:trHeight w:val="233"/>
          <w:tblCellSpacing w:w="5" w:type="nil"/>
        </w:trPr>
        <w:tc>
          <w:tcPr>
            <w:tcW w:w="4525" w:type="dxa"/>
            <w:tcBorders>
              <w:left w:val="single" w:sz="4" w:space="0" w:color="auto"/>
              <w:right w:val="single" w:sz="4" w:space="0" w:color="auto"/>
            </w:tcBorders>
          </w:tcPr>
          <w:p w14:paraId="77D77008" w14:textId="77777777" w:rsidR="00856E74" w:rsidRPr="00556FDD" w:rsidRDefault="00856E7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Мероприятие:</w:t>
            </w:r>
          </w:p>
        </w:tc>
        <w:tc>
          <w:tcPr>
            <w:tcW w:w="60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EF1CD4F" w14:textId="77777777" w:rsidR="00856E74" w:rsidRPr="00556FDD" w:rsidRDefault="00856E74" w:rsidP="00ED423C">
            <w:pPr>
              <w:rPr>
                <w:sz w:val="20"/>
                <w:szCs w:val="20"/>
              </w:rPr>
            </w:pPr>
          </w:p>
        </w:tc>
      </w:tr>
      <w:tr w:rsidR="00556FDD" w:rsidRPr="00556FDD" w14:paraId="75AED888" w14:textId="77777777" w:rsidTr="00A972AA">
        <w:trPr>
          <w:trHeight w:val="225"/>
          <w:tblCellSpacing w:w="5" w:type="nil"/>
        </w:trPr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52BAD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1.1. Обеспечение </w:t>
            </w:r>
            <w:r w:rsidR="00552EB2" w:rsidRPr="00556FDD">
              <w:rPr>
                <w:sz w:val="20"/>
                <w:szCs w:val="20"/>
              </w:rPr>
              <w:t>контроля за</w:t>
            </w:r>
            <w:r w:rsidRPr="00556FDD">
              <w:rPr>
                <w:sz w:val="20"/>
                <w:szCs w:val="20"/>
              </w:rPr>
              <w:t xml:space="preserve"> </w:t>
            </w:r>
            <w:r w:rsidR="00552EB2" w:rsidRPr="00556FDD">
              <w:rPr>
                <w:sz w:val="20"/>
                <w:szCs w:val="20"/>
              </w:rPr>
              <w:t>исполнением нормативов</w:t>
            </w:r>
            <w:r w:rsidRPr="00556FDD">
              <w:rPr>
                <w:sz w:val="20"/>
                <w:szCs w:val="20"/>
              </w:rPr>
              <w:t xml:space="preserve"> формирования расходов на содержание органов местного самоуправления поселений.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6025" w14:textId="77777777" w:rsidR="00B32675" w:rsidRPr="00556FDD" w:rsidRDefault="00B3267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2C2E" w14:textId="77777777" w:rsidR="00B32675" w:rsidRPr="00556FDD" w:rsidRDefault="00B3267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B827" w14:textId="77777777" w:rsidR="00B32675" w:rsidRPr="00556FDD" w:rsidRDefault="00B3267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8909" w14:textId="77777777" w:rsidR="00B32675" w:rsidRPr="00556FDD" w:rsidRDefault="00B3267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214" w14:textId="77777777" w:rsidR="00B32675" w:rsidRPr="00556FDD" w:rsidRDefault="00B3267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01DE" w14:textId="77777777" w:rsidR="00B32675" w:rsidRPr="00556FDD" w:rsidRDefault="00B3267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6B00" w14:textId="77777777" w:rsidR="00B32675" w:rsidRPr="00556FDD" w:rsidRDefault="00B3267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0FA95305" w14:textId="77777777" w:rsidTr="00A972AA">
        <w:trPr>
          <w:trHeight w:val="125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5CB39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2041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0938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9E9C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846B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A3C2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2DBC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3A45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4DF1C613" w14:textId="77777777" w:rsidTr="00A972AA">
        <w:trPr>
          <w:trHeight w:val="194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2944C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0B44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F9A9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8696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F931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9854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ABF4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7687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3DF501B" w14:textId="77777777" w:rsidTr="00A972AA">
        <w:trPr>
          <w:trHeight w:val="218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A71C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BFB4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30C2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708C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7E42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63D3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51D2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B9AA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695271F6" w14:textId="77777777" w:rsidTr="00A972AA">
        <w:trPr>
          <w:trHeight w:val="218"/>
          <w:tblCellSpacing w:w="5" w:type="nil"/>
        </w:trPr>
        <w:tc>
          <w:tcPr>
            <w:tcW w:w="4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C8C3" w14:textId="77777777" w:rsidR="00391A0E" w:rsidRPr="00556FDD" w:rsidRDefault="00391A0E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0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EBF2" w14:textId="77777777" w:rsidR="00391A0E" w:rsidRPr="00556FDD" w:rsidRDefault="00391A0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Сокращение доли расходов на содержание муниципальных служащих в общем объеме расходов консолидированного бюджета Муйского района.</w:t>
            </w:r>
          </w:p>
        </w:tc>
      </w:tr>
      <w:tr w:rsidR="00556FDD" w:rsidRPr="00556FDD" w14:paraId="3F166D27" w14:textId="77777777" w:rsidTr="00A972AA">
        <w:trPr>
          <w:trHeight w:val="227"/>
          <w:tblCellSpacing w:w="5" w:type="nil"/>
        </w:trPr>
        <w:tc>
          <w:tcPr>
            <w:tcW w:w="1055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DC69" w14:textId="77777777" w:rsidR="00391A0E" w:rsidRPr="00556FDD" w:rsidRDefault="00391A0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Задача 2 Обеспечение и организация предоставления межбюджетных трансфертов муниципальным образованиям поселений</w:t>
            </w:r>
          </w:p>
        </w:tc>
      </w:tr>
      <w:tr w:rsidR="00556FDD" w:rsidRPr="00556FDD" w14:paraId="2304AA22" w14:textId="77777777" w:rsidTr="00A972AA">
        <w:trPr>
          <w:tblCellSpacing w:w="5" w:type="nil"/>
        </w:trPr>
        <w:tc>
          <w:tcPr>
            <w:tcW w:w="1055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562C" w14:textId="77777777" w:rsidR="00391A0E" w:rsidRPr="00556FDD" w:rsidRDefault="00391A0E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556FDD" w:rsidRPr="00556FDD" w14:paraId="4661F0D2" w14:textId="77777777" w:rsidTr="00A972AA">
        <w:trPr>
          <w:trHeight w:val="360"/>
          <w:tblCellSpacing w:w="5" w:type="nil"/>
        </w:trPr>
        <w:tc>
          <w:tcPr>
            <w:tcW w:w="4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8D28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Дифференциация бюджетной обеспеченности между  наиболее и наименее обеспеченными муниципальными образованиями поселений после выравнивания уровня бюджетной обеспеченности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F0DA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%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B351" w14:textId="77777777" w:rsidR="00B32675" w:rsidRPr="00556FDD" w:rsidRDefault="0061569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Pr="00556FDD">
              <w:rPr>
                <w:sz w:val="20"/>
                <w:szCs w:val="20"/>
              </w:rPr>
              <w:t>60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CEEA" w14:textId="77777777" w:rsidR="00B32675" w:rsidRPr="00556FDD" w:rsidRDefault="0061569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Pr="00556FDD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D275" w14:textId="77777777" w:rsidR="00B32675" w:rsidRPr="00556FDD" w:rsidRDefault="0061569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he-IL"/>
              </w:rPr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Pr="00556FDD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AF1D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Pr="00556FDD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D8DC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Pr="00556FDD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23ED" w14:textId="77777777" w:rsidR="00B32675" w:rsidRPr="00556FDD" w:rsidRDefault="00B32675" w:rsidP="00ED423C">
            <w:pPr>
              <w:jc w:val="center"/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Pr="00556FDD">
              <w:rPr>
                <w:sz w:val="20"/>
                <w:szCs w:val="20"/>
              </w:rPr>
              <w:t>60</w:t>
            </w:r>
          </w:p>
        </w:tc>
      </w:tr>
      <w:tr w:rsidR="00556FDD" w:rsidRPr="00556FDD" w14:paraId="2294228E" w14:textId="77777777" w:rsidTr="00A972AA">
        <w:trPr>
          <w:trHeight w:val="233"/>
          <w:tblCellSpacing w:w="5" w:type="nil"/>
        </w:trPr>
        <w:tc>
          <w:tcPr>
            <w:tcW w:w="4525" w:type="dxa"/>
            <w:tcBorders>
              <w:left w:val="single" w:sz="4" w:space="0" w:color="auto"/>
              <w:right w:val="single" w:sz="4" w:space="0" w:color="auto"/>
            </w:tcBorders>
          </w:tcPr>
          <w:p w14:paraId="36608B32" w14:textId="77777777" w:rsidR="00391A0E" w:rsidRPr="00556FDD" w:rsidRDefault="00391A0E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Мероприятие:</w:t>
            </w:r>
          </w:p>
        </w:tc>
        <w:tc>
          <w:tcPr>
            <w:tcW w:w="60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0C8CE03" w14:textId="77777777" w:rsidR="00391A0E" w:rsidRPr="00556FDD" w:rsidRDefault="00391A0E" w:rsidP="00ED423C">
            <w:pPr>
              <w:rPr>
                <w:sz w:val="20"/>
                <w:szCs w:val="20"/>
              </w:rPr>
            </w:pPr>
          </w:p>
        </w:tc>
      </w:tr>
      <w:tr w:rsidR="00A24FC1" w:rsidRPr="00556FDD" w14:paraId="577BED96" w14:textId="77777777" w:rsidTr="00A972AA">
        <w:trPr>
          <w:trHeight w:val="225"/>
          <w:tblCellSpacing w:w="5" w:type="nil"/>
        </w:trPr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E76C8" w14:textId="77777777" w:rsidR="00A24FC1" w:rsidRPr="00556FDD" w:rsidRDefault="00A24FC1" w:rsidP="00A2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2.1. Предоставление дотаций бюджетам муниципальных образований поселений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9E49" w14:textId="77777777" w:rsidR="00A24FC1" w:rsidRPr="00556FDD" w:rsidRDefault="00A24FC1" w:rsidP="00A24FC1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493D" w14:textId="77777777" w:rsidR="00A24FC1" w:rsidRPr="00556FDD" w:rsidRDefault="00A24FC1" w:rsidP="00A24FC1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3 667,5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6028" w14:textId="77777777" w:rsidR="00A24FC1" w:rsidRDefault="00A24FC1" w:rsidP="00A24FC1">
            <w:pPr>
              <w:jc w:val="center"/>
              <w:rPr>
                <w:b/>
                <w:sz w:val="20"/>
                <w:szCs w:val="20"/>
              </w:rPr>
            </w:pPr>
          </w:p>
          <w:p w14:paraId="6BEBC4CE" w14:textId="77777777" w:rsidR="00A24FC1" w:rsidRPr="00556FDD" w:rsidRDefault="00A24FC1" w:rsidP="00A24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2 969,40</w:t>
            </w:r>
          </w:p>
          <w:p w14:paraId="4EEA10CA" w14:textId="77777777" w:rsidR="00A24FC1" w:rsidRPr="00556FDD" w:rsidRDefault="00A24FC1" w:rsidP="00A24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FC43" w14:textId="77777777" w:rsidR="00A24FC1" w:rsidRPr="00556FDD" w:rsidRDefault="00A24FC1" w:rsidP="00A24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2 914,20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58E1" w14:textId="45F370CD" w:rsidR="00A24FC1" w:rsidRPr="00556FDD" w:rsidRDefault="0099339C" w:rsidP="00A24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3 488,50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6E9A" w14:textId="0114180C" w:rsidR="00A24FC1" w:rsidRPr="00556FDD" w:rsidRDefault="002A4B27" w:rsidP="00A24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F2FF" w14:textId="3E9E2BB2" w:rsidR="00A24FC1" w:rsidRPr="00556FDD" w:rsidRDefault="000E4A11" w:rsidP="00A24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7 737,20</w:t>
            </w:r>
          </w:p>
        </w:tc>
      </w:tr>
      <w:tr w:rsidR="00A24FC1" w:rsidRPr="00556FDD" w14:paraId="284FBAC6" w14:textId="77777777" w:rsidTr="00A972AA">
        <w:trPr>
          <w:trHeight w:val="225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6823C" w14:textId="77777777" w:rsidR="00A24FC1" w:rsidRPr="00556FDD" w:rsidRDefault="00A24FC1" w:rsidP="00A2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2378" w14:textId="77777777" w:rsidR="00A24FC1" w:rsidRPr="00556FDD" w:rsidRDefault="00A24FC1" w:rsidP="00A24FC1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8D1B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2ED4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7C0A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83BF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F075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8993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A24FC1" w:rsidRPr="00556FDD" w14:paraId="2A222B37" w14:textId="77777777" w:rsidTr="00A972AA">
        <w:trPr>
          <w:trHeight w:val="225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D06C3" w14:textId="77777777" w:rsidR="00A24FC1" w:rsidRPr="00556FDD" w:rsidRDefault="00A24FC1" w:rsidP="00A2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2F99" w14:textId="77777777" w:rsidR="00A24FC1" w:rsidRPr="00556FDD" w:rsidRDefault="00A24FC1" w:rsidP="00A24FC1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C25E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42,0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7C6B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43,50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00C4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4E9F" w14:textId="0813CDE5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9339C">
              <w:rPr>
                <w:sz w:val="20"/>
                <w:szCs w:val="20"/>
              </w:rPr>
              <w:t>7,20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076D" w14:textId="7E098B86" w:rsidR="00A24FC1" w:rsidRPr="00556FDD" w:rsidRDefault="002A4B27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9605" w14:textId="71D0A6A3" w:rsidR="00A24FC1" w:rsidRPr="00556FDD" w:rsidRDefault="000E4A11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A24FC1" w:rsidRPr="00556FDD" w14:paraId="76AEDD00" w14:textId="77777777" w:rsidTr="00A972AA">
        <w:trPr>
          <w:trHeight w:val="225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097F2" w14:textId="77777777" w:rsidR="00A24FC1" w:rsidRPr="00556FDD" w:rsidRDefault="00A24FC1" w:rsidP="00A2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1D3E" w14:textId="77777777" w:rsidR="00A24FC1" w:rsidRPr="00556FDD" w:rsidRDefault="00A24FC1" w:rsidP="00A24FC1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B6F5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3625,5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89FB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3613,61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25C5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2 869,70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CA44" w14:textId="1ABD634B" w:rsidR="00A24FC1" w:rsidRPr="00556FDD" w:rsidRDefault="0099339C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3 441,30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420F" w14:textId="4C928B88" w:rsidR="00A24FC1" w:rsidRPr="00556FDD" w:rsidRDefault="002A4B27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7 117,7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0B7F" w14:textId="54BD81C1" w:rsidR="00A24FC1" w:rsidRPr="00556FDD" w:rsidRDefault="000E4A11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7 688,20</w:t>
            </w:r>
          </w:p>
        </w:tc>
      </w:tr>
      <w:tr w:rsidR="00A24FC1" w:rsidRPr="00556FDD" w14:paraId="6C81569E" w14:textId="77777777" w:rsidTr="00A972AA">
        <w:trPr>
          <w:trHeight w:val="225"/>
          <w:tblCellSpacing w:w="5" w:type="nil"/>
        </w:trPr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14F59" w14:textId="77777777" w:rsidR="00A24FC1" w:rsidRPr="00556FDD" w:rsidRDefault="00A24FC1" w:rsidP="00A2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2.2. Предоставление иных межбюджетных трансфертов бюджетам муниципальных образований поселений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D709" w14:textId="77777777" w:rsidR="00A24FC1" w:rsidRPr="00556FDD" w:rsidRDefault="00A24FC1" w:rsidP="00A24FC1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359B" w14:textId="77777777" w:rsidR="00A24FC1" w:rsidRPr="00556FDD" w:rsidRDefault="00A24FC1" w:rsidP="00A24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  <w:r w:rsidRPr="00556FDD">
              <w:rPr>
                <w:b/>
                <w:sz w:val="20"/>
                <w:szCs w:val="20"/>
              </w:rPr>
              <w:t>081,22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6421" w14:textId="77777777" w:rsidR="00A24FC1" w:rsidRPr="00556FDD" w:rsidRDefault="00A24FC1" w:rsidP="00A24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48483,96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4A9D" w14:textId="1F3CC5B8" w:rsidR="00A24FC1" w:rsidRPr="00556FDD" w:rsidRDefault="007168D8" w:rsidP="00A24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13 328,11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2FFD" w14:textId="4C6BEE27" w:rsidR="00A24FC1" w:rsidRPr="00556FDD" w:rsidRDefault="00401DDA" w:rsidP="00A24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16 202,65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FDA3" w14:textId="503872FF" w:rsidR="00A24FC1" w:rsidRPr="00556FDD" w:rsidRDefault="002A4B27" w:rsidP="00A24FC1">
            <w:pPr>
              <w:ind w:left="-77" w:right="-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10 711,01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3273" w14:textId="113ADD41" w:rsidR="00A24FC1" w:rsidRPr="00556FDD" w:rsidRDefault="000E4A11" w:rsidP="00A24FC1">
            <w:pPr>
              <w:ind w:left="-77" w:right="-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3 711,01</w:t>
            </w:r>
          </w:p>
        </w:tc>
      </w:tr>
      <w:tr w:rsidR="00A24FC1" w:rsidRPr="00556FDD" w14:paraId="41368197" w14:textId="77777777" w:rsidTr="00A972AA">
        <w:trPr>
          <w:trHeight w:val="125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4DA5E" w14:textId="77777777" w:rsidR="00A24FC1" w:rsidRPr="00556FDD" w:rsidRDefault="00A24FC1" w:rsidP="00A2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2270" w14:textId="77777777" w:rsidR="00A24FC1" w:rsidRPr="00556FDD" w:rsidRDefault="00A24FC1" w:rsidP="00A24FC1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F7CF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8 956,85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80DD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6EC1" w14:textId="77777777" w:rsidR="00A24FC1" w:rsidRPr="00556FDD" w:rsidRDefault="00C759C7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E576" w14:textId="69D643DB" w:rsidR="00A24FC1" w:rsidRPr="00556FDD" w:rsidRDefault="000D03E3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C9BF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4AC0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A24FC1" w:rsidRPr="00556FDD" w14:paraId="4B08A3A1" w14:textId="77777777" w:rsidTr="00A972AA">
        <w:trPr>
          <w:trHeight w:val="194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64F87" w14:textId="77777777" w:rsidR="00A24FC1" w:rsidRPr="00556FDD" w:rsidRDefault="00A24FC1" w:rsidP="00A2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C76E" w14:textId="77777777" w:rsidR="00A24FC1" w:rsidRPr="00556FDD" w:rsidRDefault="00A24FC1" w:rsidP="00A24FC1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BB8D" w14:textId="77777777" w:rsidR="00A24FC1" w:rsidRPr="00556FDD" w:rsidRDefault="00C31D8C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A24FC1" w:rsidRPr="00556FDD">
              <w:rPr>
                <w:sz w:val="20"/>
                <w:szCs w:val="20"/>
              </w:rPr>
              <w:t>052,04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DBF9" w14:textId="77777777" w:rsidR="00A24FC1" w:rsidRPr="00556FDD" w:rsidRDefault="00C31D8C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A24FC1">
              <w:rPr>
                <w:sz w:val="20"/>
                <w:szCs w:val="20"/>
              </w:rPr>
              <w:t>517,29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D1CD" w14:textId="33A539A7" w:rsidR="00A24FC1" w:rsidRPr="00556FDD" w:rsidRDefault="00A972AA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7 007,91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6023" w14:textId="5CF9B2B4" w:rsidR="00A24FC1" w:rsidRPr="00556FDD" w:rsidRDefault="00401DDA" w:rsidP="000D0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2788" w14:textId="79ECE272" w:rsidR="00A24FC1" w:rsidRPr="00556FDD" w:rsidRDefault="0099339C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8053" w14:textId="11E81155" w:rsidR="00A24FC1" w:rsidRPr="00556FDD" w:rsidRDefault="0099339C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</w:tc>
      </w:tr>
      <w:tr w:rsidR="00A24FC1" w:rsidRPr="00556FDD" w14:paraId="12C9A9A9" w14:textId="77777777" w:rsidTr="00A972AA">
        <w:trPr>
          <w:trHeight w:val="220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2929" w14:textId="77777777" w:rsidR="00A24FC1" w:rsidRPr="00556FDD" w:rsidRDefault="00A24FC1" w:rsidP="00A2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E348" w14:textId="77777777" w:rsidR="00A24FC1" w:rsidRPr="00556FDD" w:rsidRDefault="00A24FC1" w:rsidP="00A24FC1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35BE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8 072,33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AC24" w14:textId="77777777" w:rsidR="00A24FC1" w:rsidRPr="00556FDD" w:rsidRDefault="00C31D8C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24FC1">
              <w:rPr>
                <w:sz w:val="20"/>
                <w:szCs w:val="20"/>
              </w:rPr>
              <w:t>048,83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AD21" w14:textId="77777777" w:rsidR="00A24FC1" w:rsidRPr="00556FDD" w:rsidRDefault="00C759C7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6 258,11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2D7" w14:textId="277C0962" w:rsidR="00A24FC1" w:rsidRPr="00556FDD" w:rsidRDefault="00401DDA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15 229,59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B281" w14:textId="2AC90A23" w:rsidR="00A24FC1" w:rsidRPr="00556FDD" w:rsidRDefault="002A4B27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10 281,01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D4E1" w14:textId="4A4597A0" w:rsidR="00A24FC1" w:rsidRPr="00556FDD" w:rsidRDefault="000E4A11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3 281,01</w:t>
            </w:r>
          </w:p>
        </w:tc>
      </w:tr>
      <w:tr w:rsidR="00556FDD" w:rsidRPr="00556FDD" w14:paraId="25D24D5A" w14:textId="77777777" w:rsidTr="00A972AA">
        <w:trPr>
          <w:trHeight w:val="220"/>
          <w:tblCellSpacing w:w="5" w:type="nil"/>
        </w:trPr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E7DC7" w14:textId="77777777" w:rsidR="00755B69" w:rsidRPr="00556FDD" w:rsidRDefault="00755B69" w:rsidP="00755B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в том числе иные межбюджетные трансферты на реализацию мероприятий "Снос аварийного и непригодного для проживания жилищного фонда и рекультивации земли"</w:t>
            </w:r>
            <w:r w:rsidR="00C11234" w:rsidRPr="00556FDD">
              <w:rPr>
                <w:sz w:val="20"/>
                <w:szCs w:val="20"/>
              </w:rPr>
              <w:t>(*- в 2020 году направление расходов по мероприятию «Снос аварийного и непригодного для проживания жилищного фонда и рекультивация земель» закодировано по двум КБК: 07102</w:t>
            </w:r>
            <w:r w:rsidR="00C11234" w:rsidRPr="00556FDD">
              <w:rPr>
                <w:sz w:val="20"/>
                <w:szCs w:val="20"/>
                <w:lang w:val="en-US"/>
              </w:rPr>
              <w:t>S</w:t>
            </w:r>
            <w:r w:rsidR="00C11234" w:rsidRPr="00556FDD">
              <w:rPr>
                <w:sz w:val="20"/>
                <w:szCs w:val="20"/>
              </w:rPr>
              <w:t>2</w:t>
            </w:r>
            <w:r w:rsidR="00C11234" w:rsidRPr="00556FDD">
              <w:rPr>
                <w:sz w:val="20"/>
                <w:szCs w:val="20"/>
                <w:lang w:val="en-US"/>
              </w:rPr>
              <w:t>A</w:t>
            </w:r>
            <w:r w:rsidR="00C11234" w:rsidRPr="00556FDD">
              <w:rPr>
                <w:sz w:val="20"/>
                <w:szCs w:val="20"/>
              </w:rPr>
              <w:t>80 по МП «Развитие строительного и ЖКК»; 09202</w:t>
            </w:r>
            <w:r w:rsidR="00C11234" w:rsidRPr="00556FDD">
              <w:rPr>
                <w:sz w:val="20"/>
                <w:szCs w:val="20"/>
                <w:lang w:val="en-US"/>
              </w:rPr>
              <w:t>S</w:t>
            </w:r>
            <w:r w:rsidR="00C11234" w:rsidRPr="00556FDD">
              <w:rPr>
                <w:sz w:val="20"/>
                <w:szCs w:val="20"/>
              </w:rPr>
              <w:t>2</w:t>
            </w:r>
            <w:r w:rsidR="00C11234" w:rsidRPr="00556FDD">
              <w:rPr>
                <w:sz w:val="20"/>
                <w:szCs w:val="20"/>
                <w:lang w:val="en-US"/>
              </w:rPr>
              <w:t>A</w:t>
            </w:r>
            <w:r w:rsidR="00C11234" w:rsidRPr="00556FDD">
              <w:rPr>
                <w:sz w:val="20"/>
                <w:szCs w:val="20"/>
              </w:rPr>
              <w:t>80 по МП «Управление муниципальными финансами»)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1CC6" w14:textId="77777777" w:rsidR="00755B69" w:rsidRPr="00556FDD" w:rsidRDefault="00755B69" w:rsidP="00444A33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BDD5" w14:textId="77777777" w:rsidR="00755B69" w:rsidRPr="00556FDD" w:rsidRDefault="00C11234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3 500,0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6F6A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29F2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0D18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25F1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4852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</w:tr>
      <w:tr w:rsidR="00556FDD" w:rsidRPr="00556FDD" w14:paraId="0D1F393A" w14:textId="77777777" w:rsidTr="00A972AA">
        <w:trPr>
          <w:trHeight w:val="220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E4E30" w14:textId="77777777" w:rsidR="00755B69" w:rsidRPr="00556FDD" w:rsidRDefault="00755B69" w:rsidP="004A6C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4EC5" w14:textId="77777777" w:rsidR="00755B69" w:rsidRPr="00556FDD" w:rsidRDefault="00755B69" w:rsidP="00444A33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B269" w14:textId="77777777" w:rsidR="00755B69" w:rsidRPr="00556FDD" w:rsidRDefault="00755B69" w:rsidP="00755B69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2DA1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37E8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7E85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99D8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D208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</w:tr>
      <w:tr w:rsidR="00556FDD" w:rsidRPr="00556FDD" w14:paraId="4F7A141F" w14:textId="77777777" w:rsidTr="00A972AA">
        <w:trPr>
          <w:trHeight w:val="220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32204" w14:textId="77777777" w:rsidR="00755B69" w:rsidRPr="00556FDD" w:rsidRDefault="00755B69" w:rsidP="004A6C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B2EC" w14:textId="77777777" w:rsidR="00755B69" w:rsidRPr="00556FDD" w:rsidRDefault="00755B69" w:rsidP="00444A33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РБ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B571" w14:textId="77777777" w:rsidR="00755B69" w:rsidRPr="00556FDD" w:rsidRDefault="00C11234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993E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CD99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1389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6E60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193C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22A37CAE" w14:textId="77777777" w:rsidTr="00A972AA">
        <w:trPr>
          <w:trHeight w:val="220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D6E2" w14:textId="77777777" w:rsidR="00755B69" w:rsidRPr="00556FDD" w:rsidRDefault="00755B69" w:rsidP="004A6C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6BF9" w14:textId="77777777" w:rsidR="00755B69" w:rsidRPr="00556FDD" w:rsidRDefault="00755B69" w:rsidP="00444A33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216B" w14:textId="77777777" w:rsidR="00755B69" w:rsidRPr="00556FDD" w:rsidRDefault="00C11234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10B6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0649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F523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18A7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AFD0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</w:tr>
      <w:tr w:rsidR="00556FDD" w:rsidRPr="00556FDD" w14:paraId="37D2CDF6" w14:textId="77777777" w:rsidTr="00A972AA">
        <w:trPr>
          <w:trHeight w:val="220"/>
          <w:tblCellSpacing w:w="5" w:type="nil"/>
        </w:trPr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2E8F0" w14:textId="77777777" w:rsidR="00444A33" w:rsidRPr="00556FDD" w:rsidRDefault="004A6C96" w:rsidP="00820F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в том числе</w:t>
            </w:r>
            <w:r w:rsidR="00444A33" w:rsidRPr="00556FDD">
              <w:rPr>
                <w:sz w:val="20"/>
                <w:szCs w:val="20"/>
              </w:rPr>
              <w:t xml:space="preserve"> </w:t>
            </w:r>
            <w:r w:rsidRPr="00556FDD">
              <w:rPr>
                <w:sz w:val="20"/>
                <w:szCs w:val="20"/>
              </w:rPr>
              <w:t>«</w:t>
            </w:r>
            <w:r w:rsidR="00444A33" w:rsidRPr="00556FDD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</w:t>
            </w:r>
            <w:r w:rsidR="00820F34" w:rsidRPr="00556FDD">
              <w:rPr>
                <w:sz w:val="20"/>
                <w:szCs w:val="20"/>
              </w:rPr>
              <w:t xml:space="preserve">ом жителей до 50 тысяч человек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3534" w14:textId="77777777" w:rsidR="00444A33" w:rsidRPr="00556FDD" w:rsidRDefault="00444A33" w:rsidP="00444A33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C2A9" w14:textId="77777777" w:rsidR="00444A33" w:rsidRPr="00556FDD" w:rsidRDefault="00444A33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344,5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C522" w14:textId="77777777" w:rsidR="00444A33" w:rsidRPr="00556FDD" w:rsidRDefault="004A6C96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6705" w14:textId="77777777" w:rsidR="00444A33" w:rsidRPr="00556FDD" w:rsidRDefault="004A6C96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F119" w14:textId="77777777" w:rsidR="00444A33" w:rsidRPr="00556FDD" w:rsidRDefault="004A6C96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3475" w14:textId="77777777" w:rsidR="00444A33" w:rsidRPr="00556FDD" w:rsidRDefault="004A6C96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4751" w14:textId="77777777" w:rsidR="00444A33" w:rsidRPr="00556FDD" w:rsidRDefault="004A6C96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2E1F3203" w14:textId="77777777" w:rsidTr="00A972AA">
        <w:trPr>
          <w:trHeight w:val="220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4208C" w14:textId="77777777" w:rsidR="0043472A" w:rsidRPr="00556FDD" w:rsidRDefault="0043472A" w:rsidP="004347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6DF4" w14:textId="77777777" w:rsidR="0043472A" w:rsidRPr="00556FDD" w:rsidRDefault="0043472A" w:rsidP="0043472A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41456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314,1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1A43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28D9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E2A0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ED24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4FD2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</w:tr>
      <w:tr w:rsidR="00556FDD" w:rsidRPr="00556FDD" w14:paraId="5F0F6D5F" w14:textId="77777777" w:rsidTr="00A972AA">
        <w:trPr>
          <w:trHeight w:val="220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E6757" w14:textId="77777777" w:rsidR="0043472A" w:rsidRPr="00556FDD" w:rsidRDefault="0043472A" w:rsidP="004347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7508" w14:textId="77777777" w:rsidR="0043472A" w:rsidRPr="00556FDD" w:rsidRDefault="0043472A" w:rsidP="0043472A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99AA2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13E4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DFE8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8519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E44D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3E1C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</w:tr>
      <w:tr w:rsidR="00556FDD" w:rsidRPr="00556FDD" w14:paraId="4BF1D3AA" w14:textId="77777777" w:rsidTr="00A972AA">
        <w:trPr>
          <w:trHeight w:val="220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AE00" w14:textId="77777777" w:rsidR="0043472A" w:rsidRPr="00556FDD" w:rsidRDefault="0043472A" w:rsidP="004347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23B2" w14:textId="77777777" w:rsidR="0043472A" w:rsidRPr="00556FDD" w:rsidRDefault="0043472A" w:rsidP="0043472A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13A82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10,3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54B5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8889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AF02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C542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2D2C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</w:tr>
      <w:tr w:rsidR="00556FDD" w:rsidRPr="00556FDD" w14:paraId="4399CBC0" w14:textId="77777777" w:rsidTr="00A972AA">
        <w:trPr>
          <w:trHeight w:val="218"/>
          <w:tblCellSpacing w:w="5" w:type="nil"/>
        </w:trPr>
        <w:tc>
          <w:tcPr>
            <w:tcW w:w="4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520324" w14:textId="77777777" w:rsidR="00620B43" w:rsidRPr="00556FDD" w:rsidRDefault="00620B43" w:rsidP="00820F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в т.ч. «Реализация мероприятий планов социального развития центров экономического роста субъектов Российской Федерации, входящих в состав ДФО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4283" w14:textId="77777777" w:rsidR="00620B43" w:rsidRPr="00556FDD" w:rsidRDefault="00C23C8C" w:rsidP="00444A33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Всего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6B8A" w14:textId="77777777" w:rsidR="00620B43" w:rsidRPr="00556FDD" w:rsidRDefault="00C23C8C" w:rsidP="00C23C8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5730,0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5FB5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5CAD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1BFD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62CB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F431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</w:tr>
      <w:tr w:rsidR="00556FDD" w:rsidRPr="00556FDD" w14:paraId="71E33706" w14:textId="77777777" w:rsidTr="00A972AA">
        <w:trPr>
          <w:trHeight w:val="335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A5751" w14:textId="77777777" w:rsidR="00620B43" w:rsidRPr="00556FDD" w:rsidRDefault="00620B43" w:rsidP="00444A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C513" w14:textId="77777777" w:rsidR="00620B43" w:rsidRPr="00556FDD" w:rsidRDefault="00C23C8C" w:rsidP="00444A33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2D1C" w14:textId="77777777" w:rsidR="00620B43" w:rsidRPr="00556FDD" w:rsidRDefault="00C23C8C" w:rsidP="00C23C8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5672,7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88C1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812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6112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FD61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463C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</w:tr>
      <w:tr w:rsidR="00556FDD" w:rsidRPr="00556FDD" w14:paraId="3954097C" w14:textId="77777777" w:rsidTr="00A972AA">
        <w:trPr>
          <w:trHeight w:val="413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2C91B" w14:textId="77777777" w:rsidR="00620B43" w:rsidRPr="00556FDD" w:rsidRDefault="00620B43" w:rsidP="00444A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E840" w14:textId="77777777" w:rsidR="00620B43" w:rsidRPr="00556FDD" w:rsidRDefault="00C23C8C" w:rsidP="00444A33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B81E" w14:textId="77777777" w:rsidR="00620B43" w:rsidRPr="00556FDD" w:rsidRDefault="00C23C8C" w:rsidP="00C23C8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57,3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1AB6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7A5B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BE6A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BBAD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CD84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</w:tr>
      <w:tr w:rsidR="00556FDD" w:rsidRPr="00556FDD" w14:paraId="32BB6FFA" w14:textId="77777777" w:rsidTr="00A972AA">
        <w:trPr>
          <w:trHeight w:val="218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AD4A" w14:textId="77777777" w:rsidR="00620B43" w:rsidRPr="00556FDD" w:rsidRDefault="00620B43" w:rsidP="00444A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E884" w14:textId="77777777" w:rsidR="00620B43" w:rsidRPr="00556FDD" w:rsidRDefault="00C23C8C" w:rsidP="00444A33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FABA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8532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778D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3264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FBD3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8ACB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</w:tr>
      <w:tr w:rsidR="00556FDD" w:rsidRPr="00556FDD" w14:paraId="16C8883E" w14:textId="77777777" w:rsidTr="00A972AA">
        <w:trPr>
          <w:trHeight w:val="218"/>
          <w:tblCellSpacing w:w="5" w:type="nil"/>
        </w:trPr>
        <w:tc>
          <w:tcPr>
            <w:tcW w:w="4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A8AE" w14:textId="77777777" w:rsidR="00444A33" w:rsidRPr="00556FDD" w:rsidRDefault="00444A33" w:rsidP="00444A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0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F366" w14:textId="77777777" w:rsidR="00444A33" w:rsidRPr="00556FDD" w:rsidRDefault="00444A33" w:rsidP="00444A33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Отсутствие просроченной кредиторской задолженности местных бюджетов.</w:t>
            </w:r>
          </w:p>
        </w:tc>
      </w:tr>
      <w:tr w:rsidR="00C31D8C" w:rsidRPr="00556FDD" w14:paraId="31FDC8FD" w14:textId="77777777" w:rsidTr="00A972AA">
        <w:trPr>
          <w:trHeight w:val="70"/>
          <w:tblCellSpacing w:w="5" w:type="nil"/>
        </w:trPr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F737D" w14:textId="77777777" w:rsidR="00C31D8C" w:rsidRPr="00556FDD" w:rsidRDefault="00C31D8C" w:rsidP="00C31D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Общая сумма финансирования  подпрограммы         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4865" w14:textId="77777777" w:rsidR="00C31D8C" w:rsidRPr="00556FDD" w:rsidRDefault="00C31D8C" w:rsidP="00C31D8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C1732" w14:textId="77777777" w:rsidR="00C31D8C" w:rsidRPr="00556FDD" w:rsidRDefault="00C31D8C" w:rsidP="00C31D8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58755,3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29E1A" w14:textId="77777777" w:rsidR="00C31D8C" w:rsidRPr="00556FDD" w:rsidRDefault="00C31D8C" w:rsidP="00C31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51453,36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8031E" w14:textId="16395281" w:rsidR="00C31D8C" w:rsidRPr="00556FDD" w:rsidRDefault="007168D8" w:rsidP="00C31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16 242,35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C6E2A" w14:textId="6737AD0F" w:rsidR="00C31D8C" w:rsidRPr="00556FDD" w:rsidRDefault="00401DDA" w:rsidP="00C31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19 691,15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B286E" w14:textId="2A6CBAC0" w:rsidR="00C31D8C" w:rsidRPr="00556FDD" w:rsidRDefault="002A4B27" w:rsidP="00C31D8C">
            <w:pPr>
              <w:ind w:left="-77" w:right="-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17 875,81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B08CE" w14:textId="3D777626" w:rsidR="00C31D8C" w:rsidRPr="00556FDD" w:rsidRDefault="000E4A11" w:rsidP="00C31D8C">
            <w:pPr>
              <w:ind w:left="-77" w:right="-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11 448,21</w:t>
            </w:r>
          </w:p>
        </w:tc>
      </w:tr>
      <w:tr w:rsidR="00C31D8C" w:rsidRPr="00556FDD" w14:paraId="10D41EDF" w14:textId="77777777" w:rsidTr="00A972AA">
        <w:trPr>
          <w:trHeight w:val="70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45904" w14:textId="77777777" w:rsidR="00C31D8C" w:rsidRPr="00556FDD" w:rsidRDefault="00C31D8C" w:rsidP="00C31D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D6C1" w14:textId="77777777" w:rsidR="00C31D8C" w:rsidRPr="00556FDD" w:rsidRDefault="00C31D8C" w:rsidP="00C31D8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67DF5" w14:textId="77777777" w:rsidR="00C31D8C" w:rsidRPr="00556FDD" w:rsidRDefault="00C31D8C" w:rsidP="00C31D8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9653,3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B03A9" w14:textId="77777777" w:rsidR="00C31D8C" w:rsidRPr="00556FDD" w:rsidRDefault="00C31D8C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3433" w14:textId="77777777" w:rsidR="00C31D8C" w:rsidRPr="00556FDD" w:rsidRDefault="00D30740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5F24" w14:textId="6DB3E21B" w:rsidR="00C31D8C" w:rsidRPr="00556FDD" w:rsidRDefault="000D03E3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E761" w14:textId="77777777" w:rsidR="00C31D8C" w:rsidRPr="00556FDD" w:rsidRDefault="00C31D8C" w:rsidP="00C31D8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6562" w14:textId="77777777" w:rsidR="00C31D8C" w:rsidRPr="00556FDD" w:rsidRDefault="00C31D8C" w:rsidP="00C31D8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C31D8C" w:rsidRPr="00556FDD" w14:paraId="5D1706E6" w14:textId="77777777" w:rsidTr="00A972AA">
        <w:trPr>
          <w:trHeight w:val="233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10251" w14:textId="77777777" w:rsidR="00C31D8C" w:rsidRPr="00556FDD" w:rsidRDefault="00C31D8C" w:rsidP="00C31D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A4D6" w14:textId="77777777" w:rsidR="00C31D8C" w:rsidRPr="00556FDD" w:rsidRDefault="00C31D8C" w:rsidP="00C31D8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5D31" w14:textId="77777777" w:rsidR="00C31D8C" w:rsidRPr="00556FDD" w:rsidRDefault="00C31D8C" w:rsidP="00C31D8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37629,4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E429" w14:textId="77777777" w:rsidR="00C31D8C" w:rsidRPr="00556FDD" w:rsidRDefault="00C31D8C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36560,79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DE0D" w14:textId="788549DD" w:rsidR="00C31D8C" w:rsidRPr="00556FDD" w:rsidRDefault="007168D8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7 052,45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5471" w14:textId="617B055E" w:rsidR="00C31D8C" w:rsidRPr="00556FDD" w:rsidRDefault="00401DDA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43FA" w14:textId="524C553F" w:rsidR="00C31D8C" w:rsidRPr="00556FDD" w:rsidRDefault="002A4B27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87E5" w14:textId="089A9396" w:rsidR="00C31D8C" w:rsidRPr="00556FDD" w:rsidRDefault="000E4A11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479,00</w:t>
            </w:r>
          </w:p>
        </w:tc>
      </w:tr>
      <w:tr w:rsidR="00C31D8C" w:rsidRPr="00556FDD" w14:paraId="6FD30F8C" w14:textId="77777777" w:rsidTr="00A972AA">
        <w:trPr>
          <w:trHeight w:val="70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93EC" w14:textId="77777777" w:rsidR="00C31D8C" w:rsidRPr="00556FDD" w:rsidRDefault="00C31D8C" w:rsidP="00C31D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B3EE" w14:textId="77777777" w:rsidR="00C31D8C" w:rsidRPr="00556FDD" w:rsidRDefault="00C31D8C" w:rsidP="00C31D8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E7A38" w14:textId="77777777" w:rsidR="00C31D8C" w:rsidRPr="00556FDD" w:rsidRDefault="00C31D8C" w:rsidP="00C31D8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11472,6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37822" w14:textId="77777777" w:rsidR="00C31D8C" w:rsidRPr="00556FDD" w:rsidRDefault="00C31D8C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13974,73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47642" w14:textId="77777777" w:rsidR="00C31D8C" w:rsidRPr="00556FDD" w:rsidRDefault="00D30740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9 127,81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9ADE0" w14:textId="5A086CF9" w:rsidR="00C31D8C" w:rsidRPr="00556FDD" w:rsidRDefault="00401DDA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18 670,89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0336F" w14:textId="597B5630" w:rsidR="00C31D8C" w:rsidRPr="00556FDD" w:rsidRDefault="002A4B27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17 398,71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1E09E" w14:textId="0A0782DD" w:rsidR="00C31D8C" w:rsidRPr="00556FDD" w:rsidRDefault="00E3407F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10 969,21</w:t>
            </w:r>
          </w:p>
        </w:tc>
      </w:tr>
    </w:tbl>
    <w:p w14:paraId="0F085B55" w14:textId="77777777" w:rsidR="00F85734" w:rsidRPr="00556FDD" w:rsidRDefault="00F85734" w:rsidP="00ED423C">
      <w:pPr>
        <w:ind w:left="284" w:hanging="142"/>
        <w:contextualSpacing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val="x-none" w:eastAsia="en-US"/>
        </w:rPr>
        <w:t>*Носит прогнозный характер, подлежит уточнению при формировании местного бюджета на соответствующий год</w:t>
      </w:r>
      <w:r w:rsidR="00391A0E" w:rsidRPr="00556FDD">
        <w:rPr>
          <w:rFonts w:eastAsia="Calibri"/>
          <w:sz w:val="20"/>
          <w:szCs w:val="20"/>
          <w:lang w:eastAsia="en-US"/>
        </w:rPr>
        <w:t>.</w:t>
      </w:r>
    </w:p>
    <w:p w14:paraId="4EA48DE4" w14:textId="77777777" w:rsidR="00D94B3F" w:rsidRPr="00556FDD" w:rsidRDefault="00D94B3F" w:rsidP="00ED423C">
      <w:pPr>
        <w:ind w:left="284" w:hanging="142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19E43EA5" w14:textId="77777777" w:rsidR="00391A0E" w:rsidRPr="00556FDD" w:rsidRDefault="00391A0E" w:rsidP="00ED423C">
      <w:pPr>
        <w:widowControl w:val="0"/>
        <w:tabs>
          <w:tab w:val="left" w:pos="4225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556FDD">
        <w:rPr>
          <w:rFonts w:eastAsia="Calibri"/>
          <w:sz w:val="20"/>
          <w:szCs w:val="20"/>
          <w:lang w:eastAsia="en-US"/>
        </w:rPr>
        <w:t>Приложение №3 к МП «</w:t>
      </w:r>
      <w:r w:rsidRPr="00556FDD">
        <w:rPr>
          <w:sz w:val="20"/>
          <w:szCs w:val="20"/>
        </w:rPr>
        <w:t>Управление муниципальными финансами»</w:t>
      </w:r>
    </w:p>
    <w:p w14:paraId="6443F91C" w14:textId="77777777" w:rsidR="00673F21" w:rsidRPr="00556FDD" w:rsidRDefault="00673F21" w:rsidP="00ED423C">
      <w:pPr>
        <w:widowControl w:val="0"/>
        <w:tabs>
          <w:tab w:val="left" w:pos="4225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EB897B7" w14:textId="77777777" w:rsidR="00F85734" w:rsidRPr="00556FDD" w:rsidRDefault="00F85734" w:rsidP="00ED423C">
      <w:pPr>
        <w:jc w:val="center"/>
        <w:rPr>
          <w:b/>
          <w:sz w:val="20"/>
          <w:szCs w:val="20"/>
        </w:rPr>
      </w:pPr>
      <w:r w:rsidRPr="00556FDD">
        <w:rPr>
          <w:b/>
          <w:sz w:val="20"/>
          <w:szCs w:val="20"/>
        </w:rPr>
        <w:t xml:space="preserve">Подпрограмма 3.  «Управление </w:t>
      </w:r>
      <w:r w:rsidR="001317D5" w:rsidRPr="00556FDD">
        <w:rPr>
          <w:b/>
          <w:sz w:val="20"/>
          <w:szCs w:val="20"/>
        </w:rPr>
        <w:t>муниципальным долгом</w:t>
      </w:r>
      <w:r w:rsidRPr="00556FDD">
        <w:rPr>
          <w:b/>
          <w:sz w:val="20"/>
          <w:szCs w:val="20"/>
        </w:rPr>
        <w:t xml:space="preserve">» </w:t>
      </w:r>
    </w:p>
    <w:p w14:paraId="2AA11A94" w14:textId="77777777" w:rsidR="00F85734" w:rsidRPr="00556FDD" w:rsidRDefault="00F85734" w:rsidP="00ED423C">
      <w:pPr>
        <w:jc w:val="center"/>
        <w:rPr>
          <w:sz w:val="20"/>
          <w:szCs w:val="20"/>
        </w:rPr>
      </w:pPr>
      <w:r w:rsidRPr="00556FDD">
        <w:rPr>
          <w:sz w:val="20"/>
          <w:szCs w:val="20"/>
        </w:rPr>
        <w:t>Паспорт Подпрограммы 3</w:t>
      </w:r>
    </w:p>
    <w:tbl>
      <w:tblPr>
        <w:tblW w:w="1020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1695"/>
        <w:gridCol w:w="2099"/>
        <w:gridCol w:w="1380"/>
        <w:gridCol w:w="1315"/>
        <w:gridCol w:w="1557"/>
      </w:tblGrid>
      <w:tr w:rsidR="00556FDD" w:rsidRPr="00556FDD" w14:paraId="331CBFF4" w14:textId="77777777" w:rsidTr="00673F21">
        <w:trPr>
          <w:trHeight w:val="70"/>
          <w:tblCellSpacing w:w="5" w:type="nil"/>
        </w:trPr>
        <w:tc>
          <w:tcPr>
            <w:tcW w:w="2160" w:type="dxa"/>
          </w:tcPr>
          <w:p w14:paraId="0185641B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Наименование</w:t>
            </w:r>
            <w:r w:rsidRPr="00556FDD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8046" w:type="dxa"/>
            <w:gridSpan w:val="5"/>
          </w:tcPr>
          <w:p w14:paraId="755E0618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Управление муниципальным долгом</w:t>
            </w:r>
          </w:p>
        </w:tc>
      </w:tr>
      <w:tr w:rsidR="00556FDD" w:rsidRPr="00556FDD" w14:paraId="794C0EA9" w14:textId="77777777" w:rsidTr="00673F21">
        <w:trPr>
          <w:trHeight w:val="70"/>
          <w:tblCellSpacing w:w="5" w:type="nil"/>
        </w:trPr>
        <w:tc>
          <w:tcPr>
            <w:tcW w:w="2160" w:type="dxa"/>
          </w:tcPr>
          <w:p w14:paraId="70FCD4F8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Ответственный</w:t>
            </w:r>
            <w:r w:rsidRPr="00556FDD">
              <w:rPr>
                <w:sz w:val="20"/>
                <w:szCs w:val="20"/>
              </w:rPr>
              <w:br/>
              <w:t xml:space="preserve">исполнитель  </w:t>
            </w:r>
            <w:r w:rsidRPr="00556FDD">
              <w:rPr>
                <w:sz w:val="20"/>
                <w:szCs w:val="20"/>
              </w:rPr>
              <w:br/>
              <w:t xml:space="preserve">Подпрограммы, координатор </w:t>
            </w:r>
          </w:p>
        </w:tc>
        <w:tc>
          <w:tcPr>
            <w:tcW w:w="8046" w:type="dxa"/>
            <w:gridSpan w:val="5"/>
          </w:tcPr>
          <w:p w14:paraId="2E832C6D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  муниципального образования  «Муйский район»</w:t>
            </w:r>
          </w:p>
        </w:tc>
      </w:tr>
      <w:tr w:rsidR="00556FDD" w:rsidRPr="00556FDD" w14:paraId="517706BE" w14:textId="77777777" w:rsidTr="00673F21">
        <w:trPr>
          <w:trHeight w:val="70"/>
          <w:tblCellSpacing w:w="5" w:type="nil"/>
        </w:trPr>
        <w:tc>
          <w:tcPr>
            <w:tcW w:w="2160" w:type="dxa"/>
          </w:tcPr>
          <w:p w14:paraId="75DB6B04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8046" w:type="dxa"/>
            <w:gridSpan w:val="5"/>
          </w:tcPr>
          <w:p w14:paraId="7DA581F1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Соисполнители отсутствуют</w:t>
            </w:r>
          </w:p>
        </w:tc>
      </w:tr>
      <w:tr w:rsidR="00556FDD" w:rsidRPr="00556FDD" w14:paraId="187273B5" w14:textId="77777777" w:rsidTr="00673F21">
        <w:trPr>
          <w:trHeight w:val="70"/>
          <w:tblCellSpacing w:w="5" w:type="nil"/>
        </w:trPr>
        <w:tc>
          <w:tcPr>
            <w:tcW w:w="2160" w:type="dxa"/>
          </w:tcPr>
          <w:p w14:paraId="5E4A7B2B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Цель Подпрограммы </w:t>
            </w:r>
          </w:p>
        </w:tc>
        <w:tc>
          <w:tcPr>
            <w:tcW w:w="8046" w:type="dxa"/>
            <w:gridSpan w:val="5"/>
          </w:tcPr>
          <w:p w14:paraId="6A63F9C9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Эффективное управление муниципальным долгом муниципального образования «Муйский район»</w:t>
            </w:r>
          </w:p>
        </w:tc>
      </w:tr>
      <w:tr w:rsidR="00556FDD" w:rsidRPr="00556FDD" w14:paraId="13D1B0CA" w14:textId="77777777" w:rsidTr="00673F21">
        <w:trPr>
          <w:trHeight w:val="296"/>
          <w:tblCellSpacing w:w="5" w:type="nil"/>
        </w:trPr>
        <w:tc>
          <w:tcPr>
            <w:tcW w:w="2160" w:type="dxa"/>
          </w:tcPr>
          <w:p w14:paraId="79CD9881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Задачи Подпрограммы </w:t>
            </w:r>
          </w:p>
        </w:tc>
        <w:tc>
          <w:tcPr>
            <w:tcW w:w="8046" w:type="dxa"/>
            <w:gridSpan w:val="5"/>
          </w:tcPr>
          <w:p w14:paraId="5F607E14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- совершенствование инструментов управления муниципальным  долгом; </w:t>
            </w:r>
            <w:r w:rsidRPr="00556FDD">
              <w:rPr>
                <w:sz w:val="20"/>
                <w:szCs w:val="20"/>
              </w:rPr>
              <w:br/>
              <w:t xml:space="preserve"> - обслуживание муниципального долга. </w:t>
            </w:r>
          </w:p>
        </w:tc>
      </w:tr>
      <w:tr w:rsidR="00556FDD" w:rsidRPr="00556FDD" w14:paraId="1405F68A" w14:textId="77777777" w:rsidTr="00673F21">
        <w:trPr>
          <w:trHeight w:val="169"/>
          <w:tblCellSpacing w:w="5" w:type="nil"/>
        </w:trPr>
        <w:tc>
          <w:tcPr>
            <w:tcW w:w="2160" w:type="dxa"/>
          </w:tcPr>
          <w:p w14:paraId="6E7801F5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Целевые      </w:t>
            </w:r>
            <w:r w:rsidRPr="00556FDD">
              <w:rPr>
                <w:sz w:val="20"/>
                <w:szCs w:val="20"/>
              </w:rPr>
              <w:br/>
              <w:t xml:space="preserve">индикаторы   </w:t>
            </w:r>
            <w:r w:rsidRPr="00556FDD">
              <w:rPr>
                <w:sz w:val="20"/>
                <w:szCs w:val="20"/>
              </w:rPr>
              <w:br/>
              <w:t xml:space="preserve">(показатели) </w:t>
            </w:r>
            <w:r w:rsidRPr="00556FDD">
              <w:rPr>
                <w:sz w:val="20"/>
                <w:szCs w:val="20"/>
              </w:rPr>
              <w:br/>
              <w:t xml:space="preserve">Подпрограммы </w:t>
            </w:r>
          </w:p>
        </w:tc>
        <w:tc>
          <w:tcPr>
            <w:tcW w:w="8046" w:type="dxa"/>
            <w:gridSpan w:val="5"/>
          </w:tcPr>
          <w:p w14:paraId="0CF00646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- Количество допущенных нарушений, установленных Бюджетным кодексом Российской - Федерации ограничений на объем муниципального долга;</w:t>
            </w:r>
          </w:p>
          <w:p w14:paraId="6F2D5F0D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- Просроченная задолженность по долговым обязательствам муниципального образования «Муйский район»;</w:t>
            </w:r>
          </w:p>
          <w:p w14:paraId="3AA47BB2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- Количество допущенных нарушений, установленных Бюджетным кодексом Российской Федерации ограничений </w:t>
            </w:r>
            <w:r w:rsidR="001317D5" w:rsidRPr="00556FDD">
              <w:rPr>
                <w:sz w:val="20"/>
                <w:szCs w:val="20"/>
              </w:rPr>
              <w:t>на объем</w:t>
            </w:r>
            <w:r w:rsidRPr="00556FDD">
              <w:rPr>
                <w:sz w:val="20"/>
                <w:szCs w:val="20"/>
              </w:rPr>
              <w:t xml:space="preserve"> расходов по обслуживанию </w:t>
            </w:r>
            <w:r w:rsidR="001317D5" w:rsidRPr="00556FDD">
              <w:rPr>
                <w:sz w:val="20"/>
                <w:szCs w:val="20"/>
              </w:rPr>
              <w:t>муниципального долга</w:t>
            </w:r>
            <w:r w:rsidRPr="00556FDD">
              <w:rPr>
                <w:sz w:val="20"/>
                <w:szCs w:val="20"/>
              </w:rPr>
              <w:t xml:space="preserve">; </w:t>
            </w:r>
          </w:p>
          <w:p w14:paraId="532A2CD0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- Доля расходов на обслуживание государственного долга в расходах бюджета МО «Муйский район» (без учета расходов, осуществляемых за счет субвенций). </w:t>
            </w:r>
          </w:p>
        </w:tc>
      </w:tr>
      <w:tr w:rsidR="00556FDD" w:rsidRPr="00556FDD" w14:paraId="090F4D37" w14:textId="77777777" w:rsidTr="00ED423C">
        <w:trPr>
          <w:trHeight w:val="97"/>
          <w:tblCellSpacing w:w="5" w:type="nil"/>
        </w:trPr>
        <w:tc>
          <w:tcPr>
            <w:tcW w:w="2160" w:type="dxa"/>
          </w:tcPr>
          <w:p w14:paraId="43CFD0D8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Эт</w:t>
            </w:r>
            <w:r w:rsidR="00391A0E" w:rsidRPr="00556FDD">
              <w:rPr>
                <w:sz w:val="20"/>
                <w:szCs w:val="20"/>
              </w:rPr>
              <w:t xml:space="preserve">апы и сроки </w:t>
            </w:r>
            <w:r w:rsidR="001317D5" w:rsidRPr="00556FDD">
              <w:rPr>
                <w:sz w:val="20"/>
                <w:szCs w:val="20"/>
              </w:rPr>
              <w:t>реализации</w:t>
            </w:r>
            <w:r w:rsidR="00391A0E" w:rsidRPr="00556FDD">
              <w:rPr>
                <w:sz w:val="20"/>
                <w:szCs w:val="20"/>
              </w:rPr>
              <w:t xml:space="preserve">   </w:t>
            </w:r>
            <w:r w:rsidRPr="00556FDD">
              <w:rPr>
                <w:sz w:val="20"/>
                <w:szCs w:val="20"/>
              </w:rPr>
              <w:t xml:space="preserve">Подпрограммы </w:t>
            </w:r>
          </w:p>
        </w:tc>
        <w:tc>
          <w:tcPr>
            <w:tcW w:w="8046" w:type="dxa"/>
            <w:gridSpan w:val="5"/>
            <w:vAlign w:val="center"/>
          </w:tcPr>
          <w:p w14:paraId="168BB79A" w14:textId="77777777" w:rsidR="00F85734" w:rsidRPr="00556FDD" w:rsidRDefault="00ED423C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Срок реализации: </w:t>
            </w:r>
            <w:r w:rsidR="00E06B28" w:rsidRPr="00556FDD">
              <w:rPr>
                <w:sz w:val="20"/>
                <w:szCs w:val="20"/>
              </w:rPr>
              <w:t xml:space="preserve">2020-2025 годы </w:t>
            </w:r>
          </w:p>
        </w:tc>
      </w:tr>
      <w:tr w:rsidR="00556FDD" w:rsidRPr="00556FDD" w14:paraId="42105B09" w14:textId="77777777" w:rsidTr="00673F21">
        <w:trPr>
          <w:trHeight w:val="208"/>
          <w:tblCellSpacing w:w="5" w:type="nil"/>
        </w:trPr>
        <w:tc>
          <w:tcPr>
            <w:tcW w:w="2160" w:type="dxa"/>
            <w:vMerge w:val="restart"/>
          </w:tcPr>
          <w:p w14:paraId="2B11E849" w14:textId="77777777" w:rsidR="00673F21" w:rsidRPr="00556FDD" w:rsidRDefault="00673F21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Объемы       </w:t>
            </w:r>
            <w:r w:rsidRPr="00556FDD">
              <w:rPr>
                <w:sz w:val="20"/>
                <w:szCs w:val="20"/>
              </w:rPr>
              <w:br/>
              <w:t xml:space="preserve">бюджетных    </w:t>
            </w:r>
            <w:r w:rsidRPr="00556FDD">
              <w:rPr>
                <w:sz w:val="20"/>
                <w:szCs w:val="20"/>
              </w:rPr>
              <w:br/>
              <w:t xml:space="preserve">ассигнований </w:t>
            </w:r>
            <w:r w:rsidRPr="00556FDD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695" w:type="dxa"/>
            <w:vMerge w:val="restart"/>
          </w:tcPr>
          <w:p w14:paraId="6908FFED" w14:textId="77777777" w:rsidR="00673F21" w:rsidRPr="00556FDD" w:rsidRDefault="00673F21" w:rsidP="00ED423C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Источники</w:t>
            </w:r>
          </w:p>
          <w:p w14:paraId="194F04E9" w14:textId="77777777" w:rsidR="00673F21" w:rsidRPr="00556FDD" w:rsidRDefault="00673F21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2099" w:type="dxa"/>
            <w:vMerge w:val="restart"/>
          </w:tcPr>
          <w:p w14:paraId="077C2202" w14:textId="77777777" w:rsidR="00673F21" w:rsidRPr="00556FDD" w:rsidRDefault="00673F21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Общий объем финансирования, тыс. руб.</w:t>
            </w:r>
          </w:p>
        </w:tc>
        <w:tc>
          <w:tcPr>
            <w:tcW w:w="4252" w:type="dxa"/>
            <w:gridSpan w:val="3"/>
          </w:tcPr>
          <w:p w14:paraId="40316584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В том числе</w:t>
            </w:r>
          </w:p>
        </w:tc>
      </w:tr>
      <w:tr w:rsidR="00556FDD" w:rsidRPr="00556FDD" w14:paraId="780FEAAC" w14:textId="77777777" w:rsidTr="00673F21">
        <w:trPr>
          <w:trHeight w:val="208"/>
          <w:tblCellSpacing w:w="5" w:type="nil"/>
        </w:trPr>
        <w:tc>
          <w:tcPr>
            <w:tcW w:w="2160" w:type="dxa"/>
            <w:vMerge/>
          </w:tcPr>
          <w:p w14:paraId="08813932" w14:textId="77777777" w:rsidR="00673F21" w:rsidRPr="00556FDD" w:rsidRDefault="00673F21" w:rsidP="00ED423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607BED3B" w14:textId="77777777" w:rsidR="00673F21" w:rsidRPr="00556FDD" w:rsidRDefault="00673F21" w:rsidP="00ED423C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14:paraId="0D48E7DF" w14:textId="77777777" w:rsidR="00673F21" w:rsidRPr="00556FDD" w:rsidRDefault="00673F21" w:rsidP="00ED423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40F41E05" w14:textId="77777777" w:rsidR="00673F21" w:rsidRPr="00556FDD" w:rsidRDefault="00673F21" w:rsidP="00ED42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15" w:type="dxa"/>
            <w:vAlign w:val="center"/>
          </w:tcPr>
          <w:p w14:paraId="70306EA5" w14:textId="77777777" w:rsidR="00673F21" w:rsidRPr="00556FDD" w:rsidRDefault="00673F21" w:rsidP="00ED423C">
            <w:pPr>
              <w:ind w:left="-94" w:firstLine="5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1557" w:type="dxa"/>
            <w:vAlign w:val="center"/>
          </w:tcPr>
          <w:p w14:paraId="0D119F10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местный бюджет</w:t>
            </w:r>
          </w:p>
        </w:tc>
      </w:tr>
      <w:tr w:rsidR="00556FDD" w:rsidRPr="00556FDD" w14:paraId="73C64C86" w14:textId="77777777" w:rsidTr="00673F21">
        <w:trPr>
          <w:trHeight w:val="208"/>
          <w:tblCellSpacing w:w="5" w:type="nil"/>
        </w:trPr>
        <w:tc>
          <w:tcPr>
            <w:tcW w:w="2160" w:type="dxa"/>
            <w:vMerge/>
          </w:tcPr>
          <w:p w14:paraId="15AABBBA" w14:textId="77777777" w:rsidR="00673F21" w:rsidRPr="00556FDD" w:rsidRDefault="00673F21" w:rsidP="00ED423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51F09022" w14:textId="77777777" w:rsidR="00673F21" w:rsidRPr="00556FDD" w:rsidRDefault="00E06B2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2020</w:t>
            </w:r>
            <w:r w:rsidR="00673F21" w:rsidRPr="00556FD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99" w:type="dxa"/>
          </w:tcPr>
          <w:p w14:paraId="14D63FB9" w14:textId="77777777" w:rsidR="00673F21" w:rsidRPr="00556FDD" w:rsidRDefault="00485D50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80" w:type="dxa"/>
          </w:tcPr>
          <w:p w14:paraId="7A5747BD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315" w:type="dxa"/>
          </w:tcPr>
          <w:p w14:paraId="01680BF5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557" w:type="dxa"/>
          </w:tcPr>
          <w:p w14:paraId="0F9F77DF" w14:textId="77777777" w:rsidR="00673F21" w:rsidRPr="00556FDD" w:rsidRDefault="00485D50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524B97C6" w14:textId="77777777" w:rsidTr="00673F21">
        <w:trPr>
          <w:trHeight w:val="208"/>
          <w:tblCellSpacing w:w="5" w:type="nil"/>
        </w:trPr>
        <w:tc>
          <w:tcPr>
            <w:tcW w:w="2160" w:type="dxa"/>
            <w:vMerge/>
          </w:tcPr>
          <w:p w14:paraId="1972A3F6" w14:textId="77777777" w:rsidR="00673F21" w:rsidRPr="00556FDD" w:rsidRDefault="00673F21" w:rsidP="00ED423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5E08C631" w14:textId="77777777" w:rsidR="00673F21" w:rsidRPr="00556FDD" w:rsidRDefault="00556FDD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2021 год</w:t>
            </w:r>
          </w:p>
        </w:tc>
        <w:tc>
          <w:tcPr>
            <w:tcW w:w="2099" w:type="dxa"/>
          </w:tcPr>
          <w:p w14:paraId="11A83DFD" w14:textId="77777777" w:rsidR="00673F21" w:rsidRPr="00556FDD" w:rsidRDefault="005246F5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7,28</w:t>
            </w:r>
          </w:p>
        </w:tc>
        <w:tc>
          <w:tcPr>
            <w:tcW w:w="1380" w:type="dxa"/>
          </w:tcPr>
          <w:p w14:paraId="7E5ED3DF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315" w:type="dxa"/>
          </w:tcPr>
          <w:p w14:paraId="16F2FE5C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557" w:type="dxa"/>
          </w:tcPr>
          <w:p w14:paraId="0314DC14" w14:textId="77777777" w:rsidR="00673F21" w:rsidRPr="00556FDD" w:rsidRDefault="005246F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7,28</w:t>
            </w:r>
          </w:p>
        </w:tc>
      </w:tr>
      <w:tr w:rsidR="00556FDD" w:rsidRPr="00556FDD" w14:paraId="4B113F6C" w14:textId="77777777" w:rsidTr="00673F21">
        <w:trPr>
          <w:trHeight w:val="208"/>
          <w:tblCellSpacing w:w="5" w:type="nil"/>
        </w:trPr>
        <w:tc>
          <w:tcPr>
            <w:tcW w:w="2160" w:type="dxa"/>
            <w:vMerge/>
          </w:tcPr>
          <w:p w14:paraId="390A5CBA" w14:textId="77777777" w:rsidR="00673F21" w:rsidRPr="00556FDD" w:rsidRDefault="00673F21" w:rsidP="00ED423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5D941539" w14:textId="77777777" w:rsidR="00673F21" w:rsidRPr="00556FDD" w:rsidRDefault="00E06B2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</w:t>
            </w:r>
            <w:r w:rsidR="0011486B">
              <w:rPr>
                <w:sz w:val="20"/>
                <w:szCs w:val="20"/>
              </w:rPr>
              <w:t>022 год</w:t>
            </w:r>
          </w:p>
        </w:tc>
        <w:tc>
          <w:tcPr>
            <w:tcW w:w="2099" w:type="dxa"/>
          </w:tcPr>
          <w:p w14:paraId="14FF1AC1" w14:textId="77777777" w:rsidR="00673F21" w:rsidRPr="00556FDD" w:rsidRDefault="0011486B" w:rsidP="00ED4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8,25</w:t>
            </w:r>
          </w:p>
        </w:tc>
        <w:tc>
          <w:tcPr>
            <w:tcW w:w="1380" w:type="dxa"/>
          </w:tcPr>
          <w:p w14:paraId="19B218EF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315" w:type="dxa"/>
          </w:tcPr>
          <w:p w14:paraId="607352DA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557" w:type="dxa"/>
          </w:tcPr>
          <w:p w14:paraId="433E60B8" w14:textId="77777777" w:rsidR="00673F21" w:rsidRPr="00556FDD" w:rsidRDefault="0011486B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</w:tr>
      <w:tr w:rsidR="00556FDD" w:rsidRPr="00556FDD" w14:paraId="4341A377" w14:textId="77777777" w:rsidTr="00673F21">
        <w:trPr>
          <w:trHeight w:val="208"/>
          <w:tblCellSpacing w:w="5" w:type="nil"/>
        </w:trPr>
        <w:tc>
          <w:tcPr>
            <w:tcW w:w="2160" w:type="dxa"/>
            <w:vMerge/>
          </w:tcPr>
          <w:p w14:paraId="6FBADE22" w14:textId="77777777" w:rsidR="00673F21" w:rsidRPr="00556FDD" w:rsidRDefault="00673F21" w:rsidP="00ED423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6EE8BEA0" w14:textId="397776DC" w:rsidR="00673F21" w:rsidRPr="00556FDD" w:rsidRDefault="00E06B2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2023 год</w:t>
            </w:r>
          </w:p>
        </w:tc>
        <w:tc>
          <w:tcPr>
            <w:tcW w:w="2099" w:type="dxa"/>
          </w:tcPr>
          <w:p w14:paraId="71E5FF20" w14:textId="08D1E539" w:rsidR="00673F21" w:rsidRPr="00556FDD" w:rsidRDefault="007168D8" w:rsidP="00ED4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</w:t>
            </w:r>
          </w:p>
        </w:tc>
        <w:tc>
          <w:tcPr>
            <w:tcW w:w="1380" w:type="dxa"/>
          </w:tcPr>
          <w:p w14:paraId="1F796A55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315" w:type="dxa"/>
          </w:tcPr>
          <w:p w14:paraId="0FF11486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557" w:type="dxa"/>
          </w:tcPr>
          <w:p w14:paraId="2EAD23C2" w14:textId="144EE82D" w:rsidR="00673F21" w:rsidRPr="00556FDD" w:rsidRDefault="007168D8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  <w:tr w:rsidR="00556FDD" w:rsidRPr="00556FDD" w14:paraId="5757EBF8" w14:textId="77777777" w:rsidTr="00673F21">
        <w:trPr>
          <w:trHeight w:val="208"/>
          <w:tblCellSpacing w:w="5" w:type="nil"/>
        </w:trPr>
        <w:tc>
          <w:tcPr>
            <w:tcW w:w="2160" w:type="dxa"/>
            <w:vMerge/>
          </w:tcPr>
          <w:p w14:paraId="4828EBD7" w14:textId="77777777" w:rsidR="00673F21" w:rsidRPr="00556FDD" w:rsidRDefault="00673F21" w:rsidP="00ED423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64EC6840" w14:textId="6BA65A0F" w:rsidR="00673F21" w:rsidRPr="00556FDD" w:rsidRDefault="00E06B2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2024 год</w:t>
            </w:r>
          </w:p>
        </w:tc>
        <w:tc>
          <w:tcPr>
            <w:tcW w:w="2099" w:type="dxa"/>
          </w:tcPr>
          <w:p w14:paraId="5C685496" w14:textId="77777777" w:rsidR="00673F21" w:rsidRPr="00556FDD" w:rsidRDefault="005246F5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80" w:type="dxa"/>
          </w:tcPr>
          <w:p w14:paraId="2981E991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315" w:type="dxa"/>
          </w:tcPr>
          <w:p w14:paraId="77EA28CD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14:paraId="6D2C4B76" w14:textId="77777777" w:rsidR="00673F21" w:rsidRPr="00556FDD" w:rsidRDefault="005246F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56FC1930" w14:textId="77777777" w:rsidTr="00673F21">
        <w:trPr>
          <w:trHeight w:val="208"/>
          <w:tblCellSpacing w:w="5" w:type="nil"/>
        </w:trPr>
        <w:tc>
          <w:tcPr>
            <w:tcW w:w="2160" w:type="dxa"/>
            <w:vMerge/>
          </w:tcPr>
          <w:p w14:paraId="63047DE8" w14:textId="77777777" w:rsidR="00673F21" w:rsidRPr="00556FDD" w:rsidRDefault="00673F21" w:rsidP="00ED423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3E5F0DF0" w14:textId="77777777" w:rsidR="00673F21" w:rsidRPr="00556FDD" w:rsidRDefault="00E06B2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2025 год*</w:t>
            </w:r>
          </w:p>
        </w:tc>
        <w:tc>
          <w:tcPr>
            <w:tcW w:w="2099" w:type="dxa"/>
          </w:tcPr>
          <w:p w14:paraId="5FA6962A" w14:textId="77777777" w:rsidR="00673F21" w:rsidRPr="00556FDD" w:rsidRDefault="005246F5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80" w:type="dxa"/>
          </w:tcPr>
          <w:p w14:paraId="14DBAB44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315" w:type="dxa"/>
          </w:tcPr>
          <w:p w14:paraId="4A4619A8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557" w:type="dxa"/>
          </w:tcPr>
          <w:p w14:paraId="7E532695" w14:textId="77777777" w:rsidR="00673F21" w:rsidRPr="00556FDD" w:rsidRDefault="005246F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5DC23647" w14:textId="77777777" w:rsidTr="00673F21">
        <w:trPr>
          <w:trHeight w:val="70"/>
          <w:tblCellSpacing w:w="5" w:type="nil"/>
        </w:trPr>
        <w:tc>
          <w:tcPr>
            <w:tcW w:w="2160" w:type="dxa"/>
          </w:tcPr>
          <w:p w14:paraId="205F3868" w14:textId="77777777" w:rsidR="00673F21" w:rsidRPr="00556FDD" w:rsidRDefault="00673F21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Ожидаемые    </w:t>
            </w:r>
            <w:r w:rsidRPr="00556FDD">
              <w:rPr>
                <w:sz w:val="20"/>
                <w:szCs w:val="20"/>
              </w:rPr>
              <w:br/>
              <w:t>результаты реализации Подпрограммы</w:t>
            </w:r>
          </w:p>
        </w:tc>
        <w:tc>
          <w:tcPr>
            <w:tcW w:w="8046" w:type="dxa"/>
            <w:gridSpan w:val="5"/>
          </w:tcPr>
          <w:p w14:paraId="0003ABD3" w14:textId="77777777" w:rsidR="00673F21" w:rsidRPr="00556FDD" w:rsidRDefault="00673F21" w:rsidP="00ED423C">
            <w:pPr>
              <w:rPr>
                <w:sz w:val="20"/>
                <w:szCs w:val="20"/>
              </w:rPr>
            </w:pPr>
            <w:r w:rsidRPr="00556FDD">
              <w:rPr>
                <w:sz w:val="16"/>
                <w:szCs w:val="16"/>
              </w:rPr>
              <w:t xml:space="preserve">- </w:t>
            </w:r>
            <w:r w:rsidRPr="00556FDD">
              <w:rPr>
                <w:sz w:val="20"/>
                <w:szCs w:val="20"/>
              </w:rPr>
              <w:t xml:space="preserve">Обеспечение сбалансированности бюджета путем привлечения кредитов для финансирования дефицита муниципального бюджета с учетом требований минимизации рисков долговой политики и стоимости заимствований. Оптимизация структуры муниципального долга, обеспечение своевременного погашения и обслуживания </w:t>
            </w:r>
            <w:r w:rsidR="00E06B28" w:rsidRPr="00556FDD">
              <w:rPr>
                <w:sz w:val="20"/>
                <w:szCs w:val="20"/>
              </w:rPr>
              <w:t>муниципального долга</w:t>
            </w:r>
            <w:r w:rsidRPr="00556FDD">
              <w:rPr>
                <w:sz w:val="20"/>
                <w:szCs w:val="20"/>
              </w:rPr>
              <w:t>;</w:t>
            </w:r>
          </w:p>
          <w:p w14:paraId="27E3806A" w14:textId="77777777" w:rsidR="00673F21" w:rsidRPr="00556FDD" w:rsidRDefault="00673F21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- Осуществление расходов по обслуживанию муниципального долга своевременно и в полном объеме.</w:t>
            </w:r>
          </w:p>
        </w:tc>
      </w:tr>
    </w:tbl>
    <w:p w14:paraId="7EA92C4D" w14:textId="77777777" w:rsidR="00F85734" w:rsidRPr="00556FDD" w:rsidRDefault="00F85734" w:rsidP="00ED423C">
      <w:pPr>
        <w:ind w:left="284" w:hanging="142"/>
        <w:contextualSpacing/>
        <w:jc w:val="both"/>
        <w:rPr>
          <w:rFonts w:eastAsia="Calibri"/>
          <w:sz w:val="20"/>
          <w:szCs w:val="20"/>
          <w:lang w:val="x-none" w:eastAsia="en-US"/>
        </w:rPr>
      </w:pPr>
      <w:r w:rsidRPr="00556FDD">
        <w:rPr>
          <w:rFonts w:eastAsia="Calibri"/>
          <w:sz w:val="20"/>
          <w:szCs w:val="20"/>
          <w:lang w:val="x-none" w:eastAsia="en-US"/>
        </w:rPr>
        <w:t>*Носит прогнозный характер, подлежит уточнению при формировании местного бюджета на соответствующий год</w:t>
      </w:r>
    </w:p>
    <w:p w14:paraId="3B157AB6" w14:textId="77777777" w:rsidR="00F85734" w:rsidRPr="00556FDD" w:rsidRDefault="00F85734" w:rsidP="00ED423C">
      <w:pPr>
        <w:jc w:val="center"/>
        <w:rPr>
          <w:b/>
          <w:sz w:val="20"/>
          <w:szCs w:val="20"/>
        </w:rPr>
      </w:pPr>
    </w:p>
    <w:p w14:paraId="421171F5" w14:textId="77777777" w:rsidR="00ED423C" w:rsidRPr="00556FDD" w:rsidRDefault="00ED423C" w:rsidP="00ED423C">
      <w:pPr>
        <w:jc w:val="center"/>
        <w:rPr>
          <w:b/>
          <w:sz w:val="20"/>
          <w:szCs w:val="20"/>
        </w:rPr>
      </w:pPr>
    </w:p>
    <w:p w14:paraId="324D95AD" w14:textId="77777777" w:rsidR="00F85734" w:rsidRPr="00556FDD" w:rsidRDefault="00F85734" w:rsidP="00ED423C">
      <w:pPr>
        <w:jc w:val="center"/>
        <w:rPr>
          <w:b/>
          <w:sz w:val="20"/>
          <w:szCs w:val="20"/>
        </w:rPr>
      </w:pPr>
      <w:r w:rsidRPr="00556FDD">
        <w:rPr>
          <w:b/>
          <w:sz w:val="20"/>
          <w:szCs w:val="20"/>
        </w:rPr>
        <w:t>1. Характеристика сферы реализации Подпрограммы, описание основных проблем и прогноз ее развития</w:t>
      </w:r>
    </w:p>
    <w:p w14:paraId="6573E73C" w14:textId="77777777" w:rsidR="00F85734" w:rsidRPr="00556FDD" w:rsidRDefault="00F85734" w:rsidP="00ED423C">
      <w:pPr>
        <w:ind w:firstLine="709"/>
        <w:jc w:val="center"/>
        <w:rPr>
          <w:sz w:val="20"/>
          <w:szCs w:val="20"/>
        </w:rPr>
      </w:pPr>
      <w:r w:rsidRPr="00556FDD">
        <w:rPr>
          <w:sz w:val="20"/>
          <w:szCs w:val="20"/>
        </w:rPr>
        <w:t>Структура муниципальных долговых обязательств</w:t>
      </w:r>
    </w:p>
    <w:p w14:paraId="2A7ADD63" w14:textId="77777777" w:rsidR="00F85734" w:rsidRPr="00556FDD" w:rsidRDefault="00F85734" w:rsidP="00ED423C">
      <w:pPr>
        <w:ind w:firstLine="709"/>
        <w:jc w:val="center"/>
        <w:rPr>
          <w:sz w:val="20"/>
          <w:szCs w:val="20"/>
        </w:rPr>
      </w:pPr>
      <w:r w:rsidRPr="00556FDD">
        <w:rPr>
          <w:sz w:val="20"/>
          <w:szCs w:val="20"/>
        </w:rPr>
        <w:t xml:space="preserve">                                                                                                             тыс. рублей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502"/>
        <w:gridCol w:w="1503"/>
        <w:gridCol w:w="1502"/>
        <w:gridCol w:w="1503"/>
        <w:gridCol w:w="1503"/>
      </w:tblGrid>
      <w:tr w:rsidR="009436B3" w:rsidRPr="00556FDD" w14:paraId="5AEA179E" w14:textId="2C497821" w:rsidTr="00957849">
        <w:trPr>
          <w:trHeight w:val="63"/>
        </w:trPr>
        <w:tc>
          <w:tcPr>
            <w:tcW w:w="2552" w:type="dxa"/>
            <w:shd w:val="clear" w:color="auto" w:fill="auto"/>
          </w:tcPr>
          <w:p w14:paraId="468BEAB8" w14:textId="77777777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Показатели</w:t>
            </w:r>
          </w:p>
        </w:tc>
        <w:tc>
          <w:tcPr>
            <w:tcW w:w="1502" w:type="dxa"/>
            <w:shd w:val="clear" w:color="auto" w:fill="auto"/>
          </w:tcPr>
          <w:p w14:paraId="5F092181" w14:textId="77777777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Объем МД на </w:t>
            </w:r>
          </w:p>
          <w:p w14:paraId="7C5732F8" w14:textId="4EB5EA1F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01.01.20</w:t>
            </w:r>
            <w:r w:rsidR="00601013">
              <w:rPr>
                <w:sz w:val="20"/>
                <w:szCs w:val="20"/>
              </w:rPr>
              <w:t>20</w:t>
            </w:r>
            <w:r w:rsidRPr="00556FD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03" w:type="dxa"/>
          </w:tcPr>
          <w:p w14:paraId="384B3D85" w14:textId="77777777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Объем МД на </w:t>
            </w:r>
          </w:p>
          <w:p w14:paraId="3983E0AC" w14:textId="6E228327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01.01.20</w:t>
            </w:r>
            <w:r w:rsidR="00601013">
              <w:rPr>
                <w:sz w:val="20"/>
                <w:szCs w:val="20"/>
              </w:rPr>
              <w:t>21</w:t>
            </w:r>
            <w:r w:rsidRPr="00556FD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02" w:type="dxa"/>
          </w:tcPr>
          <w:p w14:paraId="134EF9A8" w14:textId="77777777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Объем МД на </w:t>
            </w:r>
          </w:p>
          <w:p w14:paraId="57CC6D55" w14:textId="6C40F35D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01.01.202</w:t>
            </w:r>
            <w:r w:rsidR="00601013">
              <w:rPr>
                <w:sz w:val="20"/>
                <w:szCs w:val="20"/>
              </w:rPr>
              <w:t>2</w:t>
            </w:r>
            <w:r w:rsidRPr="00556FD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03" w:type="dxa"/>
          </w:tcPr>
          <w:p w14:paraId="588B44C6" w14:textId="77777777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Объем МД на </w:t>
            </w:r>
          </w:p>
          <w:p w14:paraId="71DA332C" w14:textId="2E4F2E1C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01.01.202</w:t>
            </w:r>
            <w:r w:rsidR="00601013">
              <w:rPr>
                <w:sz w:val="20"/>
                <w:szCs w:val="20"/>
              </w:rPr>
              <w:t>3</w:t>
            </w:r>
            <w:r w:rsidRPr="00556FD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03" w:type="dxa"/>
          </w:tcPr>
          <w:p w14:paraId="0C29D220" w14:textId="77777777" w:rsidR="009436B3" w:rsidRPr="00556FDD" w:rsidRDefault="009436B3" w:rsidP="009436B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Объем МД на </w:t>
            </w:r>
          </w:p>
          <w:p w14:paraId="19925CCA" w14:textId="1A55E835" w:rsidR="009436B3" w:rsidRPr="00556FDD" w:rsidRDefault="009436B3" w:rsidP="009436B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01.01.202</w:t>
            </w:r>
            <w:r w:rsidR="00601013">
              <w:rPr>
                <w:sz w:val="20"/>
                <w:szCs w:val="20"/>
              </w:rPr>
              <w:t>4</w:t>
            </w:r>
            <w:r w:rsidRPr="00556FDD">
              <w:rPr>
                <w:sz w:val="20"/>
                <w:szCs w:val="20"/>
              </w:rPr>
              <w:t xml:space="preserve"> г.</w:t>
            </w:r>
          </w:p>
        </w:tc>
      </w:tr>
      <w:tr w:rsidR="009436B3" w:rsidRPr="00556FDD" w14:paraId="2FC1B34A" w14:textId="1EFE683C" w:rsidTr="00957849">
        <w:trPr>
          <w:trHeight w:val="63"/>
        </w:trPr>
        <w:tc>
          <w:tcPr>
            <w:tcW w:w="2552" w:type="dxa"/>
            <w:shd w:val="clear" w:color="auto" w:fill="auto"/>
          </w:tcPr>
          <w:p w14:paraId="6198F352" w14:textId="77777777" w:rsidR="009436B3" w:rsidRPr="00556FDD" w:rsidRDefault="009436B3" w:rsidP="0011486B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Кредиты кредитных организаций </w:t>
            </w:r>
          </w:p>
        </w:tc>
        <w:tc>
          <w:tcPr>
            <w:tcW w:w="1502" w:type="dxa"/>
            <w:shd w:val="clear" w:color="auto" w:fill="auto"/>
          </w:tcPr>
          <w:p w14:paraId="091E86D8" w14:textId="59FB058B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  <w:r w:rsidR="00601013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327BD05" w14:textId="70369CD3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  <w:r w:rsidR="00601013"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</w:tcPr>
          <w:p w14:paraId="568B5DA1" w14:textId="7A2B2E01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  <w:r w:rsidR="00601013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B93CA39" w14:textId="1B7C8813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  <w:r w:rsidR="00601013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0F177C7" w14:textId="11C750DD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436B3" w:rsidRPr="00556FDD" w14:paraId="685E11A7" w14:textId="6A8CC6B0" w:rsidTr="00957849">
        <w:trPr>
          <w:trHeight w:val="179"/>
        </w:trPr>
        <w:tc>
          <w:tcPr>
            <w:tcW w:w="2552" w:type="dxa"/>
            <w:shd w:val="clear" w:color="auto" w:fill="auto"/>
          </w:tcPr>
          <w:p w14:paraId="3507FBC5" w14:textId="77777777" w:rsidR="009436B3" w:rsidRPr="00556FDD" w:rsidRDefault="009436B3" w:rsidP="0011486B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Бюджетные кредиты</w:t>
            </w:r>
          </w:p>
        </w:tc>
        <w:tc>
          <w:tcPr>
            <w:tcW w:w="1502" w:type="dxa"/>
            <w:shd w:val="clear" w:color="auto" w:fill="auto"/>
          </w:tcPr>
          <w:p w14:paraId="0DDAF83A" w14:textId="5CDB0927" w:rsidR="009436B3" w:rsidRPr="00556FDD" w:rsidRDefault="00601013" w:rsidP="00114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3" w:type="dxa"/>
          </w:tcPr>
          <w:p w14:paraId="2471852A" w14:textId="0C71437C" w:rsidR="009436B3" w:rsidRPr="00556FDD" w:rsidRDefault="00601013" w:rsidP="00114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8 800,00</w:t>
            </w:r>
          </w:p>
        </w:tc>
        <w:tc>
          <w:tcPr>
            <w:tcW w:w="1502" w:type="dxa"/>
          </w:tcPr>
          <w:p w14:paraId="320E69A9" w14:textId="2BDC80E6" w:rsidR="009436B3" w:rsidRPr="00556FDD" w:rsidRDefault="00601013" w:rsidP="00114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10 162,00</w:t>
            </w:r>
          </w:p>
        </w:tc>
        <w:tc>
          <w:tcPr>
            <w:tcW w:w="1503" w:type="dxa"/>
          </w:tcPr>
          <w:p w14:paraId="6DF84438" w14:textId="2C358002" w:rsidR="009436B3" w:rsidRPr="00556FDD" w:rsidRDefault="00601013" w:rsidP="00114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15 110,00</w:t>
            </w:r>
          </w:p>
        </w:tc>
        <w:tc>
          <w:tcPr>
            <w:tcW w:w="1503" w:type="dxa"/>
          </w:tcPr>
          <w:p w14:paraId="35AF2D06" w14:textId="19433824" w:rsidR="009436B3" w:rsidRDefault="00601013" w:rsidP="00114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4 801,50</w:t>
            </w:r>
          </w:p>
        </w:tc>
      </w:tr>
      <w:tr w:rsidR="009436B3" w:rsidRPr="00556FDD" w14:paraId="107C82A4" w14:textId="1C5F05EA" w:rsidTr="00957849">
        <w:trPr>
          <w:trHeight w:val="63"/>
        </w:trPr>
        <w:tc>
          <w:tcPr>
            <w:tcW w:w="2552" w:type="dxa"/>
            <w:shd w:val="clear" w:color="auto" w:fill="auto"/>
          </w:tcPr>
          <w:p w14:paraId="7BD81080" w14:textId="77777777" w:rsidR="009436B3" w:rsidRPr="00556FDD" w:rsidRDefault="009436B3" w:rsidP="0011486B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Муниципальные гарантии</w:t>
            </w:r>
          </w:p>
        </w:tc>
        <w:tc>
          <w:tcPr>
            <w:tcW w:w="1502" w:type="dxa"/>
            <w:shd w:val="clear" w:color="auto" w:fill="auto"/>
          </w:tcPr>
          <w:p w14:paraId="6D6EADB8" w14:textId="0FCA6569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  <w:r w:rsidR="00601013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A0B56FE" w14:textId="6590D72B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  <w:r w:rsidR="00601013"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</w:tcPr>
          <w:p w14:paraId="30151E86" w14:textId="678D92E1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  <w:r w:rsidR="00601013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540C2C3" w14:textId="137CEEFC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  <w:r w:rsidR="00601013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0472A778" w14:textId="6B9248A5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436B3" w:rsidRPr="00556FDD" w14:paraId="0E5CE610" w14:textId="3D8F68AE" w:rsidTr="00957849">
        <w:trPr>
          <w:trHeight w:val="240"/>
        </w:trPr>
        <w:tc>
          <w:tcPr>
            <w:tcW w:w="2552" w:type="dxa"/>
            <w:shd w:val="clear" w:color="auto" w:fill="auto"/>
          </w:tcPr>
          <w:p w14:paraId="13AC9237" w14:textId="77777777" w:rsidR="009436B3" w:rsidRPr="00556FDD" w:rsidRDefault="009436B3" w:rsidP="0011486B">
            <w:pPr>
              <w:tabs>
                <w:tab w:val="center" w:pos="1239"/>
              </w:tabs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  <w:r w:rsidRPr="00556FDD">
              <w:rPr>
                <w:b/>
                <w:sz w:val="20"/>
                <w:szCs w:val="20"/>
              </w:rPr>
              <w:tab/>
            </w:r>
          </w:p>
        </w:tc>
        <w:tc>
          <w:tcPr>
            <w:tcW w:w="1502" w:type="dxa"/>
            <w:shd w:val="clear" w:color="auto" w:fill="auto"/>
          </w:tcPr>
          <w:p w14:paraId="57FBEFD4" w14:textId="3AF2CDB5" w:rsidR="009436B3" w:rsidRPr="00556FDD" w:rsidRDefault="00601013" w:rsidP="001148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03" w:type="dxa"/>
          </w:tcPr>
          <w:p w14:paraId="772C6F4E" w14:textId="1CE2A5B7" w:rsidR="009436B3" w:rsidRPr="00556FDD" w:rsidRDefault="00601013" w:rsidP="001148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8 800,00</w:t>
            </w:r>
          </w:p>
        </w:tc>
        <w:tc>
          <w:tcPr>
            <w:tcW w:w="1502" w:type="dxa"/>
          </w:tcPr>
          <w:p w14:paraId="7EB6F4A0" w14:textId="56CF3E15" w:rsidR="009436B3" w:rsidRPr="00556FDD" w:rsidRDefault="00601013" w:rsidP="001148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10 162,00</w:t>
            </w:r>
          </w:p>
        </w:tc>
        <w:tc>
          <w:tcPr>
            <w:tcW w:w="1503" w:type="dxa"/>
          </w:tcPr>
          <w:p w14:paraId="4BD3908A" w14:textId="76D9845F" w:rsidR="009436B3" w:rsidRPr="00556FDD" w:rsidRDefault="00601013" w:rsidP="001148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15 110,00</w:t>
            </w:r>
          </w:p>
        </w:tc>
        <w:tc>
          <w:tcPr>
            <w:tcW w:w="1503" w:type="dxa"/>
          </w:tcPr>
          <w:p w14:paraId="41AFBCFE" w14:textId="1866F0B1" w:rsidR="009436B3" w:rsidRDefault="00601013" w:rsidP="001148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4 801,50</w:t>
            </w:r>
          </w:p>
        </w:tc>
      </w:tr>
    </w:tbl>
    <w:p w14:paraId="1CF2A4D1" w14:textId="77777777" w:rsidR="00F85734" w:rsidRPr="00E3407F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Проведение эффективной долговой политики способствует организации своевременного финансирования социально-значимых расходов бюджета муниципального образования «Муйский район». Такая политика характеризуется не только отсутствием просроченных долговых обязательств, но также гибкостью и прозрачностью системы </w:t>
      </w:r>
      <w:r w:rsidRPr="00E3407F">
        <w:rPr>
          <w:sz w:val="20"/>
          <w:szCs w:val="20"/>
        </w:rPr>
        <w:t>управления муниципальным долгом, публичностью муниципальных долговых обязательств.</w:t>
      </w:r>
    </w:p>
    <w:p w14:paraId="23A9B7D3" w14:textId="63FCF79B" w:rsidR="00160AEC" w:rsidRPr="00E3407F" w:rsidRDefault="00F85734" w:rsidP="00ED423C">
      <w:pPr>
        <w:ind w:firstLine="700"/>
        <w:jc w:val="both"/>
        <w:rPr>
          <w:sz w:val="20"/>
          <w:szCs w:val="20"/>
        </w:rPr>
      </w:pPr>
      <w:r w:rsidRPr="00E3407F">
        <w:rPr>
          <w:sz w:val="20"/>
          <w:szCs w:val="20"/>
        </w:rPr>
        <w:t xml:space="preserve">Политика в области управления </w:t>
      </w:r>
      <w:r w:rsidR="00E06B28" w:rsidRPr="00E3407F">
        <w:rPr>
          <w:sz w:val="20"/>
          <w:szCs w:val="20"/>
        </w:rPr>
        <w:t>муниципальным долгом</w:t>
      </w:r>
      <w:r w:rsidRPr="00E3407F">
        <w:rPr>
          <w:sz w:val="20"/>
          <w:szCs w:val="20"/>
        </w:rPr>
        <w:t xml:space="preserve"> была направлена на минимизацию долговых обязательств бюджета муниципального образования «Муйский </w:t>
      </w:r>
      <w:r w:rsidR="00E06B28" w:rsidRPr="00E3407F">
        <w:rPr>
          <w:sz w:val="20"/>
          <w:szCs w:val="20"/>
        </w:rPr>
        <w:t>район» и</w:t>
      </w:r>
      <w:r w:rsidRPr="00E3407F">
        <w:rPr>
          <w:sz w:val="20"/>
          <w:szCs w:val="20"/>
        </w:rPr>
        <w:t xml:space="preserve"> расходов на обслуживание </w:t>
      </w:r>
      <w:r w:rsidR="00E06B28" w:rsidRPr="00E3407F">
        <w:rPr>
          <w:sz w:val="20"/>
          <w:szCs w:val="20"/>
        </w:rPr>
        <w:t>муниципального долга</w:t>
      </w:r>
      <w:r w:rsidR="002A4B27" w:rsidRPr="00E3407F">
        <w:rPr>
          <w:sz w:val="20"/>
          <w:szCs w:val="20"/>
        </w:rPr>
        <w:t>.</w:t>
      </w:r>
      <w:r w:rsidRPr="00E3407F">
        <w:rPr>
          <w:sz w:val="20"/>
          <w:szCs w:val="20"/>
        </w:rPr>
        <w:t xml:space="preserve"> </w:t>
      </w:r>
    </w:p>
    <w:p w14:paraId="2C132848" w14:textId="2E7B57B6" w:rsidR="002A4B27" w:rsidRPr="00E3407F" w:rsidRDefault="002A4B27" w:rsidP="002A4B27">
      <w:pPr>
        <w:ind w:firstLine="700"/>
        <w:jc w:val="both"/>
        <w:rPr>
          <w:sz w:val="20"/>
          <w:szCs w:val="20"/>
        </w:rPr>
      </w:pPr>
      <w:r w:rsidRPr="00E3407F">
        <w:rPr>
          <w:sz w:val="20"/>
          <w:szCs w:val="20"/>
        </w:rPr>
        <w:t>На 01.01.2023 объем муниципального долга составил 15 110,00 тыс. рублей. Бюджетный кредит был привлечен на выплату заработной платы работников сферы образования.</w:t>
      </w:r>
    </w:p>
    <w:p w14:paraId="40FDE195" w14:textId="6587CDDF" w:rsidR="005246F5" w:rsidRPr="00E3407F" w:rsidRDefault="005246F5" w:rsidP="00ED423C">
      <w:pPr>
        <w:ind w:firstLine="700"/>
        <w:jc w:val="both"/>
        <w:rPr>
          <w:sz w:val="20"/>
          <w:szCs w:val="20"/>
        </w:rPr>
      </w:pPr>
      <w:r w:rsidRPr="00E3407F">
        <w:rPr>
          <w:sz w:val="20"/>
          <w:szCs w:val="20"/>
        </w:rPr>
        <w:t>На 01.01.202</w:t>
      </w:r>
      <w:r w:rsidR="002A4B27" w:rsidRPr="00E3407F">
        <w:rPr>
          <w:sz w:val="20"/>
          <w:szCs w:val="20"/>
        </w:rPr>
        <w:t>4</w:t>
      </w:r>
      <w:r w:rsidRPr="00E3407F">
        <w:rPr>
          <w:sz w:val="20"/>
          <w:szCs w:val="20"/>
        </w:rPr>
        <w:t xml:space="preserve"> объем муниципального долга составил </w:t>
      </w:r>
      <w:r w:rsidR="002A4B27" w:rsidRPr="00E3407F">
        <w:rPr>
          <w:sz w:val="20"/>
          <w:szCs w:val="20"/>
        </w:rPr>
        <w:t>4 801,50</w:t>
      </w:r>
      <w:r w:rsidRPr="00E3407F">
        <w:rPr>
          <w:sz w:val="20"/>
          <w:szCs w:val="20"/>
        </w:rPr>
        <w:t xml:space="preserve"> тыс. рублей. Бюджетный кредит был привлечен на погашение задолженности по оплате коммунальных услуг в связи с ростом тарифов.</w:t>
      </w:r>
    </w:p>
    <w:p w14:paraId="0741E4F0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В целом, в ближайшие несколько лет, необходимо обеспечить взвешенную политику управления долговыми обя</w:t>
      </w:r>
      <w:r w:rsidR="00160AEC" w:rsidRPr="00556FDD">
        <w:rPr>
          <w:sz w:val="20"/>
          <w:szCs w:val="20"/>
        </w:rPr>
        <w:t xml:space="preserve">зательствами в муниципальном </w:t>
      </w:r>
      <w:r w:rsidRPr="00556FDD">
        <w:rPr>
          <w:sz w:val="20"/>
          <w:szCs w:val="20"/>
        </w:rPr>
        <w:t xml:space="preserve">образовании «Муйский район», сохранить достигнутую долговую устойчивость муниципального долга бюджета. Вместе с тем, в условиях экономических и финансовых кризисов риски, связанные с управлением муниципальным долгом, возрастают, что связано с угрозой сокращения поступлений доходов, прежде всего налоговых, в бюджетную систему. В связи с этим, важно обеспечить сохранение умеренной долговой нагрузки на бюджет муниципального образования «Муйский район», а для этого соблюдать более жесткие ограничения на объем муниципального долга и объем расходов на обслуживание </w:t>
      </w:r>
      <w:r w:rsidR="00160AEC" w:rsidRPr="00556FDD">
        <w:rPr>
          <w:sz w:val="20"/>
          <w:szCs w:val="20"/>
        </w:rPr>
        <w:t>муниципального долга</w:t>
      </w:r>
      <w:r w:rsidRPr="00556FDD">
        <w:rPr>
          <w:sz w:val="20"/>
          <w:szCs w:val="20"/>
        </w:rPr>
        <w:t xml:space="preserve">, чем ограничения, установленные Бюджетным кодексом Российской Федерации. </w:t>
      </w:r>
    </w:p>
    <w:p w14:paraId="05F88C9B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Таким образом, долговая политика муниципального образования «Муйский </w:t>
      </w:r>
      <w:r w:rsidR="00160AEC" w:rsidRPr="00556FDD">
        <w:rPr>
          <w:sz w:val="20"/>
          <w:szCs w:val="20"/>
        </w:rPr>
        <w:t>район» в</w:t>
      </w:r>
      <w:r w:rsidRPr="00556FDD">
        <w:rPr>
          <w:sz w:val="20"/>
          <w:szCs w:val="20"/>
        </w:rPr>
        <w:t xml:space="preserve"> период 20</w:t>
      </w:r>
      <w:r w:rsidR="00160AEC" w:rsidRPr="00556FDD">
        <w:rPr>
          <w:sz w:val="20"/>
          <w:szCs w:val="20"/>
        </w:rPr>
        <w:t>20</w:t>
      </w:r>
      <w:r w:rsidRPr="00556FDD">
        <w:rPr>
          <w:sz w:val="20"/>
          <w:szCs w:val="20"/>
        </w:rPr>
        <w:t>-202</w:t>
      </w:r>
      <w:r w:rsidR="00160AEC" w:rsidRPr="00556FDD">
        <w:rPr>
          <w:sz w:val="20"/>
          <w:szCs w:val="20"/>
        </w:rPr>
        <w:t>5</w:t>
      </w:r>
      <w:r w:rsidRPr="00556FDD">
        <w:rPr>
          <w:sz w:val="20"/>
          <w:szCs w:val="20"/>
        </w:rPr>
        <w:t xml:space="preserve"> годов будет направлена на обеспечение финансирования дефицита бюджета муниципального образования «Муйский район», поддержание оптимального объема </w:t>
      </w:r>
      <w:r w:rsidR="00160AEC" w:rsidRPr="00556FDD">
        <w:rPr>
          <w:sz w:val="20"/>
          <w:szCs w:val="20"/>
        </w:rPr>
        <w:t>муниципального долга</w:t>
      </w:r>
      <w:r w:rsidRPr="00556FDD">
        <w:rPr>
          <w:sz w:val="20"/>
          <w:szCs w:val="20"/>
        </w:rPr>
        <w:t>, своевременное и в полном объеме исполнение обязательств по обслуживанию муниципального долга.</w:t>
      </w:r>
    </w:p>
    <w:p w14:paraId="2B36B960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При этом будет осуществлен ряд мероприятий, направленных на оптимизацию структуры муниципального долга муниципального образования «Муйский район», а также на повышение прозрачности долговой политики и укрепление репутации муниципального образования «Муйский район» как надежного заемщика. Для этого будет организовано эффективное планирование объема и структуры муниципального долга, регулярное размещение информации о муниципальном долге муниципального образования «Муйский район» в информационно-телекоммуникационной сети Интернет.</w:t>
      </w:r>
    </w:p>
    <w:p w14:paraId="6D727203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При наличии лимитов предоставления бюджетных кредитов из </w:t>
      </w:r>
      <w:r w:rsidR="00160AEC" w:rsidRPr="00556FDD">
        <w:rPr>
          <w:sz w:val="20"/>
          <w:szCs w:val="20"/>
        </w:rPr>
        <w:t>республиканского бюджета</w:t>
      </w:r>
      <w:r w:rsidRPr="00556FDD">
        <w:rPr>
          <w:sz w:val="20"/>
          <w:szCs w:val="20"/>
        </w:rPr>
        <w:t xml:space="preserve"> данный источник привлечения заемных средств будет являться приоритетным. Кроме того, будут привлекаться кредиты коммерческих банков для частичного покрытия дефицита бюджета муниципального образования «Муйский район», в том числе по текущим расходам.</w:t>
      </w:r>
    </w:p>
    <w:p w14:paraId="5A8CCAA2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С </w:t>
      </w:r>
      <w:r w:rsidR="00160AEC" w:rsidRPr="00556FDD">
        <w:rPr>
          <w:sz w:val="20"/>
          <w:szCs w:val="20"/>
        </w:rPr>
        <w:t>целью недопущения</w:t>
      </w:r>
      <w:r w:rsidRPr="00556FDD">
        <w:rPr>
          <w:sz w:val="20"/>
          <w:szCs w:val="20"/>
        </w:rPr>
        <w:t xml:space="preserve"> отвлечения средств бюджета на исполнение долговых обязательств по муниципальным гарантиям, необходимо обеспечить регулярный контроль выполнения обязательств юридическими лицами, которым будут предоставлены муниципальные гарантии.  </w:t>
      </w:r>
    </w:p>
    <w:p w14:paraId="66469845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</w:p>
    <w:p w14:paraId="3D4C6CBA" w14:textId="77777777" w:rsidR="00F85734" w:rsidRPr="00556FDD" w:rsidRDefault="00F85734" w:rsidP="00ED423C">
      <w:pPr>
        <w:jc w:val="center"/>
        <w:rPr>
          <w:b/>
          <w:sz w:val="20"/>
          <w:szCs w:val="20"/>
        </w:rPr>
      </w:pPr>
      <w:r w:rsidRPr="00556FDD">
        <w:rPr>
          <w:b/>
          <w:sz w:val="20"/>
          <w:szCs w:val="20"/>
        </w:rPr>
        <w:t xml:space="preserve">2. Основные цели и </w:t>
      </w:r>
      <w:r w:rsidR="00F26B99" w:rsidRPr="00556FDD">
        <w:rPr>
          <w:b/>
          <w:sz w:val="20"/>
          <w:szCs w:val="20"/>
        </w:rPr>
        <w:t>задачи Подпрограммы</w:t>
      </w:r>
    </w:p>
    <w:p w14:paraId="37F3F75C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Цель Подпрограммы – эффективное управление муниципальным долгом муниципального образования «Муйский район». Достижение указанной цели подразумевает осуществление муниципальных заимствований и </w:t>
      </w:r>
      <w:r w:rsidR="00F26B99" w:rsidRPr="00556FDD">
        <w:rPr>
          <w:sz w:val="20"/>
          <w:szCs w:val="20"/>
        </w:rPr>
        <w:t>отсутствие гарантийных</w:t>
      </w:r>
      <w:r w:rsidRPr="00556FDD">
        <w:rPr>
          <w:sz w:val="20"/>
          <w:szCs w:val="20"/>
        </w:rPr>
        <w:t xml:space="preserve"> случаев по предоставленным муниципальным гарантиям для обеспечения финансирования дефицита бюджета и формирования благоприятных условий для экономического развития Муйского района, а также полное и своевременное исполнение обязательств по муниципальному долгу.</w:t>
      </w:r>
    </w:p>
    <w:p w14:paraId="25654B75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Достижение указанной цели обеспечивается за счет решения следующих задач Подпрограммы:</w:t>
      </w:r>
    </w:p>
    <w:p w14:paraId="3A0C8279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-  совершенствование инструментов управления </w:t>
      </w:r>
      <w:r w:rsidR="00F26B99" w:rsidRPr="00556FDD">
        <w:rPr>
          <w:sz w:val="20"/>
          <w:szCs w:val="20"/>
        </w:rPr>
        <w:t>муниципальным долгом</w:t>
      </w:r>
      <w:r w:rsidRPr="00556FDD">
        <w:rPr>
          <w:sz w:val="20"/>
          <w:szCs w:val="20"/>
        </w:rPr>
        <w:t>;</w:t>
      </w:r>
    </w:p>
    <w:p w14:paraId="0CF633ED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- обслуживание муниципального долга муниципального образования «Муйский район».</w:t>
      </w:r>
    </w:p>
    <w:p w14:paraId="5C32C803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Подпрограмма реализуется в 20</w:t>
      </w:r>
      <w:r w:rsidR="00B32675" w:rsidRPr="00556FDD">
        <w:rPr>
          <w:sz w:val="20"/>
          <w:szCs w:val="20"/>
        </w:rPr>
        <w:t>20</w:t>
      </w:r>
      <w:r w:rsidRPr="00556FDD">
        <w:rPr>
          <w:sz w:val="20"/>
          <w:szCs w:val="20"/>
        </w:rPr>
        <w:t>-202</w:t>
      </w:r>
      <w:r w:rsidR="00B32675" w:rsidRPr="00556FDD">
        <w:rPr>
          <w:sz w:val="20"/>
          <w:szCs w:val="20"/>
        </w:rPr>
        <w:t>5</w:t>
      </w:r>
      <w:r w:rsidRPr="00556FDD">
        <w:rPr>
          <w:sz w:val="20"/>
          <w:szCs w:val="20"/>
        </w:rPr>
        <w:t xml:space="preserve"> год</w:t>
      </w:r>
      <w:r w:rsidR="00ED423C" w:rsidRPr="00556FDD">
        <w:rPr>
          <w:sz w:val="20"/>
          <w:szCs w:val="20"/>
        </w:rPr>
        <w:t>ы</w:t>
      </w:r>
      <w:r w:rsidRPr="00556FDD">
        <w:rPr>
          <w:sz w:val="20"/>
          <w:szCs w:val="20"/>
        </w:rPr>
        <w:t xml:space="preserve">. </w:t>
      </w:r>
    </w:p>
    <w:p w14:paraId="23300EC8" w14:textId="77777777" w:rsidR="00ED423C" w:rsidRPr="00556FDD" w:rsidRDefault="00ED423C" w:rsidP="00ED423C">
      <w:pPr>
        <w:ind w:firstLine="700"/>
        <w:jc w:val="both"/>
        <w:rPr>
          <w:sz w:val="20"/>
          <w:szCs w:val="20"/>
        </w:rPr>
      </w:pPr>
    </w:p>
    <w:p w14:paraId="05B3D385" w14:textId="77777777" w:rsidR="00F85734" w:rsidRPr="00556FDD" w:rsidRDefault="00F85734" w:rsidP="00ED423C">
      <w:pPr>
        <w:jc w:val="center"/>
        <w:rPr>
          <w:b/>
          <w:sz w:val="20"/>
          <w:szCs w:val="20"/>
        </w:rPr>
      </w:pPr>
      <w:r w:rsidRPr="00556FDD">
        <w:rPr>
          <w:b/>
          <w:sz w:val="20"/>
          <w:szCs w:val="20"/>
        </w:rPr>
        <w:t xml:space="preserve">3. Ожидаемые </w:t>
      </w:r>
      <w:r w:rsidR="00F26B99" w:rsidRPr="00556FDD">
        <w:rPr>
          <w:b/>
          <w:sz w:val="20"/>
          <w:szCs w:val="20"/>
        </w:rPr>
        <w:t>результаты реализации</w:t>
      </w:r>
      <w:r w:rsidRPr="00556FDD">
        <w:rPr>
          <w:b/>
          <w:sz w:val="20"/>
          <w:szCs w:val="20"/>
        </w:rPr>
        <w:t xml:space="preserve"> Подпрограммы и целевые индикаторы</w:t>
      </w:r>
    </w:p>
    <w:p w14:paraId="5EC64605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Реализация подпрограммы позволит обеспечить сбалансированность бюджета путем привлечения кредитов для финансирования дефицита бюджета, оптимизировать структуру и объем расходов на обслуживание муниципального долга, своевременно и в полном объеме осуществлять обслуживание муниципального долга. </w:t>
      </w:r>
    </w:p>
    <w:p w14:paraId="77790A33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Управление муниципальным долгом планируется осуществлять таким образом, чтобы объем расходов на обслуживание муниципального долга не превышал 1,0% от общего объема расходов бюджета муниципального образования «Муйский район» (без учета расходов, осуществляемых за счет субвенций) в соответствующем финансовом году в течение всего периода реализации </w:t>
      </w:r>
      <w:r w:rsidR="001317D5" w:rsidRPr="00556FDD">
        <w:rPr>
          <w:sz w:val="20"/>
          <w:szCs w:val="20"/>
        </w:rPr>
        <w:t>муниципальной Подпрограммы</w:t>
      </w:r>
      <w:r w:rsidRPr="00556FDD">
        <w:rPr>
          <w:sz w:val="20"/>
          <w:szCs w:val="20"/>
        </w:rPr>
        <w:t xml:space="preserve">. При этом будет обеспечено соблюдение ограничений на объем </w:t>
      </w:r>
      <w:r w:rsidR="001317D5" w:rsidRPr="00556FDD">
        <w:rPr>
          <w:sz w:val="20"/>
          <w:szCs w:val="20"/>
        </w:rPr>
        <w:t>муниципального долга</w:t>
      </w:r>
      <w:r w:rsidRPr="00556FDD">
        <w:rPr>
          <w:sz w:val="20"/>
          <w:szCs w:val="20"/>
        </w:rPr>
        <w:t xml:space="preserve"> и объем расходов на обслуживание муниципального долга, установленных Бюджетным кодексом Российской Федерации.</w:t>
      </w:r>
    </w:p>
    <w:p w14:paraId="7989454E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Итоги реализации, показатели (индикаторы) Подпрограммы определены, исходя из необходимости выполнения основных целей и </w:t>
      </w:r>
      <w:r w:rsidR="001317D5" w:rsidRPr="00556FDD">
        <w:rPr>
          <w:sz w:val="20"/>
          <w:szCs w:val="20"/>
        </w:rPr>
        <w:t>задач Подпрограммы</w:t>
      </w:r>
      <w:r w:rsidRPr="00556FDD">
        <w:rPr>
          <w:sz w:val="20"/>
          <w:szCs w:val="20"/>
        </w:rPr>
        <w:t xml:space="preserve">, и </w:t>
      </w:r>
      <w:r w:rsidR="001317D5" w:rsidRPr="00556FDD">
        <w:rPr>
          <w:sz w:val="20"/>
          <w:szCs w:val="20"/>
        </w:rPr>
        <w:t>изложены в</w:t>
      </w:r>
      <w:r w:rsidRPr="00556FDD">
        <w:rPr>
          <w:sz w:val="20"/>
          <w:szCs w:val="20"/>
        </w:rPr>
        <w:t xml:space="preserve"> таблице 3.</w:t>
      </w:r>
    </w:p>
    <w:p w14:paraId="2234A811" w14:textId="77777777" w:rsidR="00F85734" w:rsidRPr="00556FDD" w:rsidRDefault="00F85734" w:rsidP="00ED423C">
      <w:pPr>
        <w:ind w:firstLine="700"/>
        <w:jc w:val="right"/>
        <w:rPr>
          <w:sz w:val="20"/>
          <w:szCs w:val="20"/>
        </w:rPr>
      </w:pPr>
      <w:r w:rsidRPr="00556FDD">
        <w:rPr>
          <w:sz w:val="20"/>
          <w:szCs w:val="20"/>
        </w:rPr>
        <w:t>Таблица 3</w:t>
      </w:r>
    </w:p>
    <w:tbl>
      <w:tblPr>
        <w:tblW w:w="10037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8"/>
        <w:gridCol w:w="1272"/>
        <w:gridCol w:w="706"/>
        <w:gridCol w:w="848"/>
        <w:gridCol w:w="707"/>
        <w:gridCol w:w="706"/>
        <w:gridCol w:w="848"/>
        <w:gridCol w:w="992"/>
      </w:tblGrid>
      <w:tr w:rsidR="00556FDD" w:rsidRPr="00556FDD" w14:paraId="63331D1B" w14:textId="77777777" w:rsidTr="009436B3">
        <w:trPr>
          <w:trHeight w:val="158"/>
          <w:tblHeader/>
          <w:tblCellSpacing w:w="5" w:type="nil"/>
        </w:trPr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48D9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A145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B83F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                        Прогнозный период                         </w:t>
            </w:r>
          </w:p>
        </w:tc>
      </w:tr>
      <w:tr w:rsidR="00556FDD" w:rsidRPr="00556FDD" w14:paraId="6CCDD1D7" w14:textId="77777777" w:rsidTr="009436B3">
        <w:trPr>
          <w:trHeight w:val="205"/>
          <w:tblHeader/>
          <w:tblCellSpacing w:w="5" w:type="nil"/>
        </w:trPr>
        <w:tc>
          <w:tcPr>
            <w:tcW w:w="3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74F1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1D1D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BA07" w14:textId="77777777" w:rsidR="001317D5" w:rsidRPr="00556FDD" w:rsidRDefault="00F86C7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65DF" w14:textId="77777777" w:rsidR="001317D5" w:rsidRPr="00556FDD" w:rsidRDefault="00556FDD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2021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1937" w14:textId="77777777" w:rsidR="001317D5" w:rsidRPr="00556FDD" w:rsidRDefault="00A062F7" w:rsidP="00ED4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40D4" w14:textId="7AB3EC11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2023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C36E" w14:textId="6374448E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2024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3890" w14:textId="77777777" w:rsidR="001317D5" w:rsidRPr="00556FDD" w:rsidRDefault="001317D5" w:rsidP="00ED423C">
            <w:pPr>
              <w:ind w:right="-42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2025*</w:t>
            </w:r>
          </w:p>
        </w:tc>
      </w:tr>
      <w:tr w:rsidR="00556FDD" w:rsidRPr="00556FDD" w14:paraId="7BB45361" w14:textId="77777777" w:rsidTr="009436B3">
        <w:trPr>
          <w:trHeight w:val="237"/>
          <w:tblCellSpacing w:w="5" w:type="nil"/>
        </w:trPr>
        <w:tc>
          <w:tcPr>
            <w:tcW w:w="1003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03BE" w14:textId="77777777" w:rsidR="00673F21" w:rsidRPr="00556FDD" w:rsidRDefault="00673F21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Цель: Эффективное управление муниципальным долгом муниципального образования «Муйский район»</w:t>
            </w:r>
          </w:p>
        </w:tc>
      </w:tr>
      <w:tr w:rsidR="00556FDD" w:rsidRPr="00556FDD" w14:paraId="3B02BD58" w14:textId="77777777" w:rsidTr="009436B3">
        <w:trPr>
          <w:trHeight w:val="233"/>
          <w:tblCellSpacing w:w="5" w:type="nil"/>
        </w:trPr>
        <w:tc>
          <w:tcPr>
            <w:tcW w:w="1003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BBC1" w14:textId="77777777" w:rsidR="00673F21" w:rsidRPr="00556FDD" w:rsidRDefault="00673F21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Задача 1: совершенствование инструментов управления муниципальным  долгом.</w:t>
            </w:r>
          </w:p>
        </w:tc>
      </w:tr>
      <w:tr w:rsidR="00556FDD" w:rsidRPr="00556FDD" w14:paraId="2F671835" w14:textId="77777777" w:rsidTr="009436B3">
        <w:trPr>
          <w:trHeight w:val="223"/>
          <w:tblCellSpacing w:w="5" w:type="nil"/>
        </w:trPr>
        <w:tc>
          <w:tcPr>
            <w:tcW w:w="1003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B7D3" w14:textId="77777777" w:rsidR="00673F21" w:rsidRPr="00556FDD" w:rsidRDefault="00673F21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556FDD" w:rsidRPr="00556FDD" w14:paraId="43850A0B" w14:textId="77777777" w:rsidTr="009436B3">
        <w:trPr>
          <w:trHeight w:val="370"/>
          <w:tblCellSpacing w:w="5" w:type="nil"/>
        </w:trPr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7B27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Количество допущенных нарушений, установленных Бюджетным кодексом Российской Федерации ограничений на объем муниципального долга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4F19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един.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A50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5593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D02D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3E37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A52A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0649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272EDA3A" w14:textId="77777777" w:rsidTr="009436B3">
        <w:trPr>
          <w:trHeight w:val="370"/>
          <w:tblCellSpacing w:w="5" w:type="nil"/>
        </w:trPr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1492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Просроченная задолженность по долговым обязательствам </w:t>
            </w:r>
            <w:r w:rsidR="00ED423C" w:rsidRPr="00556FDD">
              <w:rPr>
                <w:sz w:val="20"/>
                <w:szCs w:val="20"/>
              </w:rPr>
              <w:t>МО</w:t>
            </w:r>
            <w:r w:rsidRPr="00556FDD">
              <w:rPr>
                <w:sz w:val="20"/>
                <w:szCs w:val="20"/>
              </w:rPr>
              <w:t xml:space="preserve"> «Муйский район»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174E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Да = 1</w:t>
            </w:r>
          </w:p>
          <w:p w14:paraId="17FBE541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Нет = 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A0E4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2018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2DAF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5AE2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4E72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23B0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20210308" w14:textId="77777777" w:rsidTr="009436B3">
        <w:trPr>
          <w:trHeight w:val="239"/>
          <w:tblCellSpacing w:w="5" w:type="nil"/>
        </w:trPr>
        <w:tc>
          <w:tcPr>
            <w:tcW w:w="1003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B769AE4" w14:textId="77777777" w:rsidR="00673F21" w:rsidRPr="00556FDD" w:rsidRDefault="00673F21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Мероприятие: </w:t>
            </w:r>
          </w:p>
        </w:tc>
      </w:tr>
      <w:tr w:rsidR="00556FDD" w:rsidRPr="00556FDD" w14:paraId="39F0189E" w14:textId="77777777" w:rsidTr="009436B3">
        <w:trPr>
          <w:trHeight w:val="231"/>
          <w:tblCellSpacing w:w="5" w:type="nil"/>
        </w:trPr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E1A75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1.1.    Эффективное планирование объема и структуры муниципального долга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B818" w14:textId="77777777" w:rsidR="001317D5" w:rsidRPr="00556FDD" w:rsidRDefault="001317D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5666" w14:textId="77777777" w:rsidR="001317D5" w:rsidRPr="00556FDD" w:rsidRDefault="001317D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4D31" w14:textId="77777777" w:rsidR="001317D5" w:rsidRPr="00556FDD" w:rsidRDefault="001317D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04E1" w14:textId="77777777" w:rsidR="001317D5" w:rsidRPr="00556FDD" w:rsidRDefault="001317D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E86E" w14:textId="77777777" w:rsidR="001317D5" w:rsidRPr="00556FDD" w:rsidRDefault="001317D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A2BF" w14:textId="77777777" w:rsidR="001317D5" w:rsidRPr="00556FDD" w:rsidRDefault="001317D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4A9D" w14:textId="77777777" w:rsidR="001317D5" w:rsidRPr="00556FDD" w:rsidRDefault="001317D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07857FEC" w14:textId="77777777" w:rsidTr="009436B3">
        <w:trPr>
          <w:trHeight w:val="128"/>
          <w:tblCellSpacing w:w="5" w:type="nil"/>
        </w:trPr>
        <w:tc>
          <w:tcPr>
            <w:tcW w:w="3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D25FC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246B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79E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8B75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F726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3902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D127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8D53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4F4C5B35" w14:textId="77777777" w:rsidTr="009436B3">
        <w:trPr>
          <w:trHeight w:val="199"/>
          <w:tblCellSpacing w:w="5" w:type="nil"/>
        </w:trPr>
        <w:tc>
          <w:tcPr>
            <w:tcW w:w="3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94140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F6C9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6240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F3F0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0AFD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6CB8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9C65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A875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65EB29AF" w14:textId="77777777" w:rsidTr="009436B3">
        <w:trPr>
          <w:trHeight w:val="224"/>
          <w:tblCellSpacing w:w="5" w:type="nil"/>
        </w:trPr>
        <w:tc>
          <w:tcPr>
            <w:tcW w:w="3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DDC4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760F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C65C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9802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3D5F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4BA4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9C28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929C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208CC192" w14:textId="77777777" w:rsidTr="009436B3">
        <w:trPr>
          <w:trHeight w:val="1611"/>
          <w:tblCellSpacing w:w="5" w:type="nil"/>
        </w:trPr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1590" w14:textId="77777777" w:rsidR="00406F84" w:rsidRPr="00556FDD" w:rsidRDefault="00406F8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F9E0" w14:textId="77777777" w:rsidR="00406F84" w:rsidRPr="00556FDD" w:rsidRDefault="00406F8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Обеспечение сбалансированности бюджета путем привлечения кредитов для финансирования дефицита муниципального бюджета с учетом требований минимизации рисков долговой политики и стоимости заимствований. Оптимизация структуры муниципального долга, обеспечение своевременного погашения и обслуживания муниципального  долга</w:t>
            </w:r>
          </w:p>
        </w:tc>
      </w:tr>
      <w:tr w:rsidR="00556FDD" w:rsidRPr="00556FDD" w14:paraId="138305C7" w14:textId="77777777" w:rsidTr="009436B3">
        <w:trPr>
          <w:trHeight w:val="291"/>
          <w:tblCellSpacing w:w="5" w:type="nil"/>
        </w:trPr>
        <w:tc>
          <w:tcPr>
            <w:tcW w:w="1003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C48C" w14:textId="77777777" w:rsidR="00406F84" w:rsidRPr="00556FDD" w:rsidRDefault="00ED423C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Задача 2: О</w:t>
            </w:r>
            <w:r w:rsidR="00406F84" w:rsidRPr="00556FDD">
              <w:rPr>
                <w:sz w:val="20"/>
                <w:szCs w:val="20"/>
              </w:rPr>
              <w:t>бслуживание муниципального  долга.</w:t>
            </w:r>
          </w:p>
        </w:tc>
      </w:tr>
      <w:tr w:rsidR="00556FDD" w:rsidRPr="00556FDD" w14:paraId="14F566AF" w14:textId="77777777" w:rsidTr="009436B3">
        <w:trPr>
          <w:trHeight w:val="223"/>
          <w:tblCellSpacing w:w="5" w:type="nil"/>
        </w:trPr>
        <w:tc>
          <w:tcPr>
            <w:tcW w:w="1003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71BF" w14:textId="77777777" w:rsidR="00406F84" w:rsidRPr="00556FDD" w:rsidRDefault="00406F8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556FDD" w:rsidRPr="00556FDD" w14:paraId="53D3DF37" w14:textId="77777777" w:rsidTr="009436B3">
        <w:trPr>
          <w:trHeight w:val="1349"/>
          <w:tblCellSpacing w:w="5" w:type="nil"/>
        </w:trPr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0731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Количество допущенных нарушений, установленных Бюджетным кодексом Российской Федерации ограничений на  объем расходов по обслуживанию муниципального  долга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9E71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един.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455D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0BC6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A908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8CB9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4F94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A759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41470028" w14:textId="77777777" w:rsidTr="009436B3">
        <w:trPr>
          <w:trHeight w:val="1031"/>
          <w:tblCellSpacing w:w="5" w:type="nil"/>
        </w:trPr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31AD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Доля расходов на обслуживание государственного долга в расходах бюджета МО «Муйский район» (без учета расходов, осуществляемых за счет субвенций)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7484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%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CE69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EE6768C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A5EC1FB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/>
              </w:rPr>
              <w:t xml:space="preserve">&lt;= </w:t>
            </w:r>
            <w:r w:rsidRPr="00556FDD">
              <w:rPr>
                <w:sz w:val="20"/>
                <w:szCs w:val="20"/>
              </w:rPr>
              <w:t>1,0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B452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6C66444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4013A35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/>
              </w:rPr>
              <w:t xml:space="preserve">&lt;= </w:t>
            </w:r>
            <w:r w:rsidRPr="00556FDD">
              <w:rPr>
                <w:sz w:val="20"/>
                <w:szCs w:val="20"/>
              </w:rPr>
              <w:t>1,0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AAE4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302CA0A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D0DB9FA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/>
              </w:rPr>
              <w:t xml:space="preserve">&lt;= </w:t>
            </w:r>
            <w:r w:rsidRPr="00556FDD">
              <w:rPr>
                <w:sz w:val="20"/>
                <w:szCs w:val="20"/>
              </w:rPr>
              <w:t>1,0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6538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7CBCE10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0AD28E9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/>
              </w:rPr>
              <w:t xml:space="preserve">&lt;= </w:t>
            </w:r>
            <w:r w:rsidRPr="00556FDD">
              <w:rPr>
                <w:sz w:val="20"/>
                <w:szCs w:val="20"/>
              </w:rPr>
              <w:t>1,0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4F2E" w14:textId="77777777" w:rsidR="001317D5" w:rsidRPr="00556FDD" w:rsidRDefault="001317D5" w:rsidP="00ED423C">
            <w:pPr>
              <w:rPr>
                <w:sz w:val="20"/>
                <w:szCs w:val="20"/>
              </w:rPr>
            </w:pPr>
          </w:p>
          <w:p w14:paraId="29757E11" w14:textId="77777777" w:rsidR="001317D5" w:rsidRPr="00556FDD" w:rsidRDefault="001317D5" w:rsidP="00ED423C">
            <w:pPr>
              <w:rPr>
                <w:sz w:val="20"/>
                <w:szCs w:val="20"/>
              </w:rPr>
            </w:pPr>
          </w:p>
          <w:p w14:paraId="1B720A73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/>
              </w:rPr>
              <w:t xml:space="preserve">&lt;= </w:t>
            </w:r>
            <w:r w:rsidRPr="00556FDD">
              <w:rPr>
                <w:sz w:val="20"/>
                <w:szCs w:val="20"/>
              </w:rPr>
              <w:t>1,0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A111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CBAC100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38ADCD7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/>
              </w:rPr>
              <w:t xml:space="preserve">&lt;= </w:t>
            </w:r>
            <w:r w:rsidRPr="00556FDD">
              <w:rPr>
                <w:sz w:val="20"/>
                <w:szCs w:val="20"/>
              </w:rPr>
              <w:t>1,0</w:t>
            </w:r>
          </w:p>
        </w:tc>
      </w:tr>
      <w:tr w:rsidR="00556FDD" w:rsidRPr="00556FDD" w14:paraId="11D9B442" w14:textId="77777777" w:rsidTr="009436B3">
        <w:trPr>
          <w:trHeight w:val="239"/>
          <w:tblCellSpacing w:w="5" w:type="nil"/>
        </w:trPr>
        <w:tc>
          <w:tcPr>
            <w:tcW w:w="3958" w:type="dxa"/>
            <w:tcBorders>
              <w:left w:val="single" w:sz="4" w:space="0" w:color="auto"/>
              <w:right w:val="single" w:sz="4" w:space="0" w:color="auto"/>
            </w:tcBorders>
          </w:tcPr>
          <w:p w14:paraId="5BDDCACF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Мероприятие:</w:t>
            </w:r>
          </w:p>
        </w:tc>
        <w:tc>
          <w:tcPr>
            <w:tcW w:w="60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A3D97" w14:textId="77777777" w:rsidR="001317D5" w:rsidRPr="00556FDD" w:rsidRDefault="001317D5" w:rsidP="00ED423C">
            <w:pPr>
              <w:rPr>
                <w:sz w:val="20"/>
                <w:szCs w:val="20"/>
              </w:rPr>
            </w:pPr>
          </w:p>
        </w:tc>
      </w:tr>
      <w:tr w:rsidR="00556FDD" w:rsidRPr="00556FDD" w14:paraId="06C6C7DD" w14:textId="77777777" w:rsidTr="009436B3">
        <w:trPr>
          <w:trHeight w:val="231"/>
          <w:tblCellSpacing w:w="5" w:type="nil"/>
        </w:trPr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4F8C1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2.1. Реализация обслуживания муниципального долга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E778" w14:textId="77777777" w:rsidR="001317D5" w:rsidRPr="00556FDD" w:rsidRDefault="001317D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7BAE3" w14:textId="77777777" w:rsidR="001317D5" w:rsidRPr="00556FDD" w:rsidRDefault="00485D50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97D90" w14:textId="77777777" w:rsidR="001317D5" w:rsidRPr="00556FDD" w:rsidRDefault="002566A7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7,28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FB1E" w14:textId="77777777" w:rsidR="001317D5" w:rsidRPr="00556FDD" w:rsidRDefault="00A062F7" w:rsidP="00ED4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86D6" w14:textId="16341080" w:rsidR="001317D5" w:rsidRPr="00556FDD" w:rsidRDefault="007168D8" w:rsidP="00ED4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B0E3" w14:textId="77777777" w:rsidR="001317D5" w:rsidRPr="00556FDD" w:rsidRDefault="00A062F7" w:rsidP="00ED4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B295" w14:textId="77777777" w:rsidR="001317D5" w:rsidRPr="00556FDD" w:rsidRDefault="00A062F7" w:rsidP="00ED4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69804E8E" w14:textId="77777777" w:rsidTr="009436B3">
        <w:trPr>
          <w:trHeight w:val="128"/>
          <w:tblCellSpacing w:w="5" w:type="nil"/>
        </w:trPr>
        <w:tc>
          <w:tcPr>
            <w:tcW w:w="3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E1293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4819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9D7DA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87D5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D4B7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3E41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3248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D8DD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4C3D368" w14:textId="77777777" w:rsidTr="009436B3">
        <w:trPr>
          <w:trHeight w:val="199"/>
          <w:tblCellSpacing w:w="5" w:type="nil"/>
        </w:trPr>
        <w:tc>
          <w:tcPr>
            <w:tcW w:w="3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2873B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E6FB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C1175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B362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966F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0661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79FF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25C6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A48CA7A" w14:textId="77777777" w:rsidTr="009436B3">
        <w:trPr>
          <w:trHeight w:val="226"/>
          <w:tblCellSpacing w:w="5" w:type="nil"/>
        </w:trPr>
        <w:tc>
          <w:tcPr>
            <w:tcW w:w="3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F248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8227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615BE" w14:textId="77777777" w:rsidR="001317D5" w:rsidRPr="00556FDD" w:rsidRDefault="00485D50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CF25D" w14:textId="77777777" w:rsidR="001317D5" w:rsidRPr="00556FDD" w:rsidRDefault="002566A7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7,28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AB98B" w14:textId="77777777" w:rsidR="001317D5" w:rsidRPr="00556FDD" w:rsidRDefault="00A062F7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CE895" w14:textId="18513D17" w:rsidR="001317D5" w:rsidRPr="00556FDD" w:rsidRDefault="007168D8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362DD" w14:textId="77777777" w:rsidR="001317D5" w:rsidRPr="00556FDD" w:rsidRDefault="00A062F7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47DBF" w14:textId="77777777" w:rsidR="001317D5" w:rsidRPr="00556FDD" w:rsidRDefault="00A062F7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56FDD" w:rsidRPr="00556FDD" w14:paraId="62A5A674" w14:textId="77777777" w:rsidTr="009436B3">
        <w:trPr>
          <w:trHeight w:val="224"/>
          <w:tblCellSpacing w:w="5" w:type="nil"/>
        </w:trPr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65BC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DF13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Осуществление расходов по обслуживанию муниципального долга своевременно и в полном объеме.</w:t>
            </w:r>
          </w:p>
        </w:tc>
      </w:tr>
      <w:tr w:rsidR="00556FDD" w:rsidRPr="00556FDD" w14:paraId="0A52FBC4" w14:textId="77777777" w:rsidTr="009436B3">
        <w:trPr>
          <w:trHeight w:val="264"/>
          <w:tblCellSpacing w:w="5" w:type="nil"/>
        </w:trPr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FA615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Общая сумма финансирования  подпрограммы        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235D" w14:textId="77777777" w:rsidR="001317D5" w:rsidRPr="00556FDD" w:rsidRDefault="001317D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04EF2" w14:textId="77777777" w:rsidR="001317D5" w:rsidRPr="00556FDD" w:rsidRDefault="00485D50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8189" w14:textId="77777777" w:rsidR="001317D5" w:rsidRPr="00556FDD" w:rsidRDefault="002566A7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7,28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6CFC" w14:textId="77777777" w:rsidR="001317D5" w:rsidRPr="00556FDD" w:rsidRDefault="00A062F7" w:rsidP="00ED4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0871" w14:textId="1C52CECD" w:rsidR="001317D5" w:rsidRPr="00556FDD" w:rsidRDefault="007168D8" w:rsidP="00ED4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AB80" w14:textId="77777777" w:rsidR="001317D5" w:rsidRPr="00556FDD" w:rsidRDefault="00A062F7" w:rsidP="00ED4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F5CF" w14:textId="77777777" w:rsidR="001317D5" w:rsidRPr="00556FDD" w:rsidRDefault="00A062F7" w:rsidP="00ED4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3EE06776" w14:textId="77777777" w:rsidTr="009436B3">
        <w:trPr>
          <w:trHeight w:val="264"/>
          <w:tblCellSpacing w:w="5" w:type="nil"/>
        </w:trPr>
        <w:tc>
          <w:tcPr>
            <w:tcW w:w="3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14188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C224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3C0B6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D397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4104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055B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31CC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52B9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05C6E9C5" w14:textId="77777777" w:rsidTr="009436B3">
        <w:trPr>
          <w:trHeight w:val="264"/>
          <w:tblCellSpacing w:w="5" w:type="nil"/>
        </w:trPr>
        <w:tc>
          <w:tcPr>
            <w:tcW w:w="3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DF50E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F619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3F904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09CA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3D1B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33E3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67B3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2EDE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30F4FC19" w14:textId="77777777" w:rsidTr="009436B3">
        <w:trPr>
          <w:trHeight w:val="264"/>
          <w:tblCellSpacing w:w="5" w:type="nil"/>
        </w:trPr>
        <w:tc>
          <w:tcPr>
            <w:tcW w:w="3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EC5B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24F7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103A0" w14:textId="77777777" w:rsidR="001317D5" w:rsidRPr="00556FDD" w:rsidRDefault="00485D50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5008B" w14:textId="77777777" w:rsidR="001317D5" w:rsidRPr="00556FDD" w:rsidRDefault="002566A7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7,28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2B23B" w14:textId="77777777" w:rsidR="001317D5" w:rsidRPr="00556FDD" w:rsidRDefault="00A062F7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C6430" w14:textId="1C812DF9" w:rsidR="001317D5" w:rsidRPr="00556FDD" w:rsidRDefault="007168D8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C6EB7" w14:textId="77777777" w:rsidR="001317D5" w:rsidRPr="00556FDD" w:rsidRDefault="00A062F7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01DD2" w14:textId="77777777" w:rsidR="001317D5" w:rsidRPr="00556FDD" w:rsidRDefault="00A062F7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14:paraId="417819C2" w14:textId="77777777" w:rsidR="00F85734" w:rsidRPr="00556FDD" w:rsidRDefault="00ED423C" w:rsidP="00ED423C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eastAsia="en-US"/>
        </w:rPr>
        <w:t xml:space="preserve">     </w:t>
      </w:r>
      <w:r w:rsidR="00F85734" w:rsidRPr="00556FDD">
        <w:rPr>
          <w:rFonts w:eastAsia="Calibri"/>
          <w:sz w:val="20"/>
          <w:szCs w:val="20"/>
          <w:lang w:val="x-none" w:eastAsia="en-US"/>
        </w:rPr>
        <w:t>*</w:t>
      </w:r>
      <w:r w:rsidRPr="00556FDD">
        <w:rPr>
          <w:rFonts w:eastAsia="Calibri"/>
          <w:sz w:val="20"/>
          <w:szCs w:val="20"/>
          <w:lang w:eastAsia="en-US"/>
        </w:rPr>
        <w:t>-</w:t>
      </w:r>
      <w:r w:rsidR="00F85734" w:rsidRPr="00556FDD">
        <w:rPr>
          <w:rFonts w:eastAsia="Calibri"/>
          <w:sz w:val="20"/>
          <w:szCs w:val="20"/>
          <w:lang w:val="x-none" w:eastAsia="en-US"/>
        </w:rPr>
        <w:t>Носит прогнозный характер, подлежит уточнению при формировании местного бюджета на соответствующий год</w:t>
      </w:r>
      <w:r w:rsidRPr="00556FDD">
        <w:rPr>
          <w:rFonts w:eastAsia="Calibri"/>
          <w:sz w:val="20"/>
          <w:szCs w:val="20"/>
          <w:lang w:eastAsia="en-US"/>
        </w:rPr>
        <w:t>.</w:t>
      </w:r>
    </w:p>
    <w:p w14:paraId="3780F6AD" w14:textId="77777777" w:rsidR="00F85734" w:rsidRPr="00556FDD" w:rsidRDefault="00F85734" w:rsidP="00ED423C">
      <w:pPr>
        <w:pStyle w:val="2"/>
        <w:spacing w:before="0" w:after="0"/>
        <w:jc w:val="right"/>
        <w:rPr>
          <w:rFonts w:ascii="Times New Roman" w:hAnsi="Times New Roman"/>
          <w:sz w:val="20"/>
          <w:szCs w:val="20"/>
        </w:rPr>
        <w:sectPr w:rsidR="00F85734" w:rsidRPr="00556FDD" w:rsidSect="00F12357">
          <w:headerReference w:type="even" r:id="rId12"/>
          <w:headerReference w:type="default" r:id="rId13"/>
          <w:footerReference w:type="even" r:id="rId14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14:paraId="69842476" w14:textId="77777777" w:rsidR="00CA7F4C" w:rsidRPr="00556FDD" w:rsidRDefault="00EF36CD" w:rsidP="00ED423C">
      <w:pPr>
        <w:pStyle w:val="2"/>
        <w:spacing w:before="0" w:after="0"/>
        <w:jc w:val="right"/>
        <w:rPr>
          <w:rFonts w:ascii="Times New Roman" w:hAnsi="Times New Roman"/>
          <w:sz w:val="20"/>
          <w:szCs w:val="20"/>
        </w:rPr>
      </w:pPr>
      <w:r w:rsidRPr="00556FDD">
        <w:rPr>
          <w:rFonts w:ascii="Times New Roman" w:hAnsi="Times New Roman"/>
          <w:sz w:val="20"/>
          <w:szCs w:val="20"/>
        </w:rPr>
        <w:t>Приложение</w:t>
      </w:r>
      <w:r w:rsidR="003525CF" w:rsidRPr="00556FDD">
        <w:rPr>
          <w:rFonts w:ascii="Times New Roman" w:hAnsi="Times New Roman"/>
          <w:sz w:val="20"/>
          <w:szCs w:val="20"/>
        </w:rPr>
        <w:t xml:space="preserve"> 4</w:t>
      </w:r>
    </w:p>
    <w:p w14:paraId="0D77A600" w14:textId="77777777" w:rsidR="00EF36CD" w:rsidRPr="00556FDD" w:rsidRDefault="00EF36CD" w:rsidP="00ED423C">
      <w:pPr>
        <w:pStyle w:val="ConsPlusTitle"/>
        <w:jc w:val="center"/>
        <w:rPr>
          <w:sz w:val="20"/>
          <w:szCs w:val="20"/>
        </w:rPr>
      </w:pPr>
      <w:bookmarkStart w:id="1" w:name="Par1559"/>
      <w:bookmarkEnd w:id="1"/>
      <w:r w:rsidRPr="00556FDD">
        <w:rPr>
          <w:sz w:val="20"/>
          <w:szCs w:val="20"/>
        </w:rPr>
        <w:t xml:space="preserve">ИНДИКАТОРЫ (ПОКАЗАТЕЛИ) </w:t>
      </w:r>
      <w:r w:rsidR="001317D5" w:rsidRPr="00556FDD">
        <w:rPr>
          <w:sz w:val="20"/>
          <w:szCs w:val="20"/>
        </w:rPr>
        <w:t>МУНИЦИПАЛЬНОЙ ПРОГРАММЫ «</w:t>
      </w:r>
      <w:r w:rsidRPr="00556FDD">
        <w:rPr>
          <w:sz w:val="20"/>
          <w:szCs w:val="20"/>
        </w:rPr>
        <w:t xml:space="preserve">УПРАВЛЕНИЕ </w:t>
      </w:r>
      <w:r w:rsidR="001317D5" w:rsidRPr="00556FDD">
        <w:rPr>
          <w:sz w:val="20"/>
          <w:szCs w:val="20"/>
        </w:rPr>
        <w:t>МУНИЦИПАЛЬНЫМИ ФИНАНСАМИ</w:t>
      </w:r>
      <w:r w:rsidRPr="00556FDD">
        <w:rPr>
          <w:sz w:val="20"/>
          <w:szCs w:val="20"/>
        </w:rPr>
        <w:t>»</w:t>
      </w:r>
    </w:p>
    <w:p w14:paraId="42280D64" w14:textId="77777777" w:rsidR="00EF36CD" w:rsidRPr="00556FDD" w:rsidRDefault="00EF36CD" w:rsidP="00ED423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pPr w:leftFromText="180" w:rightFromText="180" w:vertAnchor="text" w:tblpX="208" w:tblpY="1"/>
        <w:tblOverlap w:val="never"/>
        <w:tblW w:w="158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30"/>
        <w:gridCol w:w="9289"/>
        <w:gridCol w:w="992"/>
        <w:gridCol w:w="851"/>
        <w:gridCol w:w="709"/>
        <w:gridCol w:w="708"/>
        <w:gridCol w:w="851"/>
        <w:gridCol w:w="850"/>
        <w:gridCol w:w="1056"/>
      </w:tblGrid>
      <w:tr w:rsidR="00556FDD" w:rsidRPr="00556FDD" w14:paraId="358F5C02" w14:textId="77777777" w:rsidTr="00F12357">
        <w:trPr>
          <w:trHeight w:val="65"/>
          <w:tblHeader/>
        </w:trPr>
        <w:tc>
          <w:tcPr>
            <w:tcW w:w="5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96826F" w14:textId="77777777" w:rsidR="00406F84" w:rsidRPr="00556FDD" w:rsidRDefault="00406F84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№</w:t>
            </w:r>
          </w:p>
          <w:p w14:paraId="4A168C47" w14:textId="77777777" w:rsidR="00406F84" w:rsidRPr="00556FDD" w:rsidRDefault="00406F84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3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106339" w14:textId="77777777" w:rsidR="00406F84" w:rsidRPr="00556FDD" w:rsidRDefault="00406F84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35BB5CF8" w14:textId="77777777" w:rsidR="00406F84" w:rsidRPr="00556FDD" w:rsidRDefault="00406F84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EA7912" w14:textId="77777777" w:rsidR="00406F84" w:rsidRPr="00556FDD" w:rsidRDefault="00406F84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Ед.</w:t>
            </w:r>
          </w:p>
          <w:p w14:paraId="1133A5B9" w14:textId="77777777" w:rsidR="00406F84" w:rsidRPr="00556FDD" w:rsidRDefault="00406F84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50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95931" w14:textId="77777777" w:rsidR="00406F84" w:rsidRPr="00556FDD" w:rsidRDefault="00406F84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Значение индикатора по годам</w:t>
            </w:r>
          </w:p>
        </w:tc>
      </w:tr>
      <w:tr w:rsidR="00556FDD" w:rsidRPr="00556FDD" w14:paraId="1D8E5B9C" w14:textId="77777777" w:rsidTr="00F12357">
        <w:trPr>
          <w:trHeight w:val="65"/>
          <w:tblHeader/>
        </w:trPr>
        <w:tc>
          <w:tcPr>
            <w:tcW w:w="5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97CD6" w14:textId="77777777" w:rsidR="00067051" w:rsidRPr="00556FDD" w:rsidRDefault="00067051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6FBDA" w14:textId="77777777" w:rsidR="00067051" w:rsidRPr="00556FDD" w:rsidRDefault="00067051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8B96E" w14:textId="77777777" w:rsidR="00067051" w:rsidRPr="00556FDD" w:rsidRDefault="00067051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85A1" w14:textId="77777777" w:rsidR="00067051" w:rsidRPr="00556FDD" w:rsidRDefault="009333CC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95512" w14:textId="77777777" w:rsidR="00067051" w:rsidRPr="00556FDD" w:rsidRDefault="00067051" w:rsidP="00556F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15661" w14:textId="77777777" w:rsidR="00067051" w:rsidRPr="00556FDD" w:rsidRDefault="00A062F7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B7B9D" w14:textId="5AB33C48" w:rsidR="00067051" w:rsidRPr="00556FDD" w:rsidRDefault="00067051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0E9A" w14:textId="7E76E981" w:rsidR="00067051" w:rsidRPr="00556FDD" w:rsidRDefault="00067051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6F83F" w14:textId="77777777" w:rsidR="00067051" w:rsidRPr="00556FDD" w:rsidRDefault="00067051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2025*</w:t>
            </w:r>
          </w:p>
        </w:tc>
      </w:tr>
      <w:tr w:rsidR="00556FDD" w:rsidRPr="00556FDD" w14:paraId="0828174E" w14:textId="77777777" w:rsidTr="00F12357">
        <w:trPr>
          <w:cantSplit/>
          <w:trHeight w:val="252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D3786" w14:textId="77777777" w:rsidR="00406F84" w:rsidRPr="00556FDD" w:rsidRDefault="00406F84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Муниципальная программа: «Управление муниципальными финансами»</w:t>
            </w:r>
          </w:p>
        </w:tc>
      </w:tr>
      <w:tr w:rsidR="00556FDD" w:rsidRPr="00556FDD" w14:paraId="39E1923D" w14:textId="77777777" w:rsidTr="00F12357">
        <w:trPr>
          <w:cantSplit/>
          <w:trHeight w:val="252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B620" w14:textId="77777777" w:rsidR="00406F84" w:rsidRPr="00556FDD" w:rsidRDefault="00406F8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Задача 1:  Обеспечение условий для эффективного использования средств бюджета муниципального образования «Муйский район»</w:t>
            </w:r>
          </w:p>
        </w:tc>
      </w:tr>
      <w:tr w:rsidR="00556FDD" w:rsidRPr="00556FDD" w14:paraId="2A1ADAEA" w14:textId="77777777" w:rsidTr="00F12357">
        <w:trPr>
          <w:cantSplit/>
          <w:trHeight w:val="180"/>
        </w:trPr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B3F2DF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1.</w:t>
            </w:r>
          </w:p>
        </w:tc>
        <w:tc>
          <w:tcPr>
            <w:tcW w:w="9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791E25" w14:textId="77777777" w:rsidR="002E40D5" w:rsidRPr="00556FDD" w:rsidRDefault="002E40D5" w:rsidP="00AD0B8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  <w:bCs/>
              </w:rPr>
              <w:t xml:space="preserve">Категория качества управления муниципальными финансами  </w:t>
            </w:r>
            <w:r w:rsidR="00AD0B86" w:rsidRPr="00556FDD">
              <w:rPr>
                <w:rFonts w:ascii="Times New Roman" w:hAnsi="Times New Roman" w:cs="Times New Roman"/>
                <w:bCs/>
              </w:rPr>
              <w:t>МО</w:t>
            </w:r>
            <w:r w:rsidRPr="00556FDD">
              <w:rPr>
                <w:rFonts w:ascii="Times New Roman" w:hAnsi="Times New Roman" w:cs="Times New Roman"/>
                <w:bCs/>
              </w:rPr>
              <w:t xml:space="preserve"> «Муйский район» по оценке Министерства финансов   </w:t>
            </w:r>
            <w:r w:rsidR="00AD0B86" w:rsidRPr="00556FDD">
              <w:rPr>
                <w:rFonts w:ascii="Times New Roman" w:hAnsi="Times New Roman" w:cs="Times New Roman"/>
                <w:bCs/>
              </w:rPr>
              <w:t>РБ</w:t>
            </w:r>
            <w:r w:rsidRPr="00556FDD">
              <w:rPr>
                <w:rFonts w:ascii="Times New Roman" w:hAnsi="Times New Roman" w:cs="Times New Roman"/>
                <w:bCs/>
              </w:rPr>
              <w:t xml:space="preserve"> (за последний отчетный период, по которому проведена оценка)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862FB6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группа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E10A6C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18"/>
                <w:szCs w:val="18"/>
                <w:lang w:val="en-US" w:bidi="he-IL"/>
              </w:rPr>
              <w:t xml:space="preserve">&lt;= </w:t>
            </w:r>
            <w:r w:rsidRPr="00556FD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5998A5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18"/>
                <w:szCs w:val="18"/>
                <w:lang w:val="en-US" w:bidi="he-IL"/>
              </w:rPr>
              <w:t xml:space="preserve">&lt;= </w:t>
            </w:r>
            <w:r w:rsidRPr="00556FDD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41A963" w14:textId="5D21D480" w:rsidR="002E40D5" w:rsidRPr="00556FDD" w:rsidRDefault="002E40D5" w:rsidP="00957849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18"/>
                <w:szCs w:val="18"/>
                <w:lang w:val="en-US" w:bidi="he-IL"/>
              </w:rPr>
              <w:t xml:space="preserve">&lt;= </w:t>
            </w:r>
            <w:r w:rsidR="00957849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0C24B0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18"/>
                <w:szCs w:val="18"/>
                <w:lang w:val="en-US" w:bidi="he-IL"/>
              </w:rPr>
              <w:t xml:space="preserve">&lt;= </w:t>
            </w:r>
            <w:r w:rsidRPr="00556FDD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E87018" w14:textId="77777777" w:rsidR="002E40D5" w:rsidRPr="00556FDD" w:rsidRDefault="002E40D5" w:rsidP="00ED423C">
            <w:pPr>
              <w:jc w:val="center"/>
              <w:rPr>
                <w:sz w:val="18"/>
                <w:szCs w:val="18"/>
              </w:rPr>
            </w:pPr>
            <w:r w:rsidRPr="00556FDD">
              <w:rPr>
                <w:sz w:val="18"/>
                <w:szCs w:val="18"/>
                <w:lang w:val="en-US" w:bidi="he-IL"/>
              </w:rPr>
              <w:t xml:space="preserve">&lt;= </w:t>
            </w:r>
            <w:r w:rsidRPr="00556FDD">
              <w:rPr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2121CE" w14:textId="77777777" w:rsidR="002E40D5" w:rsidRPr="00556FDD" w:rsidRDefault="002E40D5" w:rsidP="00ED423C">
            <w:pPr>
              <w:jc w:val="center"/>
              <w:rPr>
                <w:sz w:val="18"/>
                <w:szCs w:val="18"/>
              </w:rPr>
            </w:pPr>
            <w:r w:rsidRPr="00556FDD">
              <w:rPr>
                <w:sz w:val="18"/>
                <w:szCs w:val="18"/>
                <w:lang w:val="en-US" w:bidi="he-IL"/>
              </w:rPr>
              <w:t xml:space="preserve">&lt;= </w:t>
            </w:r>
            <w:r w:rsidRPr="00556FDD">
              <w:rPr>
                <w:sz w:val="18"/>
                <w:szCs w:val="18"/>
              </w:rPr>
              <w:t>2</w:t>
            </w:r>
          </w:p>
        </w:tc>
      </w:tr>
      <w:tr w:rsidR="00556FDD" w:rsidRPr="00556FDD" w14:paraId="270B7241" w14:textId="77777777" w:rsidTr="00F12357">
        <w:trPr>
          <w:cantSplit/>
          <w:trHeight w:val="180"/>
        </w:trPr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4D1F3E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2.</w:t>
            </w:r>
          </w:p>
        </w:tc>
        <w:tc>
          <w:tcPr>
            <w:tcW w:w="9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B47E5E" w14:textId="77777777" w:rsidR="002E40D5" w:rsidRPr="00556FDD" w:rsidRDefault="002E40D5" w:rsidP="00AD0B86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Отсутствие просроченной задолженности бюджета </w:t>
            </w:r>
            <w:r w:rsidR="00AD0B86" w:rsidRPr="00556FDD">
              <w:rPr>
                <w:sz w:val="20"/>
                <w:szCs w:val="20"/>
              </w:rPr>
              <w:t>МО</w:t>
            </w:r>
            <w:r w:rsidRPr="00556FDD">
              <w:rPr>
                <w:sz w:val="20"/>
                <w:szCs w:val="20"/>
              </w:rPr>
              <w:t xml:space="preserve"> «Муйский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60A4C1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9D5A53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9F16AA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3562E8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202E87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A5DF7C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7B8E36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725739AD" w14:textId="77777777" w:rsidTr="00F12357">
        <w:trPr>
          <w:cantSplit/>
          <w:trHeight w:val="45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AE9C6" w14:textId="77777777" w:rsidR="00406F84" w:rsidRPr="00556FDD" w:rsidRDefault="00406F84" w:rsidP="00ED42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Задача 2:  </w:t>
            </w:r>
            <w:r w:rsidRPr="00556FDD">
              <w:rPr>
                <w:bCs/>
                <w:sz w:val="20"/>
                <w:szCs w:val="20"/>
              </w:rPr>
              <w:t xml:space="preserve"> Создание условий для повышения качества управления   муниципальными финансами в поселениях муниципального образования «Муйский район»</w:t>
            </w:r>
          </w:p>
        </w:tc>
      </w:tr>
      <w:tr w:rsidR="00556FDD" w:rsidRPr="00556FDD" w14:paraId="071D03EC" w14:textId="77777777" w:rsidTr="00F12357">
        <w:trPr>
          <w:cantSplit/>
          <w:trHeight w:val="45"/>
        </w:trPr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4C9FA8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1.</w:t>
            </w:r>
          </w:p>
        </w:tc>
        <w:tc>
          <w:tcPr>
            <w:tcW w:w="9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95A29B" w14:textId="77777777" w:rsidR="002E40D5" w:rsidRPr="00556FDD" w:rsidRDefault="002E40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Отсутствие просроченной задолженности местных бюджетов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8C0574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B9F168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6EFA73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8AD52E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149E3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1C4CD4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BC1FCD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5ABC408C" w14:textId="77777777" w:rsidTr="00F12357">
        <w:trPr>
          <w:cantSplit/>
          <w:trHeight w:val="252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1F5D" w14:textId="77777777" w:rsidR="00406F84" w:rsidRPr="00556FDD" w:rsidRDefault="00406F84" w:rsidP="00ED42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Задача 3:</w:t>
            </w:r>
            <w:r w:rsidRPr="00556FDD">
              <w:rPr>
                <w:rFonts w:ascii="Times New Roman" w:hAnsi="Times New Roman" w:cs="Times New Roman"/>
                <w:bCs/>
              </w:rPr>
              <w:t xml:space="preserve"> Эффективное управление муниципальным долгом муниципального образования «Муйский район»</w:t>
            </w:r>
          </w:p>
        </w:tc>
      </w:tr>
      <w:tr w:rsidR="00556FDD" w:rsidRPr="00556FDD" w14:paraId="2AA2B923" w14:textId="77777777" w:rsidTr="00F12357">
        <w:trPr>
          <w:cantSplit/>
          <w:trHeight w:val="45"/>
        </w:trPr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052E2E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1.</w:t>
            </w:r>
          </w:p>
        </w:tc>
        <w:tc>
          <w:tcPr>
            <w:tcW w:w="9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C93CBA" w14:textId="77777777" w:rsidR="002E40D5" w:rsidRPr="00556FDD" w:rsidRDefault="002E40D5" w:rsidP="00ED42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Отношение объема муниципального долга к общему годовому объёму доходов бюджета муниципального образования без учета объема безвозмездных поступлений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2B973E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56170A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Pr="00556FD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BEBB97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Pr="00556FDD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2F6B58" w14:textId="650CDEE8" w:rsidR="002E40D5" w:rsidRPr="00556FDD" w:rsidRDefault="002E40D5" w:rsidP="00957849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="0095784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35E07D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Pr="00556FD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F20D3A" w14:textId="77777777" w:rsidR="002E40D5" w:rsidRPr="00556FDD" w:rsidRDefault="002E40D5" w:rsidP="00ED423C">
            <w:pPr>
              <w:jc w:val="center"/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Pr="00556FDD">
              <w:rPr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F2408A" w14:textId="77777777" w:rsidR="002E40D5" w:rsidRPr="00556FDD" w:rsidRDefault="002E40D5" w:rsidP="00ED423C">
            <w:pPr>
              <w:jc w:val="center"/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Pr="00556FDD">
              <w:rPr>
                <w:sz w:val="20"/>
                <w:szCs w:val="20"/>
              </w:rPr>
              <w:t>3</w:t>
            </w:r>
          </w:p>
        </w:tc>
      </w:tr>
      <w:tr w:rsidR="00556FDD" w:rsidRPr="00556FDD" w14:paraId="42977E07" w14:textId="77777777" w:rsidTr="00F12357">
        <w:trPr>
          <w:cantSplit/>
          <w:trHeight w:val="252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46BC" w14:textId="77777777" w:rsidR="002E40D5" w:rsidRPr="00556FDD" w:rsidRDefault="002E40D5" w:rsidP="00ED42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Подпрограмма 1 «</w:t>
            </w:r>
            <w:r w:rsidRPr="00556FDD">
              <w:rPr>
                <w:b/>
                <w:bCs/>
                <w:sz w:val="20"/>
                <w:szCs w:val="20"/>
              </w:rPr>
              <w:t>Повышение эффективности бюджетных расходов»</w:t>
            </w:r>
          </w:p>
        </w:tc>
      </w:tr>
      <w:tr w:rsidR="00556FDD" w:rsidRPr="00556FDD" w14:paraId="20E82CED" w14:textId="77777777" w:rsidTr="00F12357">
        <w:trPr>
          <w:cantSplit/>
          <w:trHeight w:val="65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A351" w14:textId="77777777" w:rsidR="007545F8" w:rsidRPr="00556FDD" w:rsidRDefault="007545F8" w:rsidP="00ED423C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Задача</w:t>
            </w:r>
            <w:r w:rsidR="00F9738F" w:rsidRPr="00556FDD">
              <w:rPr>
                <w:rFonts w:ascii="Times New Roman" w:hAnsi="Times New Roman" w:cs="Times New Roman"/>
              </w:rPr>
              <w:t xml:space="preserve"> 1</w:t>
            </w:r>
            <w:r w:rsidRPr="00556FDD">
              <w:rPr>
                <w:rFonts w:ascii="Times New Roman" w:hAnsi="Times New Roman" w:cs="Times New Roman"/>
              </w:rPr>
              <w:t xml:space="preserve">:  </w:t>
            </w:r>
            <w:r w:rsidRPr="00556FDD">
              <w:rPr>
                <w:rFonts w:ascii="Times New Roman" w:eastAsia="Calibri" w:hAnsi="Times New Roman" w:cs="Times New Roman"/>
                <w:lang w:eastAsia="en-US"/>
              </w:rPr>
              <w:t>Внедрение программно-целевых принципов формирования бюджета</w:t>
            </w:r>
          </w:p>
        </w:tc>
      </w:tr>
      <w:tr w:rsidR="00556FDD" w:rsidRPr="00556FDD" w14:paraId="6B874411" w14:textId="77777777" w:rsidTr="00F12357">
        <w:trPr>
          <w:cantSplit/>
          <w:trHeight w:val="248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0330E" w14:textId="77777777" w:rsidR="002E40D5" w:rsidRPr="00556FDD" w:rsidRDefault="002E40D5" w:rsidP="00ED42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40FB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sz w:val="20"/>
                <w:szCs w:val="20"/>
              </w:rPr>
              <w:t>Удельный вес расходов бюджета муниципального образования, формируемых в рамках программ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- процентное соотношение объема расходов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0AD0E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BE40D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>≥</w:t>
            </w:r>
            <w:r w:rsidRPr="00556FDD"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8AB20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>≥</w:t>
            </w:r>
            <w:r w:rsidRPr="00556FDD">
              <w:rPr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9D3C0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he-IL"/>
              </w:rPr>
            </w:pPr>
            <w:r w:rsidRPr="00556FDD">
              <w:rPr>
                <w:sz w:val="20"/>
                <w:szCs w:val="20"/>
                <w:lang w:val="en-US" w:bidi="he-IL"/>
              </w:rPr>
              <w:t>≥</w:t>
            </w:r>
            <w:r w:rsidRPr="00556FDD"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D4097" w14:textId="43DBD17B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>≥</w:t>
            </w:r>
            <w:r w:rsidRPr="00556FDD">
              <w:rPr>
                <w:sz w:val="20"/>
                <w:szCs w:val="20"/>
              </w:rPr>
              <w:t>8</w:t>
            </w:r>
            <w:r w:rsidR="009436B3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3EAE0" w14:textId="5D73191F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>≥</w:t>
            </w:r>
            <w:r w:rsidR="00FE6F72">
              <w:rPr>
                <w:sz w:val="20"/>
                <w:szCs w:val="20"/>
              </w:rPr>
              <w:t>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65D54" w14:textId="4C2C1FFB" w:rsidR="002E40D5" w:rsidRPr="00556FDD" w:rsidRDefault="002E40D5" w:rsidP="00ED423C">
            <w:pPr>
              <w:jc w:val="center"/>
            </w:pPr>
            <w:r w:rsidRPr="00556FDD">
              <w:rPr>
                <w:sz w:val="20"/>
                <w:szCs w:val="20"/>
                <w:lang w:val="en-US" w:bidi="he-IL"/>
              </w:rPr>
              <w:t>≥</w:t>
            </w:r>
            <w:r w:rsidR="00FE6F72">
              <w:rPr>
                <w:sz w:val="20"/>
                <w:szCs w:val="20"/>
              </w:rPr>
              <w:t>95</w:t>
            </w:r>
          </w:p>
        </w:tc>
      </w:tr>
      <w:tr w:rsidR="00556FDD" w:rsidRPr="00556FDD" w14:paraId="4392EAC3" w14:textId="77777777" w:rsidTr="00F12357">
        <w:trPr>
          <w:cantSplit/>
          <w:trHeight w:val="65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B373D" w14:textId="77777777" w:rsidR="007545F8" w:rsidRPr="00556FDD" w:rsidRDefault="007545F8" w:rsidP="00ED423C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 xml:space="preserve">Задача </w:t>
            </w:r>
            <w:r w:rsidR="00F9738F" w:rsidRPr="00556FDD">
              <w:rPr>
                <w:rFonts w:ascii="Times New Roman" w:hAnsi="Times New Roman" w:cs="Times New Roman"/>
              </w:rPr>
              <w:t>2</w:t>
            </w:r>
            <w:r w:rsidRPr="00556FDD">
              <w:rPr>
                <w:rFonts w:ascii="Times New Roman" w:hAnsi="Times New Roman" w:cs="Times New Roman"/>
              </w:rPr>
              <w:t>:  Повышение качества финансового менеджмента главных распорядителей бюджетных средств</w:t>
            </w:r>
          </w:p>
        </w:tc>
      </w:tr>
      <w:tr w:rsidR="00556FDD" w:rsidRPr="00556FDD" w14:paraId="213A0998" w14:textId="77777777" w:rsidTr="00F12357">
        <w:trPr>
          <w:cantSplit/>
          <w:trHeight w:val="171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51F3E" w14:textId="77777777" w:rsidR="002E40D5" w:rsidRPr="00556FDD" w:rsidRDefault="002E40D5" w:rsidP="00ED42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C76A6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охват главных распорядителей средств бюджета муниципального образования  мониторингом качества финансового менеджмента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09226" w14:textId="77777777" w:rsidR="002E40D5" w:rsidRPr="00556FDD" w:rsidRDefault="002E40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39F76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93BAC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30C1A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41A63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512BF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CE781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556FDD" w:rsidRPr="00556FDD" w14:paraId="6595B0B5" w14:textId="77777777" w:rsidTr="00F12357">
        <w:trPr>
          <w:cantSplit/>
          <w:trHeight w:val="171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EDBDE" w14:textId="77777777" w:rsidR="00BD7D67" w:rsidRPr="00556FDD" w:rsidRDefault="00BD7D67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Задача 3: Усиление взаимосвязи бюджетного процесса с процесса с процедурами планирования закупок товаров, работ и услуг для нужд муниципального образования.</w:t>
            </w:r>
          </w:p>
        </w:tc>
      </w:tr>
      <w:tr w:rsidR="00556FDD" w:rsidRPr="00556FDD" w14:paraId="76DCBB92" w14:textId="77777777" w:rsidTr="00F12357">
        <w:trPr>
          <w:cantSplit/>
          <w:trHeight w:val="171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0086" w14:textId="77777777" w:rsidR="002E40D5" w:rsidRPr="00556FDD" w:rsidRDefault="002E40D5" w:rsidP="00ED42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5D652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sz w:val="20"/>
                <w:szCs w:val="20"/>
              </w:rPr>
              <w:t>Сокращение расходов бюджетных средств (экономия)  от общего объема заявленных на торги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BBFC3" w14:textId="77777777" w:rsidR="002E40D5" w:rsidRPr="00556FDD" w:rsidRDefault="002E40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8699F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8A635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D0C3F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B8592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00878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1BE43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556FDD" w:rsidRPr="00556FDD" w14:paraId="716918FF" w14:textId="77777777" w:rsidTr="00F12357">
        <w:trPr>
          <w:cantSplit/>
          <w:trHeight w:val="65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4C8D4" w14:textId="77777777" w:rsidR="007545F8" w:rsidRPr="00556FDD" w:rsidRDefault="007545F8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 xml:space="preserve">Подпрограмма 2 « Совершенствование межбюджетных отношений » </w:t>
            </w:r>
          </w:p>
        </w:tc>
      </w:tr>
      <w:tr w:rsidR="00556FDD" w:rsidRPr="00556FDD" w14:paraId="1EDCB8E4" w14:textId="77777777" w:rsidTr="00F12357">
        <w:trPr>
          <w:cantSplit/>
          <w:trHeight w:val="45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E060" w14:textId="77777777" w:rsidR="007545F8" w:rsidRPr="00556FDD" w:rsidRDefault="007545F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Задача 1: Создание условий для эффективного управления финансами в муниципальных образованиях</w:t>
            </w:r>
          </w:p>
        </w:tc>
      </w:tr>
      <w:tr w:rsidR="00556FDD" w:rsidRPr="00556FDD" w14:paraId="69443462" w14:textId="77777777" w:rsidTr="00F12357">
        <w:trPr>
          <w:cantSplit/>
          <w:trHeight w:val="6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B987" w14:textId="77777777" w:rsidR="002E40D5" w:rsidRPr="00556FDD" w:rsidRDefault="002E40D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3A72" w14:textId="77777777" w:rsidR="002E40D5" w:rsidRPr="00556FDD" w:rsidRDefault="002E40D5" w:rsidP="00ED423C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Количество муниципальных образований поселений, нарушивших предельные нормативы формирования расходов на содержание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60F6A" w14:textId="77777777" w:rsidR="002E40D5" w:rsidRPr="00556FDD" w:rsidRDefault="002E40D5" w:rsidP="00ED423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A33D7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3B33F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04057" w14:textId="77777777" w:rsidR="002E40D5" w:rsidRPr="00556FDD" w:rsidRDefault="002E40D5" w:rsidP="00ED423C">
            <w:pPr>
              <w:jc w:val="center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13C3F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1136E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334EE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</w:p>
          <w:p w14:paraId="48C283B9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5C4D8135" w14:textId="77777777" w:rsidTr="00F12357">
        <w:trPr>
          <w:cantSplit/>
          <w:trHeight w:val="65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8E2E" w14:textId="77777777" w:rsidR="007545F8" w:rsidRPr="00556FDD" w:rsidRDefault="007545F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Задача 2: Обеспечение и организация предоставления межбюджетных трансфертов муниципальным образованиям поселений</w:t>
            </w:r>
          </w:p>
        </w:tc>
      </w:tr>
      <w:tr w:rsidR="00556FDD" w:rsidRPr="00556FDD" w14:paraId="08D879D3" w14:textId="77777777" w:rsidTr="00F12357">
        <w:trPr>
          <w:cantSplit/>
          <w:trHeight w:val="7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A9E5" w14:textId="77777777" w:rsidR="002E40D5" w:rsidRPr="00556FDD" w:rsidRDefault="002E40D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C6F49" w14:textId="77777777" w:rsidR="002E40D5" w:rsidRPr="00556FDD" w:rsidRDefault="002E40D5" w:rsidP="00ED423C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Дифференциация бюджетной обеспеченности между  наиболее и наименее обеспеченными муниципальными образованиями поселений после выравнивания уровня бюджетной обеспеченности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2D17" w14:textId="77777777" w:rsidR="002E40D5" w:rsidRPr="00556FDD" w:rsidRDefault="002E40D5" w:rsidP="00ED423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CC903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  <w:lang w:val="en-US" w:bidi="he-IL"/>
              </w:rPr>
            </w:pPr>
          </w:p>
          <w:p w14:paraId="74984317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  <w:lang w:val="en-US" w:bidi="he-IL"/>
              </w:rPr>
              <w:t xml:space="preserve">≥ </w:t>
            </w:r>
            <w:r w:rsidRPr="00556FD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2C2BE" w14:textId="77777777" w:rsidR="002E40D5" w:rsidRPr="00556FDD" w:rsidRDefault="002E40D5" w:rsidP="009333CC">
            <w:pPr>
              <w:pStyle w:val="ConsPlusCell"/>
              <w:jc w:val="center"/>
              <w:rPr>
                <w:rFonts w:ascii="Times New Roman" w:hAnsi="Times New Roman" w:cs="Times New Roman"/>
                <w:lang w:val="en-US" w:bidi="he-IL"/>
              </w:rPr>
            </w:pPr>
          </w:p>
          <w:p w14:paraId="5205B064" w14:textId="77777777" w:rsidR="002E40D5" w:rsidRPr="00556FDD" w:rsidRDefault="002E40D5" w:rsidP="00933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  <w:lang w:val="en-US" w:bidi="he-IL"/>
              </w:rPr>
              <w:t xml:space="preserve">≥ </w:t>
            </w:r>
            <w:r w:rsidRPr="00556FD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CBD1A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  <w:lang w:bidi="he-IL"/>
              </w:rPr>
            </w:pPr>
          </w:p>
          <w:p w14:paraId="7DFF60F0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556FDD">
              <w:rPr>
                <w:rFonts w:ascii="Times New Roman" w:hAnsi="Times New Roman" w:cs="Times New Roman"/>
                <w:lang w:val="en-US" w:bidi="he-IL"/>
              </w:rPr>
              <w:t xml:space="preserve">≥ </w:t>
            </w:r>
            <w:r w:rsidRPr="00556FD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6D6DD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  <w:lang w:val="en-US" w:bidi="he-IL"/>
              </w:rPr>
            </w:pPr>
          </w:p>
          <w:p w14:paraId="57DDC9E7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  <w:lang w:val="en-US" w:bidi="he-IL"/>
              </w:rPr>
              <w:t xml:space="preserve">≥ </w:t>
            </w:r>
            <w:r w:rsidRPr="00556FD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79927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3CDB5F22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  <w:lang w:val="en-US" w:bidi="he-IL"/>
              </w:rPr>
              <w:t xml:space="preserve">≥ </w:t>
            </w:r>
            <w:r w:rsidRPr="00556FD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D7FD5" w14:textId="77777777" w:rsidR="002E40D5" w:rsidRPr="00556FDD" w:rsidRDefault="002E40D5" w:rsidP="00ED423C">
            <w:pPr>
              <w:rPr>
                <w:sz w:val="20"/>
                <w:szCs w:val="20"/>
                <w:lang w:bidi="he-IL"/>
              </w:rPr>
            </w:pPr>
            <w:r w:rsidRPr="00556FDD">
              <w:rPr>
                <w:sz w:val="20"/>
                <w:szCs w:val="20"/>
                <w:lang w:bidi="he-IL"/>
              </w:rPr>
              <w:t xml:space="preserve"> </w:t>
            </w:r>
          </w:p>
          <w:p w14:paraId="3A7DD81C" w14:textId="77777777" w:rsidR="002E40D5" w:rsidRPr="00556FDD" w:rsidRDefault="002E40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bidi="he-IL"/>
              </w:rPr>
              <w:t xml:space="preserve"> </w:t>
            </w:r>
            <w:r w:rsidRPr="00556FDD">
              <w:rPr>
                <w:sz w:val="20"/>
                <w:szCs w:val="20"/>
                <w:lang w:val="en-US" w:bidi="he-IL"/>
              </w:rPr>
              <w:t xml:space="preserve">≥ </w:t>
            </w:r>
            <w:r w:rsidRPr="00556FDD">
              <w:rPr>
                <w:sz w:val="20"/>
                <w:szCs w:val="20"/>
              </w:rPr>
              <w:t>60</w:t>
            </w:r>
          </w:p>
        </w:tc>
      </w:tr>
      <w:tr w:rsidR="00556FDD" w:rsidRPr="00556FDD" w14:paraId="191F291A" w14:textId="77777777" w:rsidTr="00F12357">
        <w:trPr>
          <w:cantSplit/>
          <w:trHeight w:val="45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64A59" w14:textId="77777777" w:rsidR="002E40D5" w:rsidRPr="00556FDD" w:rsidRDefault="002E40D5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Подпрограмма 3  «Управление муниципальным долгом»</w:t>
            </w:r>
          </w:p>
        </w:tc>
      </w:tr>
      <w:tr w:rsidR="00556FDD" w:rsidRPr="00556FDD" w14:paraId="3AA5BFD6" w14:textId="77777777" w:rsidTr="00F12357">
        <w:trPr>
          <w:cantSplit/>
          <w:trHeight w:val="45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88C28" w14:textId="77777777" w:rsidR="002E40D5" w:rsidRPr="00556FDD" w:rsidRDefault="002E40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Задача1 : Совершенствование инструментов управления муниципальным  долгом.</w:t>
            </w:r>
          </w:p>
        </w:tc>
      </w:tr>
      <w:tr w:rsidR="00556FDD" w:rsidRPr="00556FDD" w14:paraId="4E3EC9C6" w14:textId="77777777" w:rsidTr="00F12357">
        <w:trPr>
          <w:cantSplit/>
          <w:trHeight w:val="374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3E67" w14:textId="77777777" w:rsidR="002E40D5" w:rsidRPr="00556FDD" w:rsidRDefault="002E40D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97BD" w14:textId="77777777" w:rsidR="002E40D5" w:rsidRPr="00556FDD" w:rsidRDefault="002E40D5" w:rsidP="00ED423C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 xml:space="preserve">Количество допущенных нарушений, установленных Бюджетным кодексом Российской Федерации ограничений на объем муниципального долга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CE87C" w14:textId="77777777" w:rsidR="002E40D5" w:rsidRPr="00556FDD" w:rsidRDefault="002E40D5" w:rsidP="00ED42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ед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F80B6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9B1A3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0AD29" w14:textId="77777777" w:rsidR="002E40D5" w:rsidRPr="00556FDD" w:rsidRDefault="002E40D5" w:rsidP="00ED423C">
            <w:pPr>
              <w:jc w:val="center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FA370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DB33D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0F4D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</w:p>
          <w:p w14:paraId="25A1E0EE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0C65C72C" w14:textId="77777777" w:rsidTr="00F12357">
        <w:trPr>
          <w:cantSplit/>
          <w:trHeight w:val="23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F9D6D" w14:textId="77777777" w:rsidR="002E40D5" w:rsidRPr="00556FDD" w:rsidRDefault="002E40D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390A" w14:textId="77777777" w:rsidR="002E40D5" w:rsidRPr="00556FDD" w:rsidRDefault="002E40D5" w:rsidP="00AD0B86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 xml:space="preserve">Просроченная задолженность по долговым обязательствам </w:t>
            </w:r>
            <w:r w:rsidR="00AD0B86" w:rsidRPr="00556FDD">
              <w:rPr>
                <w:rFonts w:ascii="Times New Roman" w:hAnsi="Times New Roman" w:cs="Times New Roman"/>
              </w:rPr>
              <w:t>МО</w:t>
            </w:r>
            <w:r w:rsidRPr="00556FDD">
              <w:rPr>
                <w:rFonts w:ascii="Times New Roman" w:hAnsi="Times New Roman" w:cs="Times New Roman"/>
              </w:rPr>
              <w:t xml:space="preserve"> «Муйский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F153" w14:textId="77777777" w:rsidR="002E40D5" w:rsidRPr="00556FDD" w:rsidRDefault="002E40D5" w:rsidP="00ED423C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Да = 1</w:t>
            </w:r>
          </w:p>
          <w:p w14:paraId="0D3DDBF1" w14:textId="77777777" w:rsidR="002E40D5" w:rsidRPr="00556FDD" w:rsidRDefault="002E40D5" w:rsidP="00ED423C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Нет = 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B576A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52D17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F8BF1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88C6B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FC5FA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AF13F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0</w:t>
            </w:r>
          </w:p>
        </w:tc>
      </w:tr>
      <w:tr w:rsidR="00556FDD" w:rsidRPr="00556FDD" w14:paraId="250BD614" w14:textId="77777777" w:rsidTr="00F12357">
        <w:trPr>
          <w:cantSplit/>
          <w:trHeight w:val="65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688D3" w14:textId="77777777" w:rsidR="002E40D5" w:rsidRPr="00556FDD" w:rsidRDefault="002E40D5" w:rsidP="00ED423C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Задача 2:  Обслуживание муниципального  долга.</w:t>
            </w:r>
          </w:p>
        </w:tc>
      </w:tr>
      <w:tr w:rsidR="00556FDD" w:rsidRPr="00556FDD" w14:paraId="5D21D89C" w14:textId="77777777" w:rsidTr="00F12357">
        <w:trPr>
          <w:cantSplit/>
          <w:trHeight w:val="83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856C" w14:textId="77777777" w:rsidR="002E40D5" w:rsidRPr="00556FDD" w:rsidRDefault="002E40D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5700" w14:textId="77777777" w:rsidR="002E40D5" w:rsidRPr="00556FDD" w:rsidRDefault="002E40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Количество допущенных нарушений, установленных Бюджетным кодексом Российской Федерации ограничений на  объем расходов по обслуживанию муниципального  долга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581E0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ед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45747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4FDA9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3FF15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D956E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A7DC4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7BC1D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</w:p>
          <w:p w14:paraId="6888A4A9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64BD75F5" w14:textId="77777777" w:rsidTr="00F12357">
        <w:trPr>
          <w:cantSplit/>
          <w:trHeight w:val="6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C41E" w14:textId="77777777" w:rsidR="002E40D5" w:rsidRPr="00556FDD" w:rsidRDefault="002E40D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39EDF" w14:textId="77777777" w:rsidR="002E40D5" w:rsidRPr="00556FDD" w:rsidRDefault="002E40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Доля расходов на обслуживание государственного долга в расходах бюджета МО «Муйский район» (без учета расходов, осуществляемых за счет субвенций)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A11D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372B8FAE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3DE41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  <w:lang w:val="en-US"/>
              </w:rPr>
              <w:t xml:space="preserve">&lt;= </w:t>
            </w:r>
            <w:r w:rsidRPr="00556FDD">
              <w:rPr>
                <w:rFonts w:ascii="Times New Roman" w:hAnsi="Times New Roman" w:cs="Times New Roman"/>
              </w:rPr>
              <w:t>1,0</w:t>
            </w:r>
            <w:r w:rsidRPr="00556FD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2277F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  <w:lang w:val="en-US"/>
              </w:rPr>
              <w:t xml:space="preserve">&lt;= </w:t>
            </w:r>
            <w:r w:rsidRPr="00556FD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222B5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  <w:lang w:val="en-US"/>
              </w:rPr>
              <w:t xml:space="preserve">&lt;= </w:t>
            </w:r>
            <w:r w:rsidRPr="00556FD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A3EFC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  <w:lang w:val="en-US"/>
              </w:rPr>
              <w:t xml:space="preserve">&lt;= </w:t>
            </w:r>
            <w:r w:rsidRPr="00556FD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F4374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/>
              </w:rPr>
              <w:t xml:space="preserve">&lt;= </w:t>
            </w:r>
            <w:r w:rsidRPr="00556FDD">
              <w:rPr>
                <w:sz w:val="20"/>
                <w:szCs w:val="20"/>
              </w:rPr>
              <w:t>1,0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BA749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/>
              </w:rPr>
              <w:t xml:space="preserve">&lt;= </w:t>
            </w:r>
            <w:r w:rsidRPr="00556FDD">
              <w:rPr>
                <w:sz w:val="20"/>
                <w:szCs w:val="20"/>
              </w:rPr>
              <w:t>1,0</w:t>
            </w:r>
          </w:p>
        </w:tc>
      </w:tr>
    </w:tbl>
    <w:p w14:paraId="53631B0F" w14:textId="77777777" w:rsidR="00D0616E" w:rsidRPr="00556FDD" w:rsidRDefault="00406F84" w:rsidP="00ED42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56FDD">
        <w:rPr>
          <w:bCs/>
          <w:sz w:val="18"/>
          <w:szCs w:val="18"/>
        </w:rPr>
        <w:t xml:space="preserve">            *  носит прогнозный характер, подлежит уточнению при формировании муниципального бюджета на соответствующий год.</w:t>
      </w:r>
    </w:p>
    <w:p w14:paraId="1C11ED3C" w14:textId="77777777" w:rsidR="00C45C13" w:rsidRPr="00556FDD" w:rsidRDefault="00C45C13" w:rsidP="00ED423C">
      <w:pPr>
        <w:pStyle w:val="2"/>
        <w:spacing w:before="0" w:after="0"/>
        <w:jc w:val="right"/>
        <w:rPr>
          <w:rFonts w:ascii="Times New Roman" w:hAnsi="Times New Roman"/>
          <w:sz w:val="20"/>
          <w:szCs w:val="20"/>
        </w:rPr>
      </w:pPr>
      <w:r w:rsidRPr="00556FDD">
        <w:rPr>
          <w:rFonts w:ascii="Times New Roman" w:hAnsi="Times New Roman"/>
          <w:sz w:val="20"/>
          <w:szCs w:val="20"/>
        </w:rPr>
        <w:t>Приложение</w:t>
      </w:r>
      <w:r w:rsidR="003525CF" w:rsidRPr="00556FDD">
        <w:rPr>
          <w:rFonts w:ascii="Times New Roman" w:hAnsi="Times New Roman"/>
          <w:sz w:val="20"/>
          <w:szCs w:val="20"/>
        </w:rPr>
        <w:t xml:space="preserve"> 5</w:t>
      </w:r>
    </w:p>
    <w:p w14:paraId="76C6E804" w14:textId="77777777" w:rsidR="00EF36CD" w:rsidRPr="00556FDD" w:rsidRDefault="00EF36CD" w:rsidP="00ED423C">
      <w:pPr>
        <w:jc w:val="center"/>
        <w:rPr>
          <w:b/>
          <w:sz w:val="20"/>
          <w:szCs w:val="20"/>
        </w:rPr>
      </w:pPr>
      <w:r w:rsidRPr="00556FDD">
        <w:rPr>
          <w:b/>
          <w:sz w:val="20"/>
          <w:szCs w:val="20"/>
        </w:rPr>
        <w:t xml:space="preserve">РЕСУРСНОЕ </w:t>
      </w:r>
      <w:r w:rsidR="002E40D5" w:rsidRPr="00556FDD">
        <w:rPr>
          <w:b/>
          <w:sz w:val="20"/>
          <w:szCs w:val="20"/>
        </w:rPr>
        <w:t>ОБЕСПЕЧЕНИЕ ПРОГРАММЫ «УПРАВЛЕНИЕ МУНИЦИПАЛЬНЫМИ</w:t>
      </w:r>
      <w:r w:rsidR="000E10EE" w:rsidRPr="00556FDD">
        <w:rPr>
          <w:b/>
          <w:sz w:val="20"/>
          <w:szCs w:val="20"/>
        </w:rPr>
        <w:t xml:space="preserve"> ФИНАНСАМИ</w:t>
      </w:r>
      <w:r w:rsidRPr="00556FDD">
        <w:rPr>
          <w:b/>
          <w:sz w:val="20"/>
          <w:szCs w:val="20"/>
        </w:rPr>
        <w:t>»</w:t>
      </w:r>
    </w:p>
    <w:p w14:paraId="47BFDDC2" w14:textId="77777777" w:rsidR="00ED423C" w:rsidRPr="00556FDD" w:rsidRDefault="00EF36CD" w:rsidP="00ED423C">
      <w:pPr>
        <w:jc w:val="center"/>
        <w:rPr>
          <w:b/>
          <w:sz w:val="20"/>
          <w:szCs w:val="20"/>
        </w:rPr>
      </w:pPr>
      <w:r w:rsidRPr="00556FDD">
        <w:rPr>
          <w:b/>
          <w:sz w:val="20"/>
          <w:szCs w:val="20"/>
        </w:rPr>
        <w:t xml:space="preserve">ЗА СЧЕТ СРЕДСТВ </w:t>
      </w:r>
      <w:r w:rsidR="002E40D5" w:rsidRPr="00556FDD">
        <w:rPr>
          <w:b/>
          <w:sz w:val="20"/>
          <w:szCs w:val="20"/>
        </w:rPr>
        <w:t>МЕСТНОГО БЮДЖЕТА</w:t>
      </w:r>
      <w:r w:rsidR="00C201EC" w:rsidRPr="00556FDD">
        <w:rPr>
          <w:b/>
          <w:sz w:val="20"/>
          <w:szCs w:val="20"/>
        </w:rPr>
        <w:t xml:space="preserve"> </w:t>
      </w:r>
    </w:p>
    <w:tbl>
      <w:tblPr>
        <w:tblW w:w="1567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543"/>
        <w:gridCol w:w="2410"/>
        <w:gridCol w:w="709"/>
        <w:gridCol w:w="567"/>
        <w:gridCol w:w="567"/>
        <w:gridCol w:w="567"/>
        <w:gridCol w:w="928"/>
        <w:gridCol w:w="993"/>
        <w:gridCol w:w="992"/>
        <w:gridCol w:w="992"/>
        <w:gridCol w:w="992"/>
        <w:gridCol w:w="993"/>
      </w:tblGrid>
      <w:tr w:rsidR="00556FDD" w:rsidRPr="00556FDD" w14:paraId="795FCC86" w14:textId="77777777" w:rsidTr="004B1053">
        <w:trPr>
          <w:cantSplit/>
          <w:trHeight w:val="360"/>
          <w:tblHeader/>
        </w:trPr>
        <w:tc>
          <w:tcPr>
            <w:tcW w:w="1418" w:type="dxa"/>
            <w:vMerge w:val="restart"/>
          </w:tcPr>
          <w:p w14:paraId="26AB4281" w14:textId="77777777" w:rsidR="00406F84" w:rsidRPr="00556FDD" w:rsidRDefault="00406F84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3543" w:type="dxa"/>
            <w:vMerge w:val="restart"/>
          </w:tcPr>
          <w:p w14:paraId="13231F57" w14:textId="77777777" w:rsidR="00406F84" w:rsidRPr="00556FDD" w:rsidRDefault="00406F84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 мероприятия</w:t>
            </w:r>
          </w:p>
        </w:tc>
        <w:tc>
          <w:tcPr>
            <w:tcW w:w="2410" w:type="dxa"/>
            <w:vMerge w:val="restart"/>
          </w:tcPr>
          <w:p w14:paraId="4576033A" w14:textId="77777777" w:rsidR="00406F84" w:rsidRPr="00556FDD" w:rsidRDefault="00406F84" w:rsidP="00ED423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Ответственный исполнитель, соисполнители</w:t>
            </w:r>
          </w:p>
        </w:tc>
        <w:tc>
          <w:tcPr>
            <w:tcW w:w="2410" w:type="dxa"/>
            <w:gridSpan w:val="4"/>
          </w:tcPr>
          <w:p w14:paraId="5B66B1DE" w14:textId="77777777" w:rsidR="00406F84" w:rsidRPr="00556FDD" w:rsidRDefault="00406F84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890" w:type="dxa"/>
            <w:gridSpan w:val="6"/>
          </w:tcPr>
          <w:p w14:paraId="0DC27DC6" w14:textId="77777777" w:rsidR="00406F84" w:rsidRPr="00556FDD" w:rsidRDefault="00406F84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Расходы (тыс. рублей), годы</w:t>
            </w:r>
          </w:p>
        </w:tc>
      </w:tr>
      <w:tr w:rsidR="00556FDD" w:rsidRPr="00556FDD" w14:paraId="3829ACF9" w14:textId="77777777" w:rsidTr="004B1053">
        <w:trPr>
          <w:cantSplit/>
          <w:trHeight w:val="360"/>
          <w:tblHeader/>
        </w:trPr>
        <w:tc>
          <w:tcPr>
            <w:tcW w:w="1418" w:type="dxa"/>
            <w:vMerge/>
          </w:tcPr>
          <w:p w14:paraId="6B362856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Merge/>
          </w:tcPr>
          <w:p w14:paraId="17B66E98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4CBD80BB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D0052AA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 xml:space="preserve">ГРБС </w:t>
            </w:r>
          </w:p>
        </w:tc>
        <w:tc>
          <w:tcPr>
            <w:tcW w:w="567" w:type="dxa"/>
          </w:tcPr>
          <w:p w14:paraId="306FF73C" w14:textId="77777777" w:rsidR="0029227F" w:rsidRPr="00556FDD" w:rsidRDefault="0029227F" w:rsidP="00ED423C">
            <w:pPr>
              <w:pStyle w:val="ConsPlusCell"/>
              <w:widowControl/>
              <w:ind w:left="-69" w:right="-51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Рз Пр</w:t>
            </w:r>
          </w:p>
        </w:tc>
        <w:tc>
          <w:tcPr>
            <w:tcW w:w="567" w:type="dxa"/>
          </w:tcPr>
          <w:p w14:paraId="526C8A78" w14:textId="77777777" w:rsidR="0029227F" w:rsidRPr="00556FDD" w:rsidRDefault="0029227F" w:rsidP="00ED423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</w:tcPr>
          <w:p w14:paraId="2908F6FC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928" w:type="dxa"/>
          </w:tcPr>
          <w:p w14:paraId="57F7EFC5" w14:textId="77777777" w:rsidR="0029227F" w:rsidRPr="00556FDD" w:rsidRDefault="00F86C7E" w:rsidP="00ED423C">
            <w:pPr>
              <w:pStyle w:val="ConsPlusCell"/>
              <w:widowControl/>
              <w:ind w:left="-53" w:right="-76" w:firstLine="53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93" w:type="dxa"/>
          </w:tcPr>
          <w:p w14:paraId="5DB64AAE" w14:textId="77777777" w:rsidR="0029227F" w:rsidRPr="00556FDD" w:rsidRDefault="00556FD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992" w:type="dxa"/>
          </w:tcPr>
          <w:p w14:paraId="355BE78D" w14:textId="77777777" w:rsidR="0029227F" w:rsidRPr="00556FDD" w:rsidRDefault="00A062F7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992" w:type="dxa"/>
          </w:tcPr>
          <w:p w14:paraId="21CEED1B" w14:textId="1DAF428D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92" w:type="dxa"/>
          </w:tcPr>
          <w:p w14:paraId="1A6AF955" w14:textId="32E8E59C" w:rsidR="0029227F" w:rsidRPr="00556FDD" w:rsidRDefault="0029227F" w:rsidP="00ED423C">
            <w:pPr>
              <w:pStyle w:val="ConsPlusCell"/>
              <w:widowControl/>
              <w:ind w:left="-45" w:right="-70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993" w:type="dxa"/>
          </w:tcPr>
          <w:p w14:paraId="14EBE129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2025*</w:t>
            </w:r>
          </w:p>
        </w:tc>
      </w:tr>
      <w:tr w:rsidR="00556FDD" w:rsidRPr="00556FDD" w14:paraId="4BA65D58" w14:textId="77777777" w:rsidTr="004B1053">
        <w:trPr>
          <w:cantSplit/>
          <w:trHeight w:val="70"/>
        </w:trPr>
        <w:tc>
          <w:tcPr>
            <w:tcW w:w="1418" w:type="dxa"/>
          </w:tcPr>
          <w:p w14:paraId="31DDA672" w14:textId="77777777" w:rsidR="0029227F" w:rsidRPr="00556FDD" w:rsidRDefault="0029227F" w:rsidP="00ED42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Программа </w:t>
            </w:r>
          </w:p>
        </w:tc>
        <w:tc>
          <w:tcPr>
            <w:tcW w:w="3543" w:type="dxa"/>
          </w:tcPr>
          <w:p w14:paraId="1F474306" w14:textId="77777777" w:rsidR="0029227F" w:rsidRPr="00556FDD" w:rsidRDefault="0029227F" w:rsidP="00ED42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«Управление муниципальными финансами»</w:t>
            </w:r>
          </w:p>
        </w:tc>
        <w:tc>
          <w:tcPr>
            <w:tcW w:w="2410" w:type="dxa"/>
          </w:tcPr>
          <w:p w14:paraId="0BE30E55" w14:textId="77777777" w:rsidR="0029227F" w:rsidRPr="00556FDD" w:rsidRDefault="00864FBD" w:rsidP="004B10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</w:rPr>
              <w:t>Администрация</w:t>
            </w:r>
            <w:r w:rsidR="004B1053">
              <w:rPr>
                <w:rFonts w:ascii="Times New Roman" w:hAnsi="Times New Roman" w:cs="Times New Roman"/>
              </w:rPr>
              <w:t xml:space="preserve"> </w:t>
            </w:r>
            <w:r w:rsidR="0029227F" w:rsidRPr="00556FDD">
              <w:rPr>
                <w:rFonts w:ascii="Times New Roman" w:hAnsi="Times New Roman" w:cs="Times New Roman"/>
              </w:rPr>
              <w:t>МО «Муйский район» (ФБО)</w:t>
            </w:r>
          </w:p>
        </w:tc>
        <w:tc>
          <w:tcPr>
            <w:tcW w:w="709" w:type="dxa"/>
          </w:tcPr>
          <w:p w14:paraId="20A97B7E" w14:textId="77777777" w:rsidR="0029227F" w:rsidRPr="00556FDD" w:rsidRDefault="0029227F" w:rsidP="00ED42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14:paraId="20F3557C" w14:textId="77777777" w:rsidR="0029227F" w:rsidRPr="00556FDD" w:rsidRDefault="0029227F" w:rsidP="00ED42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14:paraId="32233F2E" w14:textId="77777777" w:rsidR="0029227F" w:rsidRPr="00556FDD" w:rsidRDefault="0029227F" w:rsidP="00ED42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14:paraId="0D3B85FB" w14:textId="77777777" w:rsidR="0029227F" w:rsidRPr="00556FDD" w:rsidRDefault="0029227F" w:rsidP="00ED42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28" w:type="dxa"/>
          </w:tcPr>
          <w:p w14:paraId="3F8F9F7D" w14:textId="77777777" w:rsidR="0029227F" w:rsidRPr="00556FDD" w:rsidRDefault="002566A7" w:rsidP="004B1053">
            <w:pPr>
              <w:ind w:left="-61"/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62 748,72</w:t>
            </w:r>
          </w:p>
        </w:tc>
        <w:tc>
          <w:tcPr>
            <w:tcW w:w="993" w:type="dxa"/>
          </w:tcPr>
          <w:p w14:paraId="03E645D2" w14:textId="77777777" w:rsidR="0029227F" w:rsidRPr="00556FDD" w:rsidRDefault="004C41E2" w:rsidP="00ED42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51 460,64</w:t>
            </w:r>
          </w:p>
        </w:tc>
        <w:tc>
          <w:tcPr>
            <w:tcW w:w="992" w:type="dxa"/>
          </w:tcPr>
          <w:p w14:paraId="341140BD" w14:textId="5C714292" w:rsidR="00A062F7" w:rsidRPr="00556FDD" w:rsidRDefault="007168D8" w:rsidP="00ED42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16 250,60</w:t>
            </w:r>
          </w:p>
        </w:tc>
        <w:tc>
          <w:tcPr>
            <w:tcW w:w="992" w:type="dxa"/>
          </w:tcPr>
          <w:p w14:paraId="14ED5606" w14:textId="58467A7C" w:rsidR="0029227F" w:rsidRPr="00556FDD" w:rsidRDefault="00601013" w:rsidP="00ED42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19 702,46</w:t>
            </w:r>
          </w:p>
        </w:tc>
        <w:tc>
          <w:tcPr>
            <w:tcW w:w="992" w:type="dxa"/>
          </w:tcPr>
          <w:p w14:paraId="7009E2F8" w14:textId="3736EF5B" w:rsidR="0029227F" w:rsidRPr="00556FDD" w:rsidRDefault="002A4B27" w:rsidP="00ED42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17 875,81</w:t>
            </w:r>
          </w:p>
        </w:tc>
        <w:tc>
          <w:tcPr>
            <w:tcW w:w="993" w:type="dxa"/>
          </w:tcPr>
          <w:p w14:paraId="4655262D" w14:textId="526D40E4" w:rsidR="0029227F" w:rsidRPr="00556FDD" w:rsidRDefault="00E3407F" w:rsidP="00ED42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11 448,21</w:t>
            </w:r>
          </w:p>
        </w:tc>
      </w:tr>
      <w:tr w:rsidR="00556FDD" w:rsidRPr="00556FDD" w14:paraId="46301F0A" w14:textId="77777777" w:rsidTr="004B1053">
        <w:trPr>
          <w:cantSplit/>
          <w:trHeight w:val="380"/>
        </w:trPr>
        <w:tc>
          <w:tcPr>
            <w:tcW w:w="1418" w:type="dxa"/>
          </w:tcPr>
          <w:p w14:paraId="4857E05F" w14:textId="77777777" w:rsidR="0029227F" w:rsidRPr="00556FDD" w:rsidRDefault="0029227F" w:rsidP="00ED42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543" w:type="dxa"/>
          </w:tcPr>
          <w:p w14:paraId="6E476976" w14:textId="77777777" w:rsidR="0029227F" w:rsidRPr="00556FDD" w:rsidRDefault="0029227F" w:rsidP="00ED42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«Повышение эффективности бюджетных расходов»</w:t>
            </w:r>
          </w:p>
        </w:tc>
        <w:tc>
          <w:tcPr>
            <w:tcW w:w="2410" w:type="dxa"/>
          </w:tcPr>
          <w:p w14:paraId="44A5C29C" w14:textId="77777777" w:rsidR="0029227F" w:rsidRPr="00556FDD" w:rsidRDefault="0029227F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</w:p>
        </w:tc>
        <w:tc>
          <w:tcPr>
            <w:tcW w:w="709" w:type="dxa"/>
          </w:tcPr>
          <w:p w14:paraId="2627C67F" w14:textId="77777777" w:rsidR="0029227F" w:rsidRPr="00556FDD" w:rsidRDefault="0029227F" w:rsidP="00ED42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14:paraId="5EF6B839" w14:textId="77777777" w:rsidR="0029227F" w:rsidRPr="00556FDD" w:rsidRDefault="0029227F" w:rsidP="00ED42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14:paraId="3A06447D" w14:textId="77777777" w:rsidR="0029227F" w:rsidRPr="00556FDD" w:rsidRDefault="0029227F" w:rsidP="00ED42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14:paraId="1D7E4AD3" w14:textId="77777777" w:rsidR="0029227F" w:rsidRPr="00556FDD" w:rsidRDefault="0029227F" w:rsidP="00ED42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8" w:type="dxa"/>
          </w:tcPr>
          <w:p w14:paraId="11094B36" w14:textId="77777777" w:rsidR="0029227F" w:rsidRPr="00556FDD" w:rsidRDefault="0029227F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2C96FFD4" w14:textId="77777777" w:rsidR="0029227F" w:rsidRPr="00556FDD" w:rsidRDefault="0029227F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37E13E1C" w14:textId="77777777" w:rsidR="0029227F" w:rsidRPr="00556FDD" w:rsidRDefault="0029227F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571886B2" w14:textId="77777777" w:rsidR="0029227F" w:rsidRPr="00556FDD" w:rsidRDefault="0029227F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62F4424A" w14:textId="77777777" w:rsidR="0029227F" w:rsidRPr="00556FDD" w:rsidRDefault="0029227F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4F9FF2BD" w14:textId="77777777" w:rsidR="0029227F" w:rsidRPr="00556FDD" w:rsidRDefault="0029227F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028E9B80" w14:textId="77777777" w:rsidTr="004B1053">
        <w:trPr>
          <w:cantSplit/>
          <w:trHeight w:val="480"/>
        </w:trPr>
        <w:tc>
          <w:tcPr>
            <w:tcW w:w="1418" w:type="dxa"/>
          </w:tcPr>
          <w:p w14:paraId="3F23AF6E" w14:textId="77777777" w:rsidR="0029227F" w:rsidRPr="00556FDD" w:rsidRDefault="0029227F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Мероприятие 1.1. </w:t>
            </w:r>
          </w:p>
        </w:tc>
        <w:tc>
          <w:tcPr>
            <w:tcW w:w="3543" w:type="dxa"/>
          </w:tcPr>
          <w:p w14:paraId="570DDEE9" w14:textId="77777777" w:rsidR="0029227F" w:rsidRPr="00556FDD" w:rsidRDefault="0029227F" w:rsidP="00ED42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Повышение качества управления муниципальными  финансами.</w:t>
            </w:r>
          </w:p>
        </w:tc>
        <w:tc>
          <w:tcPr>
            <w:tcW w:w="2410" w:type="dxa"/>
          </w:tcPr>
          <w:p w14:paraId="4A2D6337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</w:p>
        </w:tc>
        <w:tc>
          <w:tcPr>
            <w:tcW w:w="709" w:type="dxa"/>
          </w:tcPr>
          <w:p w14:paraId="4A441543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30F094D7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188ACC5B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1FCE8724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51233FE0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50565F5F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1C95A80A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345C4A05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5390791B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6882F219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2C7C261E" w14:textId="77777777" w:rsidTr="004B1053">
        <w:trPr>
          <w:cantSplit/>
          <w:trHeight w:val="480"/>
        </w:trPr>
        <w:tc>
          <w:tcPr>
            <w:tcW w:w="1418" w:type="dxa"/>
          </w:tcPr>
          <w:p w14:paraId="33F03EFD" w14:textId="77777777" w:rsidR="0029227F" w:rsidRPr="00556FDD" w:rsidRDefault="0029227F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Мероприятие 1.2.</w:t>
            </w:r>
          </w:p>
        </w:tc>
        <w:tc>
          <w:tcPr>
            <w:tcW w:w="3543" w:type="dxa"/>
          </w:tcPr>
          <w:p w14:paraId="22AD4050" w14:textId="77777777" w:rsidR="0029227F" w:rsidRPr="00556FDD" w:rsidRDefault="0029227F" w:rsidP="00ED42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Совершенствование контрольно-надзорных мероприятий и профилактика нарушений бюджетного законодательства</w:t>
            </w:r>
          </w:p>
        </w:tc>
        <w:tc>
          <w:tcPr>
            <w:tcW w:w="2410" w:type="dxa"/>
          </w:tcPr>
          <w:p w14:paraId="6B8903B8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  <w:r w:rsidR="00864FBD" w:rsidRPr="00556FDD">
              <w:rPr>
                <w:sz w:val="20"/>
                <w:szCs w:val="20"/>
              </w:rPr>
              <w:t>,</w:t>
            </w:r>
          </w:p>
          <w:p w14:paraId="02608EB4" w14:textId="77777777" w:rsidR="00864FBD" w:rsidRPr="00556FDD" w:rsidRDefault="00864FBD" w:rsidP="00ED423C">
            <w:pPr>
              <w:rPr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Контрольно-счетный  орган</w:t>
            </w:r>
          </w:p>
        </w:tc>
        <w:tc>
          <w:tcPr>
            <w:tcW w:w="709" w:type="dxa"/>
          </w:tcPr>
          <w:p w14:paraId="4D4F2F62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71D9B1F2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478C7E9C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73E1FD83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3FC7786F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62641F40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360FCDCA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17569BAC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709ECE6D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17622D9A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3DFADE7" w14:textId="77777777" w:rsidTr="004B1053">
        <w:trPr>
          <w:cantSplit/>
          <w:trHeight w:val="480"/>
        </w:trPr>
        <w:tc>
          <w:tcPr>
            <w:tcW w:w="1418" w:type="dxa"/>
          </w:tcPr>
          <w:p w14:paraId="31CF1714" w14:textId="77777777" w:rsidR="0029227F" w:rsidRPr="00556FDD" w:rsidRDefault="0029227F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Мероприятие 1.3.</w:t>
            </w:r>
          </w:p>
        </w:tc>
        <w:tc>
          <w:tcPr>
            <w:tcW w:w="3543" w:type="dxa"/>
          </w:tcPr>
          <w:p w14:paraId="70B52D5C" w14:textId="77777777" w:rsidR="0029227F" w:rsidRPr="00556FDD" w:rsidRDefault="0029227F" w:rsidP="00ED42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Организация проверки соблюдения законодательства о государствен</w:t>
            </w:r>
            <w:r w:rsidR="00ED423C" w:rsidRPr="00556FDD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ных (муниципальных)  закупках</w:t>
            </w:r>
          </w:p>
        </w:tc>
        <w:tc>
          <w:tcPr>
            <w:tcW w:w="2410" w:type="dxa"/>
          </w:tcPr>
          <w:p w14:paraId="719A0D1E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</w:p>
        </w:tc>
        <w:tc>
          <w:tcPr>
            <w:tcW w:w="709" w:type="dxa"/>
          </w:tcPr>
          <w:p w14:paraId="3DF62AEA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27D925F5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5091DE67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070DEA51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3BE2D12F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077FD4EA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4E17CA82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01C0AB3B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5775AD48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58857B7F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6F88B144" w14:textId="77777777" w:rsidTr="004B1053">
        <w:trPr>
          <w:cantSplit/>
          <w:trHeight w:val="480"/>
        </w:trPr>
        <w:tc>
          <w:tcPr>
            <w:tcW w:w="1418" w:type="dxa"/>
          </w:tcPr>
          <w:p w14:paraId="071F2693" w14:textId="77777777" w:rsidR="0029227F" w:rsidRPr="00556FDD" w:rsidRDefault="0029227F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Мероприятие 1.4.</w:t>
            </w:r>
          </w:p>
        </w:tc>
        <w:tc>
          <w:tcPr>
            <w:tcW w:w="3543" w:type="dxa"/>
          </w:tcPr>
          <w:p w14:paraId="51179CF5" w14:textId="77777777" w:rsidR="0029227F" w:rsidRPr="00556FDD" w:rsidRDefault="0029227F" w:rsidP="00ED42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Автоматизация бюджетного процесса</w:t>
            </w:r>
          </w:p>
        </w:tc>
        <w:tc>
          <w:tcPr>
            <w:tcW w:w="2410" w:type="dxa"/>
          </w:tcPr>
          <w:p w14:paraId="11ED4EC1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</w:p>
        </w:tc>
        <w:tc>
          <w:tcPr>
            <w:tcW w:w="709" w:type="dxa"/>
          </w:tcPr>
          <w:p w14:paraId="57F2FD3B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1FE9A657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619F0C47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2DA6F43C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78F45F9C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5204DE41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1FCF43C0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6D66D1F2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1C912FC5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08E25FFA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6F0B0896" w14:textId="77777777" w:rsidTr="004B1053">
        <w:trPr>
          <w:cantSplit/>
          <w:trHeight w:val="480"/>
        </w:trPr>
        <w:tc>
          <w:tcPr>
            <w:tcW w:w="1418" w:type="dxa"/>
          </w:tcPr>
          <w:p w14:paraId="6A05676D" w14:textId="77777777" w:rsidR="0029227F" w:rsidRPr="00556FDD" w:rsidRDefault="0029227F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Мероприятие 1.5.</w:t>
            </w:r>
          </w:p>
        </w:tc>
        <w:tc>
          <w:tcPr>
            <w:tcW w:w="3543" w:type="dxa"/>
          </w:tcPr>
          <w:p w14:paraId="6C5DA5D3" w14:textId="77777777" w:rsidR="0029227F" w:rsidRPr="00556FDD" w:rsidRDefault="0029227F" w:rsidP="00ED42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Обеспечение дополнительного профессионального  образования муниципальных служащих МО  «Муйский район» в сфере повышения эффективности бюджетных расходов</w:t>
            </w:r>
          </w:p>
        </w:tc>
        <w:tc>
          <w:tcPr>
            <w:tcW w:w="2410" w:type="dxa"/>
          </w:tcPr>
          <w:p w14:paraId="5FAF78B3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</w:p>
        </w:tc>
        <w:tc>
          <w:tcPr>
            <w:tcW w:w="709" w:type="dxa"/>
          </w:tcPr>
          <w:p w14:paraId="69B65E57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144E1E5A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13EF2802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58DE88E0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6C35E365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6A619AB7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3D795697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72FBBF36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3EE36B16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358FF732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23A8CAB2" w14:textId="77777777" w:rsidTr="004B1053">
        <w:trPr>
          <w:cantSplit/>
          <w:trHeight w:val="480"/>
        </w:trPr>
        <w:tc>
          <w:tcPr>
            <w:tcW w:w="1418" w:type="dxa"/>
          </w:tcPr>
          <w:p w14:paraId="15555104" w14:textId="77777777" w:rsidR="0029227F" w:rsidRPr="00556FDD" w:rsidRDefault="0029227F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Мероприятие 1.6.</w:t>
            </w:r>
          </w:p>
        </w:tc>
        <w:tc>
          <w:tcPr>
            <w:tcW w:w="3543" w:type="dxa"/>
          </w:tcPr>
          <w:p w14:paraId="0511B6F0" w14:textId="77777777" w:rsidR="0029227F" w:rsidRPr="00556FDD" w:rsidRDefault="0029227F" w:rsidP="00ED42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Консолидация и анализ целей, задач и показателей результативности (эффективности) деятельности органов местного самоуправления</w:t>
            </w:r>
          </w:p>
        </w:tc>
        <w:tc>
          <w:tcPr>
            <w:tcW w:w="2410" w:type="dxa"/>
          </w:tcPr>
          <w:p w14:paraId="13A3B64F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</w:p>
        </w:tc>
        <w:tc>
          <w:tcPr>
            <w:tcW w:w="709" w:type="dxa"/>
          </w:tcPr>
          <w:p w14:paraId="0A95B31E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2C054524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613A353E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11196A16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17078A50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1751DB02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3A4B9B31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018D7AE0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2BAF8F36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0915C810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7942159F" w14:textId="77777777" w:rsidTr="004B1053">
        <w:trPr>
          <w:cantSplit/>
          <w:trHeight w:val="480"/>
        </w:trPr>
        <w:tc>
          <w:tcPr>
            <w:tcW w:w="1418" w:type="dxa"/>
          </w:tcPr>
          <w:p w14:paraId="1D74C554" w14:textId="77777777" w:rsidR="0029227F" w:rsidRPr="00556FDD" w:rsidRDefault="0029227F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Мероприятие 1.7.</w:t>
            </w:r>
          </w:p>
        </w:tc>
        <w:tc>
          <w:tcPr>
            <w:tcW w:w="3543" w:type="dxa"/>
          </w:tcPr>
          <w:p w14:paraId="23C2DB41" w14:textId="77777777" w:rsidR="0029227F" w:rsidRPr="00556FDD" w:rsidRDefault="0029227F" w:rsidP="00ED42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Формирование и утверждение перечня муниципальных программ МО «Муйский район»</w:t>
            </w:r>
          </w:p>
        </w:tc>
        <w:tc>
          <w:tcPr>
            <w:tcW w:w="2410" w:type="dxa"/>
          </w:tcPr>
          <w:p w14:paraId="0562237F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</w:p>
        </w:tc>
        <w:tc>
          <w:tcPr>
            <w:tcW w:w="709" w:type="dxa"/>
          </w:tcPr>
          <w:p w14:paraId="20F876EC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76F70B45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7E783BDA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659D2470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588BBB78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03A3E22F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4128D4A7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5672F19E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12AC2A45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71DE53CF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2AF2DAC1" w14:textId="77777777" w:rsidTr="004B1053">
        <w:trPr>
          <w:cantSplit/>
          <w:trHeight w:val="480"/>
        </w:trPr>
        <w:tc>
          <w:tcPr>
            <w:tcW w:w="1418" w:type="dxa"/>
          </w:tcPr>
          <w:p w14:paraId="7744647A" w14:textId="77777777" w:rsidR="0029227F" w:rsidRPr="00556FDD" w:rsidRDefault="0029227F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Мероприятие 1.8.</w:t>
            </w:r>
          </w:p>
        </w:tc>
        <w:tc>
          <w:tcPr>
            <w:tcW w:w="3543" w:type="dxa"/>
          </w:tcPr>
          <w:p w14:paraId="15CF95EF" w14:textId="77777777" w:rsidR="0029227F" w:rsidRPr="00556FDD" w:rsidRDefault="0029227F" w:rsidP="00ED42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Разработка и утверждение «программного» бюджета МО «Муйский район» на 20</w:t>
            </w:r>
            <w:r w:rsidR="00864FBD" w:rsidRPr="00556FDD">
              <w:rPr>
                <w:sz w:val="20"/>
                <w:szCs w:val="20"/>
              </w:rPr>
              <w:t>20</w:t>
            </w:r>
            <w:r w:rsidRPr="00556FDD">
              <w:rPr>
                <w:sz w:val="20"/>
                <w:szCs w:val="20"/>
              </w:rPr>
              <w:t>-20</w:t>
            </w:r>
            <w:r w:rsidR="00864FBD" w:rsidRPr="00556FDD">
              <w:rPr>
                <w:sz w:val="20"/>
                <w:szCs w:val="20"/>
              </w:rPr>
              <w:t>22</w:t>
            </w:r>
            <w:r w:rsidRPr="00556FDD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</w:tcPr>
          <w:p w14:paraId="57B79DCE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</w:p>
        </w:tc>
        <w:tc>
          <w:tcPr>
            <w:tcW w:w="709" w:type="dxa"/>
          </w:tcPr>
          <w:p w14:paraId="3A2DD994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0C00D245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168F49D5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12101CAA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0F2866A6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1BF6AD52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6163F369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527DEE11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4422E3BC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098769CF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B3B5A5B" w14:textId="77777777" w:rsidTr="004B1053">
        <w:trPr>
          <w:cantSplit/>
          <w:trHeight w:val="480"/>
        </w:trPr>
        <w:tc>
          <w:tcPr>
            <w:tcW w:w="1418" w:type="dxa"/>
          </w:tcPr>
          <w:p w14:paraId="41BEEC90" w14:textId="77777777" w:rsidR="0029227F" w:rsidRPr="00556FDD" w:rsidRDefault="0029227F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Мероприятие 1.9.</w:t>
            </w:r>
          </w:p>
        </w:tc>
        <w:tc>
          <w:tcPr>
            <w:tcW w:w="3543" w:type="dxa"/>
          </w:tcPr>
          <w:p w14:paraId="548630F8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Проведение мониторинга качества финансового менеджмента, </w:t>
            </w:r>
            <w:r w:rsidR="00864FBD" w:rsidRPr="00556FDD">
              <w:rPr>
                <w:sz w:val="20"/>
                <w:szCs w:val="20"/>
              </w:rPr>
              <w:t>осуществляемого</w:t>
            </w:r>
            <w:r w:rsidRPr="00556FDD">
              <w:rPr>
                <w:sz w:val="20"/>
                <w:szCs w:val="20"/>
              </w:rPr>
              <w:t xml:space="preserve"> главными </w:t>
            </w:r>
            <w:r w:rsidR="00864FBD" w:rsidRPr="00556FDD">
              <w:rPr>
                <w:sz w:val="20"/>
                <w:szCs w:val="20"/>
              </w:rPr>
              <w:t>распорядителями</w:t>
            </w:r>
            <w:r w:rsidRPr="00556FDD">
              <w:rPr>
                <w:sz w:val="20"/>
                <w:szCs w:val="20"/>
              </w:rPr>
              <w:t xml:space="preserve"> средств бюджета МО «Муйский район»</w:t>
            </w:r>
          </w:p>
        </w:tc>
        <w:tc>
          <w:tcPr>
            <w:tcW w:w="2410" w:type="dxa"/>
          </w:tcPr>
          <w:p w14:paraId="3B118012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</w:p>
        </w:tc>
        <w:tc>
          <w:tcPr>
            <w:tcW w:w="709" w:type="dxa"/>
          </w:tcPr>
          <w:p w14:paraId="296B148C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0C0008D1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785EF81D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6E616798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29D02430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3109038E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41DA2851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69497B13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430364F7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74452222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2B6FAF64" w14:textId="77777777" w:rsidTr="004B1053">
        <w:trPr>
          <w:cantSplit/>
          <w:trHeight w:val="480"/>
        </w:trPr>
        <w:tc>
          <w:tcPr>
            <w:tcW w:w="1418" w:type="dxa"/>
          </w:tcPr>
          <w:p w14:paraId="4F060D08" w14:textId="77777777" w:rsidR="0029227F" w:rsidRPr="00556FDD" w:rsidRDefault="0029227F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Мероприятие 1.10.</w:t>
            </w:r>
          </w:p>
        </w:tc>
        <w:tc>
          <w:tcPr>
            <w:tcW w:w="3543" w:type="dxa"/>
          </w:tcPr>
          <w:p w14:paraId="362EB9AF" w14:textId="77777777" w:rsidR="0029227F" w:rsidRPr="00556FDD" w:rsidRDefault="0029227F" w:rsidP="00ED42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Разработка  порядка формирования, утверждения и ведения планов закупок для обеспечения муниципальных нужд</w:t>
            </w:r>
          </w:p>
        </w:tc>
        <w:tc>
          <w:tcPr>
            <w:tcW w:w="2410" w:type="dxa"/>
          </w:tcPr>
          <w:p w14:paraId="399636E1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</w:p>
        </w:tc>
        <w:tc>
          <w:tcPr>
            <w:tcW w:w="709" w:type="dxa"/>
          </w:tcPr>
          <w:p w14:paraId="52C43A71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4D02DFAF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024C263A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3E6336E4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7F3DAF07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7C70AD74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09BB3C8C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6F0E6EA5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17B79B17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79C5919A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7560748C" w14:textId="77777777" w:rsidTr="004B1053">
        <w:trPr>
          <w:cantSplit/>
          <w:trHeight w:val="1250"/>
        </w:trPr>
        <w:tc>
          <w:tcPr>
            <w:tcW w:w="1418" w:type="dxa"/>
          </w:tcPr>
          <w:p w14:paraId="76A85F46" w14:textId="77777777" w:rsidR="0029227F" w:rsidRPr="00556FDD" w:rsidRDefault="0029227F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Мероприятие 1.11.</w:t>
            </w:r>
          </w:p>
        </w:tc>
        <w:tc>
          <w:tcPr>
            <w:tcW w:w="3543" w:type="dxa"/>
          </w:tcPr>
          <w:p w14:paraId="345BF95D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Утверждение требований к закупаемым </w:t>
            </w:r>
            <w:r w:rsidR="00864FBD" w:rsidRPr="00556FDD">
              <w:rPr>
                <w:sz w:val="20"/>
                <w:szCs w:val="20"/>
              </w:rPr>
              <w:t>муниципальными</w:t>
            </w:r>
            <w:r w:rsidRPr="00556FDD">
              <w:rPr>
                <w:sz w:val="20"/>
                <w:szCs w:val="20"/>
              </w:rPr>
              <w:t xml:space="preserve"> заказчиками товарам, работам, услугам (в том числе предельные цены товаров, работ, услуг) и (или) нормативные затраты на обеспечение функций заказчиков</w:t>
            </w:r>
          </w:p>
        </w:tc>
        <w:tc>
          <w:tcPr>
            <w:tcW w:w="2410" w:type="dxa"/>
          </w:tcPr>
          <w:p w14:paraId="477A4538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</w:p>
        </w:tc>
        <w:tc>
          <w:tcPr>
            <w:tcW w:w="709" w:type="dxa"/>
          </w:tcPr>
          <w:p w14:paraId="38BE466B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76A03EE0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7C990691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159DD7CC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636C6EF8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51EA1355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1BF48BA8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0F9E7577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4D0D0A01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0845B5EA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811EAE" w:rsidRPr="00556FDD" w14:paraId="20D2AC87" w14:textId="77777777" w:rsidTr="004B1053">
        <w:trPr>
          <w:cantSplit/>
          <w:trHeight w:val="70"/>
        </w:trPr>
        <w:tc>
          <w:tcPr>
            <w:tcW w:w="1418" w:type="dxa"/>
          </w:tcPr>
          <w:p w14:paraId="106414F3" w14:textId="77777777" w:rsidR="00811EAE" w:rsidRPr="00556FDD" w:rsidRDefault="00811EAE" w:rsidP="00811EAE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3543" w:type="dxa"/>
          </w:tcPr>
          <w:p w14:paraId="6A846BF1" w14:textId="77777777" w:rsidR="00811EAE" w:rsidRPr="00556FDD" w:rsidRDefault="00811EAE" w:rsidP="00811E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«Совершенствование </w:t>
            </w:r>
          </w:p>
          <w:p w14:paraId="752DE932" w14:textId="77777777" w:rsidR="00811EAE" w:rsidRPr="00556FDD" w:rsidRDefault="00811EAE" w:rsidP="00811EA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межбюджетных отношений»</w:t>
            </w:r>
          </w:p>
        </w:tc>
        <w:tc>
          <w:tcPr>
            <w:tcW w:w="2410" w:type="dxa"/>
          </w:tcPr>
          <w:p w14:paraId="7D580B89" w14:textId="77777777" w:rsidR="00811EAE" w:rsidRPr="00556FDD" w:rsidRDefault="00811EAE" w:rsidP="00811EAE">
            <w:pPr>
              <w:pStyle w:val="ConsPlusCell"/>
              <w:ind w:left="-54" w:right="-38"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</w:rPr>
              <w:t xml:space="preserve">Администрация МО «Муйский район» </w:t>
            </w:r>
          </w:p>
        </w:tc>
        <w:tc>
          <w:tcPr>
            <w:tcW w:w="709" w:type="dxa"/>
          </w:tcPr>
          <w:p w14:paraId="35BF8806" w14:textId="77777777" w:rsidR="00811EAE" w:rsidRPr="00556FDD" w:rsidRDefault="00811EAE" w:rsidP="00811EA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0FD20E66" w14:textId="77777777" w:rsidR="00811EAE" w:rsidRPr="00556FDD" w:rsidRDefault="00811EAE" w:rsidP="00811EA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087F05B9" w14:textId="77777777" w:rsidR="00811EAE" w:rsidRPr="00556FDD" w:rsidRDefault="00811EAE" w:rsidP="00811EA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0C0B3332" w14:textId="77777777" w:rsidR="00811EAE" w:rsidRPr="00556FDD" w:rsidRDefault="00811EAE" w:rsidP="00811EA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24B7C65B" w14:textId="77777777" w:rsidR="00811EAE" w:rsidRPr="00556FDD" w:rsidRDefault="004B1053" w:rsidP="00811E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  <w:r w:rsidR="00811EAE" w:rsidRPr="00556FDD">
              <w:rPr>
                <w:b/>
                <w:sz w:val="20"/>
                <w:szCs w:val="20"/>
              </w:rPr>
              <w:t>748,72</w:t>
            </w:r>
          </w:p>
        </w:tc>
        <w:tc>
          <w:tcPr>
            <w:tcW w:w="993" w:type="dxa"/>
          </w:tcPr>
          <w:p w14:paraId="39414596" w14:textId="77777777" w:rsidR="00811EAE" w:rsidRPr="00556FDD" w:rsidRDefault="00811EAE" w:rsidP="00811E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51 453,36</w:t>
            </w:r>
          </w:p>
        </w:tc>
        <w:tc>
          <w:tcPr>
            <w:tcW w:w="992" w:type="dxa"/>
          </w:tcPr>
          <w:p w14:paraId="18174BA2" w14:textId="5C5704CB" w:rsidR="00811EAE" w:rsidRPr="00556FDD" w:rsidRDefault="007168D8" w:rsidP="00811E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16 242,35</w:t>
            </w:r>
          </w:p>
        </w:tc>
        <w:tc>
          <w:tcPr>
            <w:tcW w:w="992" w:type="dxa"/>
          </w:tcPr>
          <w:p w14:paraId="50BD4BE9" w14:textId="057C7E3C" w:rsidR="00811EAE" w:rsidRPr="00556FDD" w:rsidRDefault="00957849" w:rsidP="00811E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19 140,91</w:t>
            </w:r>
          </w:p>
        </w:tc>
        <w:tc>
          <w:tcPr>
            <w:tcW w:w="992" w:type="dxa"/>
          </w:tcPr>
          <w:p w14:paraId="0915FD1E" w14:textId="0729E0BA" w:rsidR="00811EAE" w:rsidRPr="00556FDD" w:rsidRDefault="002A4B27" w:rsidP="00811E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17 875,81</w:t>
            </w:r>
          </w:p>
        </w:tc>
        <w:tc>
          <w:tcPr>
            <w:tcW w:w="993" w:type="dxa"/>
          </w:tcPr>
          <w:p w14:paraId="2B9C28B7" w14:textId="4FD7F14D" w:rsidR="00811EAE" w:rsidRPr="00556FDD" w:rsidRDefault="00E3407F" w:rsidP="00811E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11 448,21</w:t>
            </w:r>
          </w:p>
        </w:tc>
      </w:tr>
      <w:tr w:rsidR="00811EAE" w:rsidRPr="00556FDD" w14:paraId="5F8838C1" w14:textId="77777777" w:rsidTr="004B1053">
        <w:trPr>
          <w:cantSplit/>
          <w:trHeight w:val="20"/>
        </w:trPr>
        <w:tc>
          <w:tcPr>
            <w:tcW w:w="1418" w:type="dxa"/>
          </w:tcPr>
          <w:p w14:paraId="4D318BC9" w14:textId="77777777" w:rsidR="00811EAE" w:rsidRPr="00556FDD" w:rsidRDefault="00811EAE" w:rsidP="00811EAE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3543" w:type="dxa"/>
          </w:tcPr>
          <w:p w14:paraId="00CC8892" w14:textId="77777777" w:rsidR="00811EAE" w:rsidRPr="00556FDD" w:rsidRDefault="00811EAE" w:rsidP="00811E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Предоставление дотаций бюджетам муниципальных образований поселений</w:t>
            </w:r>
          </w:p>
        </w:tc>
        <w:tc>
          <w:tcPr>
            <w:tcW w:w="2410" w:type="dxa"/>
          </w:tcPr>
          <w:p w14:paraId="41A007C1" w14:textId="77777777" w:rsidR="00811EAE" w:rsidRPr="00556FDD" w:rsidRDefault="00811EAE" w:rsidP="00811EAE">
            <w:pPr>
              <w:pStyle w:val="ConsPlusCell"/>
              <w:ind w:left="-54" w:right="-38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 xml:space="preserve">Администрация МО «Муйский район» </w:t>
            </w:r>
          </w:p>
        </w:tc>
        <w:tc>
          <w:tcPr>
            <w:tcW w:w="709" w:type="dxa"/>
          </w:tcPr>
          <w:p w14:paraId="3356523A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119D5B95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5CCF14CE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0F5E0D16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  <w:vAlign w:val="center"/>
          </w:tcPr>
          <w:p w14:paraId="2628CE33" w14:textId="77777777" w:rsidR="00811EAE" w:rsidRPr="00556FDD" w:rsidRDefault="00811EAE" w:rsidP="00811EAE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3 667,5</w:t>
            </w:r>
          </w:p>
        </w:tc>
        <w:tc>
          <w:tcPr>
            <w:tcW w:w="993" w:type="dxa"/>
            <w:vAlign w:val="center"/>
          </w:tcPr>
          <w:p w14:paraId="067B3FC4" w14:textId="77777777" w:rsidR="00811EAE" w:rsidRPr="00556FDD" w:rsidRDefault="00811EAE" w:rsidP="0081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2 969,90</w:t>
            </w:r>
          </w:p>
        </w:tc>
        <w:tc>
          <w:tcPr>
            <w:tcW w:w="992" w:type="dxa"/>
            <w:vAlign w:val="center"/>
          </w:tcPr>
          <w:p w14:paraId="4149EF63" w14:textId="77777777" w:rsidR="00811EAE" w:rsidRPr="00556FDD" w:rsidRDefault="0098402A" w:rsidP="0081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2 914,24</w:t>
            </w:r>
          </w:p>
        </w:tc>
        <w:tc>
          <w:tcPr>
            <w:tcW w:w="992" w:type="dxa"/>
            <w:vAlign w:val="center"/>
          </w:tcPr>
          <w:p w14:paraId="4C7170BF" w14:textId="7B703C88" w:rsidR="00811EAE" w:rsidRPr="00556FDD" w:rsidRDefault="00957849" w:rsidP="0081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3 488,50</w:t>
            </w:r>
          </w:p>
        </w:tc>
        <w:tc>
          <w:tcPr>
            <w:tcW w:w="992" w:type="dxa"/>
            <w:vAlign w:val="center"/>
          </w:tcPr>
          <w:p w14:paraId="36FF29AD" w14:textId="023C0A63" w:rsidR="00811EAE" w:rsidRPr="00556FDD" w:rsidRDefault="002A4B27" w:rsidP="0081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7 164,80</w:t>
            </w:r>
          </w:p>
        </w:tc>
        <w:tc>
          <w:tcPr>
            <w:tcW w:w="993" w:type="dxa"/>
            <w:vAlign w:val="center"/>
          </w:tcPr>
          <w:p w14:paraId="75EEA6F7" w14:textId="34FE9FA2" w:rsidR="00811EAE" w:rsidRPr="00556FDD" w:rsidRDefault="00E3407F" w:rsidP="0081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7 737,20</w:t>
            </w:r>
          </w:p>
        </w:tc>
      </w:tr>
      <w:tr w:rsidR="00811EAE" w:rsidRPr="00556FDD" w14:paraId="6811E0F7" w14:textId="77777777" w:rsidTr="004B1053">
        <w:trPr>
          <w:cantSplit/>
          <w:trHeight w:val="20"/>
        </w:trPr>
        <w:tc>
          <w:tcPr>
            <w:tcW w:w="1418" w:type="dxa"/>
          </w:tcPr>
          <w:p w14:paraId="07F63B07" w14:textId="77777777" w:rsidR="00811EAE" w:rsidRPr="00556FDD" w:rsidRDefault="00811EAE" w:rsidP="00811EAE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2.2</w:t>
            </w:r>
          </w:p>
        </w:tc>
        <w:tc>
          <w:tcPr>
            <w:tcW w:w="3543" w:type="dxa"/>
          </w:tcPr>
          <w:p w14:paraId="0C433923" w14:textId="77777777" w:rsidR="00811EAE" w:rsidRPr="00556FDD" w:rsidRDefault="00811EAE" w:rsidP="00811E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Предоставление иных межбюджетных трансфертов бюджетам муниципальных образований поселений</w:t>
            </w:r>
          </w:p>
        </w:tc>
        <w:tc>
          <w:tcPr>
            <w:tcW w:w="2410" w:type="dxa"/>
          </w:tcPr>
          <w:p w14:paraId="09F3B308" w14:textId="77777777" w:rsidR="00811EAE" w:rsidRPr="00556FDD" w:rsidRDefault="00811EAE" w:rsidP="00811EAE">
            <w:pPr>
              <w:pStyle w:val="ConsPlusCell"/>
              <w:ind w:left="-54" w:right="-38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 xml:space="preserve">Администрация МО «Муйский район» </w:t>
            </w:r>
          </w:p>
        </w:tc>
        <w:tc>
          <w:tcPr>
            <w:tcW w:w="709" w:type="dxa"/>
          </w:tcPr>
          <w:p w14:paraId="6528000A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4A965A12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050A4799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76697100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  <w:vAlign w:val="center"/>
          </w:tcPr>
          <w:p w14:paraId="46210496" w14:textId="77777777" w:rsidR="00811EAE" w:rsidRPr="00556FDD" w:rsidRDefault="004B1053" w:rsidP="0081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811EAE" w:rsidRPr="00556FDD">
              <w:rPr>
                <w:sz w:val="20"/>
                <w:szCs w:val="20"/>
              </w:rPr>
              <w:t>081,22</w:t>
            </w:r>
          </w:p>
        </w:tc>
        <w:tc>
          <w:tcPr>
            <w:tcW w:w="993" w:type="dxa"/>
            <w:vAlign w:val="center"/>
          </w:tcPr>
          <w:p w14:paraId="7BB9C46E" w14:textId="77777777" w:rsidR="00811EAE" w:rsidRPr="00556FDD" w:rsidRDefault="00811EAE" w:rsidP="0081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48 483,96</w:t>
            </w:r>
          </w:p>
        </w:tc>
        <w:tc>
          <w:tcPr>
            <w:tcW w:w="992" w:type="dxa"/>
            <w:vAlign w:val="center"/>
          </w:tcPr>
          <w:p w14:paraId="20B1BD47" w14:textId="39DED653" w:rsidR="00811EAE" w:rsidRPr="00556FDD" w:rsidRDefault="007168D8" w:rsidP="00811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13 328,11</w:t>
            </w:r>
          </w:p>
        </w:tc>
        <w:tc>
          <w:tcPr>
            <w:tcW w:w="992" w:type="dxa"/>
            <w:vAlign w:val="center"/>
          </w:tcPr>
          <w:p w14:paraId="5DB71672" w14:textId="12788C06" w:rsidR="00811EAE" w:rsidRPr="00556FDD" w:rsidRDefault="00601013" w:rsidP="00BC0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16 202,65</w:t>
            </w:r>
          </w:p>
        </w:tc>
        <w:tc>
          <w:tcPr>
            <w:tcW w:w="992" w:type="dxa"/>
            <w:vAlign w:val="center"/>
          </w:tcPr>
          <w:p w14:paraId="53E50275" w14:textId="21F7501D" w:rsidR="00811EAE" w:rsidRPr="00556FDD" w:rsidRDefault="002A4B27" w:rsidP="0081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10 711,01</w:t>
            </w:r>
          </w:p>
        </w:tc>
        <w:tc>
          <w:tcPr>
            <w:tcW w:w="993" w:type="dxa"/>
            <w:vAlign w:val="center"/>
          </w:tcPr>
          <w:p w14:paraId="139C23B0" w14:textId="6E43EA53" w:rsidR="00811EAE" w:rsidRPr="00556FDD" w:rsidRDefault="00E3407F" w:rsidP="0081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3 711,01</w:t>
            </w:r>
          </w:p>
        </w:tc>
      </w:tr>
      <w:tr w:rsidR="00556FDD" w:rsidRPr="00556FDD" w14:paraId="21F82F32" w14:textId="77777777" w:rsidTr="004B1053">
        <w:trPr>
          <w:cantSplit/>
          <w:trHeight w:val="20"/>
        </w:trPr>
        <w:tc>
          <w:tcPr>
            <w:tcW w:w="1418" w:type="dxa"/>
          </w:tcPr>
          <w:p w14:paraId="10F04F41" w14:textId="77777777" w:rsidR="004A6C96" w:rsidRPr="00556FDD" w:rsidRDefault="004A6C96" w:rsidP="00ED42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6E1D3D30" w14:textId="77777777" w:rsidR="004A6C96" w:rsidRPr="00556FDD" w:rsidRDefault="004A6C96" w:rsidP="004A6C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в т.ч. «Обеспечение развития и укрепления материально-технической базы домов культуры в населенных пунктах с числом жителей до 50 тысяч человек (МУК Городской дом культуры «Верас»)»</w:t>
            </w:r>
          </w:p>
        </w:tc>
        <w:tc>
          <w:tcPr>
            <w:tcW w:w="2410" w:type="dxa"/>
          </w:tcPr>
          <w:p w14:paraId="72C14CB3" w14:textId="77777777" w:rsidR="004A6C96" w:rsidRPr="00556FDD" w:rsidRDefault="004A6C96" w:rsidP="00ED423C">
            <w:pPr>
              <w:pStyle w:val="ConsPlusCell"/>
              <w:ind w:left="-54" w:right="-38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Администрация МО «Муйский район»</w:t>
            </w:r>
          </w:p>
        </w:tc>
        <w:tc>
          <w:tcPr>
            <w:tcW w:w="709" w:type="dxa"/>
          </w:tcPr>
          <w:p w14:paraId="7CA86F60" w14:textId="77777777" w:rsidR="004A6C96" w:rsidRPr="00556FDD" w:rsidRDefault="004A6C96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4C5BBEB" w14:textId="77777777" w:rsidR="004A6C96" w:rsidRPr="00556FDD" w:rsidRDefault="004A6C96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0C724EE" w14:textId="77777777" w:rsidR="004A6C96" w:rsidRPr="00556FDD" w:rsidRDefault="004A6C96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2E069EB" w14:textId="77777777" w:rsidR="004A6C96" w:rsidRPr="00556FDD" w:rsidRDefault="004A6C96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364C43B3" w14:textId="77777777" w:rsidR="004A6C96" w:rsidRPr="00556FDD" w:rsidRDefault="001E4892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344,53</w:t>
            </w:r>
          </w:p>
        </w:tc>
        <w:tc>
          <w:tcPr>
            <w:tcW w:w="993" w:type="dxa"/>
            <w:vAlign w:val="center"/>
          </w:tcPr>
          <w:p w14:paraId="26CDF003" w14:textId="77777777" w:rsidR="004A6C96" w:rsidRPr="00556FDD" w:rsidRDefault="004A6C9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57D6F97" w14:textId="77777777" w:rsidR="004A6C96" w:rsidRPr="00556FDD" w:rsidRDefault="004A6C96" w:rsidP="004A6C96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82EDF26" w14:textId="77777777" w:rsidR="004A6C96" w:rsidRPr="00556FDD" w:rsidRDefault="004A6C96" w:rsidP="004A6C96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933B934" w14:textId="77777777" w:rsidR="004A6C96" w:rsidRPr="00556FDD" w:rsidRDefault="004A6C96" w:rsidP="004A6C96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1054D83C" w14:textId="77777777" w:rsidR="004A6C96" w:rsidRPr="00556FDD" w:rsidRDefault="004A6C96" w:rsidP="004A6C96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66618487" w14:textId="77777777" w:rsidTr="004B1053">
        <w:trPr>
          <w:cantSplit/>
          <w:trHeight w:val="20"/>
        </w:trPr>
        <w:tc>
          <w:tcPr>
            <w:tcW w:w="1418" w:type="dxa"/>
          </w:tcPr>
          <w:p w14:paraId="493749E2" w14:textId="77777777" w:rsidR="00362439" w:rsidRPr="00556FDD" w:rsidRDefault="00362439" w:rsidP="00ED42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691A5032" w14:textId="77777777" w:rsidR="00362439" w:rsidRPr="00556FDD" w:rsidRDefault="00362439" w:rsidP="004A6C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в т.ч. «Реализация мероприятий планов социального развития центров экономического роста субъектов Российской Федерации, входящих в состав ДФО (Капитальный ремонт и оснащение спортивного зала СОК «Жемчужина» в п. Северомуйск под размещение поселкового дома культуры)»</w:t>
            </w:r>
          </w:p>
        </w:tc>
        <w:tc>
          <w:tcPr>
            <w:tcW w:w="2410" w:type="dxa"/>
          </w:tcPr>
          <w:p w14:paraId="318379FD" w14:textId="77777777" w:rsidR="00362439" w:rsidRPr="00556FDD" w:rsidRDefault="00362439" w:rsidP="00ED423C">
            <w:pPr>
              <w:pStyle w:val="ConsPlusCell"/>
              <w:ind w:left="-54" w:right="-3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BEBA100" w14:textId="77777777" w:rsidR="00362439" w:rsidRPr="00556FDD" w:rsidRDefault="00362439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98C386B" w14:textId="77777777" w:rsidR="00362439" w:rsidRPr="00556FDD" w:rsidRDefault="00362439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5D3C48" w14:textId="77777777" w:rsidR="00362439" w:rsidRPr="00556FDD" w:rsidRDefault="00362439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ADE8713" w14:textId="77777777" w:rsidR="00362439" w:rsidRPr="00556FDD" w:rsidRDefault="00362439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05F0B37B" w14:textId="77777777" w:rsidR="00362439" w:rsidRPr="00556FDD" w:rsidRDefault="00362439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5 730,0</w:t>
            </w:r>
          </w:p>
        </w:tc>
        <w:tc>
          <w:tcPr>
            <w:tcW w:w="993" w:type="dxa"/>
            <w:vAlign w:val="center"/>
          </w:tcPr>
          <w:p w14:paraId="7E222569" w14:textId="77777777" w:rsidR="00362439" w:rsidRPr="00556FDD" w:rsidRDefault="00362439" w:rsidP="00ED4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F022207" w14:textId="77777777" w:rsidR="00362439" w:rsidRPr="00556FDD" w:rsidRDefault="00362439" w:rsidP="004A6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E07489" w14:textId="77777777" w:rsidR="00362439" w:rsidRPr="00556FDD" w:rsidRDefault="00362439" w:rsidP="004A6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E36757" w14:textId="77777777" w:rsidR="00362439" w:rsidRPr="00556FDD" w:rsidRDefault="00362439" w:rsidP="004A6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F003798" w14:textId="77777777" w:rsidR="00362439" w:rsidRPr="00556FDD" w:rsidRDefault="00362439" w:rsidP="004A6C96">
            <w:pPr>
              <w:jc w:val="center"/>
              <w:rPr>
                <w:sz w:val="20"/>
                <w:szCs w:val="20"/>
              </w:rPr>
            </w:pPr>
          </w:p>
        </w:tc>
      </w:tr>
      <w:tr w:rsidR="00811EAE" w:rsidRPr="00556FDD" w14:paraId="6A0FE7B1" w14:textId="77777777" w:rsidTr="004B1053">
        <w:trPr>
          <w:cantSplit/>
          <w:trHeight w:val="260"/>
        </w:trPr>
        <w:tc>
          <w:tcPr>
            <w:tcW w:w="1418" w:type="dxa"/>
          </w:tcPr>
          <w:p w14:paraId="462625BB" w14:textId="77777777" w:rsidR="00811EAE" w:rsidRPr="00556FDD" w:rsidRDefault="00811EAE" w:rsidP="00811EAE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 xml:space="preserve">Программа 3 </w:t>
            </w:r>
          </w:p>
        </w:tc>
        <w:tc>
          <w:tcPr>
            <w:tcW w:w="3543" w:type="dxa"/>
          </w:tcPr>
          <w:p w14:paraId="408245FC" w14:textId="77777777" w:rsidR="00811EAE" w:rsidRPr="00556FDD" w:rsidRDefault="00811EAE" w:rsidP="00811EA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«Управление муниципальным долгом»</w:t>
            </w:r>
          </w:p>
        </w:tc>
        <w:tc>
          <w:tcPr>
            <w:tcW w:w="2410" w:type="dxa"/>
          </w:tcPr>
          <w:p w14:paraId="60C3A039" w14:textId="77777777" w:rsidR="00811EAE" w:rsidRPr="00556FDD" w:rsidRDefault="00811EAE" w:rsidP="00811EAE">
            <w:pPr>
              <w:pStyle w:val="ConsPlusCell"/>
              <w:ind w:left="-54" w:right="-38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 xml:space="preserve">Администрация МО «Муйский район» </w:t>
            </w:r>
          </w:p>
        </w:tc>
        <w:tc>
          <w:tcPr>
            <w:tcW w:w="709" w:type="dxa"/>
          </w:tcPr>
          <w:p w14:paraId="4BE69614" w14:textId="77777777" w:rsidR="00811EAE" w:rsidRPr="00556FDD" w:rsidRDefault="00811EAE" w:rsidP="00811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68186244" w14:textId="77777777" w:rsidR="00811EAE" w:rsidRPr="00556FDD" w:rsidRDefault="00811EAE" w:rsidP="00811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0A7EC537" w14:textId="77777777" w:rsidR="00811EAE" w:rsidRPr="00556FDD" w:rsidRDefault="00811EAE" w:rsidP="00811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3C6081C8" w14:textId="77777777" w:rsidR="00811EAE" w:rsidRPr="00556FDD" w:rsidRDefault="00811EAE" w:rsidP="00811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  <w:vAlign w:val="bottom"/>
          </w:tcPr>
          <w:p w14:paraId="5D5FB557" w14:textId="77777777" w:rsidR="00811EAE" w:rsidRPr="00556FDD" w:rsidRDefault="00811EAE" w:rsidP="00811EAE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3BBCA2B9" w14:textId="77777777" w:rsidR="00811EAE" w:rsidRPr="00556FDD" w:rsidRDefault="00811EAE" w:rsidP="00811EAE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7,28</w:t>
            </w:r>
          </w:p>
        </w:tc>
        <w:tc>
          <w:tcPr>
            <w:tcW w:w="992" w:type="dxa"/>
            <w:vAlign w:val="bottom"/>
          </w:tcPr>
          <w:p w14:paraId="4EBB5E0F" w14:textId="77777777" w:rsidR="00811EAE" w:rsidRPr="00556FDD" w:rsidRDefault="00811EAE" w:rsidP="00811E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8,25</w:t>
            </w:r>
          </w:p>
        </w:tc>
        <w:tc>
          <w:tcPr>
            <w:tcW w:w="992" w:type="dxa"/>
            <w:vAlign w:val="bottom"/>
          </w:tcPr>
          <w:p w14:paraId="051450E6" w14:textId="079C6BF1" w:rsidR="00811EAE" w:rsidRPr="00556FDD" w:rsidRDefault="007168D8" w:rsidP="00811E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11,30</w:t>
            </w:r>
          </w:p>
        </w:tc>
        <w:tc>
          <w:tcPr>
            <w:tcW w:w="992" w:type="dxa"/>
            <w:vAlign w:val="bottom"/>
          </w:tcPr>
          <w:p w14:paraId="77704D29" w14:textId="77777777" w:rsidR="00811EAE" w:rsidRPr="00556FDD" w:rsidRDefault="00811EAE" w:rsidP="00811EAE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2A4D1448" w14:textId="77777777" w:rsidR="00811EAE" w:rsidRPr="00556FDD" w:rsidRDefault="00811EAE" w:rsidP="00811EAE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811EAE" w:rsidRPr="00556FDD" w14:paraId="5DA6AE25" w14:textId="77777777" w:rsidTr="004B1053">
        <w:trPr>
          <w:cantSplit/>
          <w:trHeight w:val="184"/>
        </w:trPr>
        <w:tc>
          <w:tcPr>
            <w:tcW w:w="1418" w:type="dxa"/>
          </w:tcPr>
          <w:p w14:paraId="7F3873D3" w14:textId="77777777" w:rsidR="00811EAE" w:rsidRPr="00556FDD" w:rsidRDefault="00811EAE" w:rsidP="00811EA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33C04F87" w14:textId="77777777" w:rsidR="00811EAE" w:rsidRPr="00556FDD" w:rsidRDefault="00811EAE" w:rsidP="00811EAE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Мероприятия 3.1</w:t>
            </w:r>
          </w:p>
        </w:tc>
        <w:tc>
          <w:tcPr>
            <w:tcW w:w="3543" w:type="dxa"/>
          </w:tcPr>
          <w:p w14:paraId="73B7BAD7" w14:textId="77777777" w:rsidR="00811EAE" w:rsidRPr="00556FDD" w:rsidRDefault="00811EAE" w:rsidP="00811E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Реализация обслуживания муниципального долга</w:t>
            </w:r>
          </w:p>
        </w:tc>
        <w:tc>
          <w:tcPr>
            <w:tcW w:w="2410" w:type="dxa"/>
          </w:tcPr>
          <w:p w14:paraId="6A87D146" w14:textId="77777777" w:rsidR="00811EAE" w:rsidRPr="00556FDD" w:rsidRDefault="00811EAE" w:rsidP="00811EAE">
            <w:pPr>
              <w:pStyle w:val="ConsPlusCell"/>
              <w:ind w:left="-54" w:right="-38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 xml:space="preserve">Администрация МО «Муйский район» </w:t>
            </w:r>
          </w:p>
        </w:tc>
        <w:tc>
          <w:tcPr>
            <w:tcW w:w="709" w:type="dxa"/>
          </w:tcPr>
          <w:p w14:paraId="77745E57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46542FBC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26B80A27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7D6A3F40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  <w:vAlign w:val="bottom"/>
          </w:tcPr>
          <w:p w14:paraId="70096638" w14:textId="77777777" w:rsidR="00811EAE" w:rsidRPr="00556FDD" w:rsidRDefault="00811EAE" w:rsidP="00811EAE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33A368CE" w14:textId="77777777" w:rsidR="00811EAE" w:rsidRPr="00556FDD" w:rsidRDefault="00811EAE" w:rsidP="00811EAE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7,28</w:t>
            </w:r>
          </w:p>
        </w:tc>
        <w:tc>
          <w:tcPr>
            <w:tcW w:w="992" w:type="dxa"/>
            <w:vAlign w:val="bottom"/>
          </w:tcPr>
          <w:p w14:paraId="1EF8876C" w14:textId="77777777" w:rsidR="00811EAE" w:rsidRPr="00556FDD" w:rsidRDefault="00811EAE" w:rsidP="0081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992" w:type="dxa"/>
            <w:vAlign w:val="bottom"/>
          </w:tcPr>
          <w:p w14:paraId="3F6FF2E1" w14:textId="2D10F809" w:rsidR="00811EAE" w:rsidRPr="00556FDD" w:rsidRDefault="007168D8" w:rsidP="0081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  <w:tc>
          <w:tcPr>
            <w:tcW w:w="992" w:type="dxa"/>
            <w:vAlign w:val="bottom"/>
          </w:tcPr>
          <w:p w14:paraId="44C587DE" w14:textId="77777777" w:rsidR="00811EAE" w:rsidRPr="00556FDD" w:rsidRDefault="00811EAE" w:rsidP="00811EAE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68FA193A" w14:textId="77777777" w:rsidR="00811EAE" w:rsidRPr="00556FDD" w:rsidRDefault="00811EAE" w:rsidP="00811EAE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</w:tbl>
    <w:p w14:paraId="5E73A6BE" w14:textId="77777777" w:rsidR="00406F84" w:rsidRPr="00556FDD" w:rsidRDefault="00406F84" w:rsidP="00ED423C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556FDD">
        <w:rPr>
          <w:bCs/>
          <w:sz w:val="18"/>
          <w:szCs w:val="18"/>
        </w:rPr>
        <w:t xml:space="preserve">                     *  носит прогнозный характер, подлежит уточнению при формировании муниципального бюджета на соответствующий год.</w:t>
      </w:r>
    </w:p>
    <w:p w14:paraId="15D0B70B" w14:textId="77777777" w:rsidR="007A18B9" w:rsidRDefault="007A18B9" w:rsidP="00ED423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30AE9AE" w14:textId="77777777" w:rsidR="007A18B9" w:rsidRDefault="007A18B9" w:rsidP="00ED423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4B37307" w14:textId="77777777" w:rsidR="007A18B9" w:rsidRDefault="007A18B9" w:rsidP="00ED423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350C3F1" w14:textId="77777777" w:rsidR="007A18B9" w:rsidRDefault="007A18B9" w:rsidP="00ED423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C79AA59" w14:textId="77777777" w:rsidR="00C45C13" w:rsidRPr="00556FDD" w:rsidRDefault="00C45C13" w:rsidP="00ED423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56FDD">
        <w:rPr>
          <w:sz w:val="20"/>
          <w:szCs w:val="20"/>
        </w:rPr>
        <w:t>Приложение</w:t>
      </w:r>
      <w:r w:rsidR="003525CF" w:rsidRPr="00556FDD">
        <w:rPr>
          <w:sz w:val="20"/>
          <w:szCs w:val="20"/>
        </w:rPr>
        <w:t xml:space="preserve"> 6</w:t>
      </w:r>
    </w:p>
    <w:p w14:paraId="72890235" w14:textId="77777777" w:rsidR="00EF36CD" w:rsidRPr="00556FDD" w:rsidRDefault="00EF36CD" w:rsidP="00ED423C">
      <w:pPr>
        <w:jc w:val="center"/>
        <w:rPr>
          <w:sz w:val="20"/>
          <w:szCs w:val="20"/>
        </w:rPr>
      </w:pPr>
      <w:r w:rsidRPr="00556FDD">
        <w:rPr>
          <w:b/>
          <w:sz w:val="20"/>
          <w:szCs w:val="20"/>
        </w:rPr>
        <w:t xml:space="preserve">РЕСУРСНОЕ ОБЕСПЕЧЕНИЕ </w:t>
      </w:r>
      <w:r w:rsidR="00385E65" w:rsidRPr="00556FDD">
        <w:rPr>
          <w:b/>
          <w:sz w:val="20"/>
          <w:szCs w:val="20"/>
        </w:rPr>
        <w:t>ПРОГРАММЫ</w:t>
      </w:r>
      <w:r w:rsidR="00385E65" w:rsidRPr="00556FDD">
        <w:rPr>
          <w:sz w:val="20"/>
          <w:szCs w:val="20"/>
        </w:rPr>
        <w:t xml:space="preserve"> «</w:t>
      </w:r>
      <w:r w:rsidR="00385E65" w:rsidRPr="00556FDD">
        <w:rPr>
          <w:b/>
          <w:sz w:val="20"/>
          <w:szCs w:val="20"/>
        </w:rPr>
        <w:t>УПРАВЛЕНИЕ МУНИЦИПАЛЬНЫМИ</w:t>
      </w:r>
      <w:r w:rsidR="00C201EC" w:rsidRPr="00556FDD">
        <w:rPr>
          <w:b/>
          <w:sz w:val="20"/>
          <w:szCs w:val="20"/>
        </w:rPr>
        <w:t xml:space="preserve"> ФИНАНСАМИ»</w:t>
      </w:r>
      <w:r w:rsidR="003525CF" w:rsidRPr="00556FDD">
        <w:rPr>
          <w:b/>
          <w:sz w:val="20"/>
          <w:szCs w:val="20"/>
        </w:rPr>
        <w:t xml:space="preserve"> </w:t>
      </w:r>
      <w:r w:rsidRPr="00556FDD">
        <w:rPr>
          <w:b/>
          <w:sz w:val="20"/>
          <w:szCs w:val="20"/>
        </w:rPr>
        <w:t>ЗА СЧЕТ ВСЕХ ИСТОЧНИКОВ ФИНАНСИРОВАНИЯ</w:t>
      </w:r>
      <w:r w:rsidR="00FC3F81" w:rsidRPr="00556FDD">
        <w:rPr>
          <w:sz w:val="20"/>
          <w:szCs w:val="20"/>
        </w:rPr>
        <w:t xml:space="preserve"> </w:t>
      </w:r>
    </w:p>
    <w:tbl>
      <w:tblPr>
        <w:tblW w:w="155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7"/>
        <w:gridCol w:w="4700"/>
        <w:gridCol w:w="2421"/>
        <w:gridCol w:w="996"/>
        <w:gridCol w:w="1282"/>
        <w:gridCol w:w="996"/>
        <w:gridCol w:w="1139"/>
        <w:gridCol w:w="1139"/>
        <w:gridCol w:w="1285"/>
      </w:tblGrid>
      <w:tr w:rsidR="00556FDD" w:rsidRPr="00556FDD" w14:paraId="398EFC34" w14:textId="77777777" w:rsidTr="004B1053">
        <w:trPr>
          <w:cantSplit/>
          <w:trHeight w:val="240"/>
          <w:tblHeader/>
        </w:trPr>
        <w:tc>
          <w:tcPr>
            <w:tcW w:w="1567" w:type="dxa"/>
            <w:vMerge w:val="restart"/>
          </w:tcPr>
          <w:p w14:paraId="0D268EFD" w14:textId="77777777" w:rsidR="00406F84" w:rsidRPr="00556FDD" w:rsidRDefault="00406F84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4700" w:type="dxa"/>
            <w:vMerge w:val="restart"/>
          </w:tcPr>
          <w:p w14:paraId="1B482A66" w14:textId="77777777" w:rsidR="00406F84" w:rsidRPr="00556FDD" w:rsidRDefault="00406F84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 мероприятия</w:t>
            </w:r>
          </w:p>
        </w:tc>
        <w:tc>
          <w:tcPr>
            <w:tcW w:w="2421" w:type="dxa"/>
            <w:vMerge w:val="restart"/>
          </w:tcPr>
          <w:p w14:paraId="3A8F3E28" w14:textId="77777777" w:rsidR="00406F84" w:rsidRPr="00556FDD" w:rsidRDefault="00406F84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6837" w:type="dxa"/>
            <w:gridSpan w:val="6"/>
          </w:tcPr>
          <w:p w14:paraId="245059BA" w14:textId="77777777" w:rsidR="00406F84" w:rsidRPr="00556FDD" w:rsidRDefault="00406F84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Оценка расходов (тыс. руб.), годы</w:t>
            </w:r>
          </w:p>
        </w:tc>
      </w:tr>
      <w:tr w:rsidR="00556FDD" w:rsidRPr="00556FDD" w14:paraId="3136C2A2" w14:textId="77777777" w:rsidTr="004B1053">
        <w:trPr>
          <w:cantSplit/>
          <w:trHeight w:val="70"/>
          <w:tblHeader/>
        </w:trPr>
        <w:tc>
          <w:tcPr>
            <w:tcW w:w="1567" w:type="dxa"/>
            <w:vMerge/>
          </w:tcPr>
          <w:p w14:paraId="3D6E233E" w14:textId="77777777" w:rsidR="00385E65" w:rsidRPr="00556FDD" w:rsidRDefault="00385E6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0" w:type="dxa"/>
            <w:vMerge/>
          </w:tcPr>
          <w:p w14:paraId="454ADEE2" w14:textId="77777777" w:rsidR="00385E65" w:rsidRPr="00556FDD" w:rsidRDefault="00385E6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vMerge/>
          </w:tcPr>
          <w:p w14:paraId="64556A60" w14:textId="77777777" w:rsidR="00385E65" w:rsidRPr="00556FDD" w:rsidRDefault="00385E6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14:paraId="3BDEE2C1" w14:textId="77777777" w:rsidR="00385E65" w:rsidRPr="00556FDD" w:rsidRDefault="00385E6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2020</w:t>
            </w:r>
            <w:r w:rsidR="004A6C96" w:rsidRPr="00556FD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82" w:type="dxa"/>
          </w:tcPr>
          <w:p w14:paraId="70ADE5F2" w14:textId="77777777" w:rsidR="00385E65" w:rsidRPr="00556FDD" w:rsidRDefault="00385E6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996" w:type="dxa"/>
          </w:tcPr>
          <w:p w14:paraId="5A5B5AF7" w14:textId="77777777" w:rsidR="00385E65" w:rsidRPr="00556FDD" w:rsidRDefault="00385E6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139" w:type="dxa"/>
          </w:tcPr>
          <w:p w14:paraId="7DBD9EDA" w14:textId="450327C6" w:rsidR="00385E65" w:rsidRPr="00556FDD" w:rsidRDefault="00385E6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139" w:type="dxa"/>
          </w:tcPr>
          <w:p w14:paraId="6E840B53" w14:textId="3D6E037F" w:rsidR="00385E65" w:rsidRPr="00556FDD" w:rsidRDefault="00385E6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82" w:type="dxa"/>
          </w:tcPr>
          <w:p w14:paraId="5AB3725A" w14:textId="77777777" w:rsidR="00385E65" w:rsidRPr="00556FDD" w:rsidRDefault="00385E6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2025</w:t>
            </w:r>
            <w:r w:rsidR="007A734F" w:rsidRPr="00556FDD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556FDD" w:rsidRPr="00556FDD" w14:paraId="0ED00A34" w14:textId="77777777" w:rsidTr="004B1053">
        <w:trPr>
          <w:cantSplit/>
          <w:trHeight w:val="178"/>
        </w:trPr>
        <w:tc>
          <w:tcPr>
            <w:tcW w:w="1567" w:type="dxa"/>
            <w:vMerge w:val="restart"/>
          </w:tcPr>
          <w:p w14:paraId="1CD595D3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4700" w:type="dxa"/>
            <w:vMerge w:val="restart"/>
          </w:tcPr>
          <w:p w14:paraId="48E17261" w14:textId="77777777" w:rsidR="00D94B3F" w:rsidRPr="00556FDD" w:rsidRDefault="00D94B3F" w:rsidP="00D94B3F">
            <w:pPr>
              <w:pStyle w:val="a9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6FDD">
              <w:rPr>
                <w:rFonts w:ascii="Times New Roman" w:hAnsi="Times New Roman"/>
                <w:sz w:val="20"/>
                <w:szCs w:val="20"/>
              </w:rPr>
              <w:t>«Управление  муниципальными финансами»</w:t>
            </w:r>
          </w:p>
        </w:tc>
        <w:tc>
          <w:tcPr>
            <w:tcW w:w="2421" w:type="dxa"/>
            <w:vAlign w:val="center"/>
          </w:tcPr>
          <w:p w14:paraId="0BEDCBF5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3CB62BE1" w14:textId="77777777" w:rsidR="00D94B3F" w:rsidRPr="00556FDD" w:rsidRDefault="00CF65E9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62 748,72</w:t>
            </w:r>
          </w:p>
        </w:tc>
        <w:tc>
          <w:tcPr>
            <w:tcW w:w="1282" w:type="dxa"/>
            <w:vAlign w:val="bottom"/>
          </w:tcPr>
          <w:p w14:paraId="33BE2138" w14:textId="77777777" w:rsidR="00D94B3F" w:rsidRPr="00556FDD" w:rsidRDefault="004C41E2" w:rsidP="00D94B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51 460,64</w:t>
            </w:r>
          </w:p>
        </w:tc>
        <w:tc>
          <w:tcPr>
            <w:tcW w:w="996" w:type="dxa"/>
            <w:vAlign w:val="bottom"/>
          </w:tcPr>
          <w:p w14:paraId="200D29F4" w14:textId="271D6D43" w:rsidR="00D94B3F" w:rsidRPr="00556FDD" w:rsidRDefault="007168D8" w:rsidP="00D94B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16 250,60</w:t>
            </w:r>
          </w:p>
        </w:tc>
        <w:tc>
          <w:tcPr>
            <w:tcW w:w="1139" w:type="dxa"/>
            <w:vAlign w:val="bottom"/>
          </w:tcPr>
          <w:p w14:paraId="340F297E" w14:textId="55D870C9" w:rsidR="00D94B3F" w:rsidRPr="00556FDD" w:rsidRDefault="00601013" w:rsidP="00D94B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19 702,46</w:t>
            </w:r>
          </w:p>
        </w:tc>
        <w:tc>
          <w:tcPr>
            <w:tcW w:w="1139" w:type="dxa"/>
            <w:vAlign w:val="bottom"/>
          </w:tcPr>
          <w:p w14:paraId="44B794EC" w14:textId="250FB5C0" w:rsidR="00D94B3F" w:rsidRPr="00556FDD" w:rsidRDefault="00D147A1" w:rsidP="00D94B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17 875,81</w:t>
            </w:r>
          </w:p>
        </w:tc>
        <w:tc>
          <w:tcPr>
            <w:tcW w:w="1282" w:type="dxa"/>
            <w:vAlign w:val="bottom"/>
          </w:tcPr>
          <w:p w14:paraId="51D90CE2" w14:textId="2CC4090B" w:rsidR="00D94B3F" w:rsidRPr="00556FDD" w:rsidRDefault="00E3407F" w:rsidP="00D94B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11 448,21</w:t>
            </w:r>
          </w:p>
        </w:tc>
      </w:tr>
      <w:tr w:rsidR="00556FDD" w:rsidRPr="00556FDD" w14:paraId="28EE08E3" w14:textId="77777777" w:rsidTr="004B1053">
        <w:trPr>
          <w:cantSplit/>
          <w:trHeight w:val="138"/>
        </w:trPr>
        <w:tc>
          <w:tcPr>
            <w:tcW w:w="1567" w:type="dxa"/>
            <w:vMerge/>
          </w:tcPr>
          <w:p w14:paraId="5E242709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2BFA5C50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3EB42CF3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212D2F7C" w14:textId="77777777" w:rsidR="00D94B3F" w:rsidRPr="00556FDD" w:rsidRDefault="00CF65E9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8 956,85</w:t>
            </w:r>
          </w:p>
        </w:tc>
        <w:tc>
          <w:tcPr>
            <w:tcW w:w="1282" w:type="dxa"/>
            <w:vAlign w:val="bottom"/>
          </w:tcPr>
          <w:p w14:paraId="5D836D47" w14:textId="77777777" w:rsidR="00D94B3F" w:rsidRPr="00556FDD" w:rsidRDefault="004C41E2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917,84</w:t>
            </w:r>
          </w:p>
        </w:tc>
        <w:tc>
          <w:tcPr>
            <w:tcW w:w="996" w:type="dxa"/>
            <w:vAlign w:val="bottom"/>
          </w:tcPr>
          <w:p w14:paraId="160436B4" w14:textId="77777777" w:rsidR="00D94B3F" w:rsidRPr="00556FDD" w:rsidRDefault="0098402A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62,09</w:t>
            </w:r>
          </w:p>
        </w:tc>
        <w:tc>
          <w:tcPr>
            <w:tcW w:w="1139" w:type="dxa"/>
            <w:vAlign w:val="bottom"/>
          </w:tcPr>
          <w:p w14:paraId="3AB35F2C" w14:textId="73917308" w:rsidR="00D94B3F" w:rsidRPr="00556FDD" w:rsidRDefault="00957849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81,00</w:t>
            </w:r>
          </w:p>
        </w:tc>
        <w:tc>
          <w:tcPr>
            <w:tcW w:w="1139" w:type="dxa"/>
            <w:vAlign w:val="bottom"/>
          </w:tcPr>
          <w:p w14:paraId="0E56F547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90C538D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74015012" w14:textId="77777777" w:rsidTr="004B1053">
        <w:trPr>
          <w:cantSplit/>
          <w:trHeight w:val="232"/>
        </w:trPr>
        <w:tc>
          <w:tcPr>
            <w:tcW w:w="1567" w:type="dxa"/>
            <w:vMerge/>
          </w:tcPr>
          <w:p w14:paraId="4ED7BCF0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4578202C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2C7721C9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7157E1C6" w14:textId="77777777" w:rsidR="00D94B3F" w:rsidRPr="00556FDD" w:rsidRDefault="00CF65E9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42 094,04</w:t>
            </w:r>
          </w:p>
        </w:tc>
        <w:tc>
          <w:tcPr>
            <w:tcW w:w="1282" w:type="dxa"/>
            <w:vAlign w:val="bottom"/>
          </w:tcPr>
          <w:p w14:paraId="537D6D41" w14:textId="77777777" w:rsidR="00D94B3F" w:rsidRPr="00556FDD" w:rsidRDefault="004C41E2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36 560,79</w:t>
            </w:r>
          </w:p>
        </w:tc>
        <w:tc>
          <w:tcPr>
            <w:tcW w:w="996" w:type="dxa"/>
          </w:tcPr>
          <w:p w14:paraId="0DD52810" w14:textId="4B9AD863" w:rsidR="00D94B3F" w:rsidRPr="00556FDD" w:rsidRDefault="007168D8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7 052,45</w:t>
            </w:r>
          </w:p>
        </w:tc>
        <w:tc>
          <w:tcPr>
            <w:tcW w:w="1139" w:type="dxa"/>
          </w:tcPr>
          <w:p w14:paraId="456EB24C" w14:textId="4E39D2B2" w:rsidR="00D94B3F" w:rsidRPr="00556FDD" w:rsidRDefault="00601013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939,27</w:t>
            </w:r>
          </w:p>
        </w:tc>
        <w:tc>
          <w:tcPr>
            <w:tcW w:w="1139" w:type="dxa"/>
          </w:tcPr>
          <w:p w14:paraId="42BAE833" w14:textId="112D867D" w:rsidR="00D94B3F" w:rsidRPr="00556FDD" w:rsidRDefault="00D147A1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477,10</w:t>
            </w:r>
          </w:p>
        </w:tc>
        <w:tc>
          <w:tcPr>
            <w:tcW w:w="1282" w:type="dxa"/>
          </w:tcPr>
          <w:p w14:paraId="176AB729" w14:textId="02E17A89" w:rsidR="00D94B3F" w:rsidRPr="00556FDD" w:rsidRDefault="00E3407F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479,00</w:t>
            </w:r>
          </w:p>
        </w:tc>
      </w:tr>
      <w:tr w:rsidR="00556FDD" w:rsidRPr="00556FDD" w14:paraId="2BD47C63" w14:textId="77777777" w:rsidTr="004B1053">
        <w:trPr>
          <w:cantSplit/>
          <w:trHeight w:val="138"/>
        </w:trPr>
        <w:tc>
          <w:tcPr>
            <w:tcW w:w="1567" w:type="dxa"/>
            <w:vMerge/>
          </w:tcPr>
          <w:p w14:paraId="7169BADF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0032F26E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3D8B0B5A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1A3F47AD" w14:textId="77777777" w:rsidR="00D94B3F" w:rsidRPr="00556FDD" w:rsidRDefault="00CF65E9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11 697,83</w:t>
            </w:r>
          </w:p>
        </w:tc>
        <w:tc>
          <w:tcPr>
            <w:tcW w:w="1282" w:type="dxa"/>
            <w:vAlign w:val="bottom"/>
          </w:tcPr>
          <w:p w14:paraId="08AD80C2" w14:textId="77777777" w:rsidR="00D94B3F" w:rsidRPr="00556FDD" w:rsidRDefault="004C41E2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13 982,04</w:t>
            </w:r>
          </w:p>
        </w:tc>
        <w:tc>
          <w:tcPr>
            <w:tcW w:w="996" w:type="dxa"/>
            <w:vAlign w:val="bottom"/>
          </w:tcPr>
          <w:p w14:paraId="03313BD7" w14:textId="48E3F061" w:rsidR="00D94B3F" w:rsidRPr="00556FDD" w:rsidRDefault="007168D8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9 136,05</w:t>
            </w:r>
          </w:p>
        </w:tc>
        <w:tc>
          <w:tcPr>
            <w:tcW w:w="1139" w:type="dxa"/>
            <w:vAlign w:val="bottom"/>
          </w:tcPr>
          <w:p w14:paraId="12D164C6" w14:textId="2D8EF405" w:rsidR="00D94B3F" w:rsidRPr="00556FDD" w:rsidRDefault="00601013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18 682,19</w:t>
            </w:r>
          </w:p>
        </w:tc>
        <w:tc>
          <w:tcPr>
            <w:tcW w:w="1139" w:type="dxa"/>
            <w:vAlign w:val="bottom"/>
          </w:tcPr>
          <w:p w14:paraId="0613C638" w14:textId="53BD7165" w:rsidR="00D94B3F" w:rsidRPr="00556FDD" w:rsidRDefault="00D147A1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17 398,71</w:t>
            </w:r>
          </w:p>
        </w:tc>
        <w:tc>
          <w:tcPr>
            <w:tcW w:w="1282" w:type="dxa"/>
            <w:vAlign w:val="bottom"/>
          </w:tcPr>
          <w:p w14:paraId="3FA804FF" w14:textId="60BAB80A" w:rsidR="00D94B3F" w:rsidRPr="00556FDD" w:rsidRDefault="00E3407F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10 969,21</w:t>
            </w:r>
          </w:p>
        </w:tc>
      </w:tr>
      <w:tr w:rsidR="00556FDD" w:rsidRPr="00556FDD" w14:paraId="68A0326A" w14:textId="77777777" w:rsidTr="004B1053">
        <w:trPr>
          <w:cantSplit/>
          <w:trHeight w:val="138"/>
        </w:trPr>
        <w:tc>
          <w:tcPr>
            <w:tcW w:w="1567" w:type="dxa"/>
            <w:vMerge w:val="restart"/>
          </w:tcPr>
          <w:p w14:paraId="11B49BF6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4700" w:type="dxa"/>
            <w:vMerge w:val="restart"/>
          </w:tcPr>
          <w:p w14:paraId="58CFF678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«Повышение эффективности бюджетных расходов»</w:t>
            </w:r>
          </w:p>
        </w:tc>
        <w:tc>
          <w:tcPr>
            <w:tcW w:w="2421" w:type="dxa"/>
            <w:vAlign w:val="center"/>
          </w:tcPr>
          <w:p w14:paraId="3D2F4C16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5A86B072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C2BF80D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3DD8077B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3A3BDCC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</w:tcPr>
          <w:p w14:paraId="5BB4F2DB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14:paraId="47D59ACB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2142891E" w14:textId="77777777" w:rsidTr="004B1053">
        <w:trPr>
          <w:cantSplit/>
          <w:trHeight w:val="138"/>
        </w:trPr>
        <w:tc>
          <w:tcPr>
            <w:tcW w:w="1567" w:type="dxa"/>
            <w:vMerge/>
          </w:tcPr>
          <w:p w14:paraId="64BAF016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72996530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01CBE38B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05E4FDC7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CE86A3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3B3F0C1F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CC0D780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D184C5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834EBAF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27AE353A" w14:textId="77777777" w:rsidTr="004B1053">
        <w:trPr>
          <w:cantSplit/>
          <w:trHeight w:val="184"/>
        </w:trPr>
        <w:tc>
          <w:tcPr>
            <w:tcW w:w="1567" w:type="dxa"/>
            <w:vMerge/>
          </w:tcPr>
          <w:p w14:paraId="10931726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75EBB8B6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6F1A08E3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54D3E686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603F787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7DFD92F8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3FC2C35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C38A75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477EC3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16725DD4" w14:textId="77777777" w:rsidTr="004B1053">
        <w:trPr>
          <w:cantSplit/>
          <w:trHeight w:val="173"/>
        </w:trPr>
        <w:tc>
          <w:tcPr>
            <w:tcW w:w="1567" w:type="dxa"/>
            <w:vMerge/>
          </w:tcPr>
          <w:p w14:paraId="613CC8D6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73F1A09E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17ABB64D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317D66D7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2DF08CB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3161208C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62A7BA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</w:tcPr>
          <w:p w14:paraId="56D71CAC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14:paraId="1573CC5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18525459" w14:textId="77777777" w:rsidTr="004B1053">
        <w:trPr>
          <w:cantSplit/>
          <w:trHeight w:val="138"/>
        </w:trPr>
        <w:tc>
          <w:tcPr>
            <w:tcW w:w="1567" w:type="dxa"/>
            <w:vMerge w:val="restart"/>
          </w:tcPr>
          <w:p w14:paraId="3C86410B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1.1.</w:t>
            </w:r>
          </w:p>
        </w:tc>
        <w:tc>
          <w:tcPr>
            <w:tcW w:w="4700" w:type="dxa"/>
            <w:vMerge w:val="restart"/>
          </w:tcPr>
          <w:p w14:paraId="057A113A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Повышение качества управления муниципальными  финансами.</w:t>
            </w:r>
          </w:p>
        </w:tc>
        <w:tc>
          <w:tcPr>
            <w:tcW w:w="2421" w:type="dxa"/>
            <w:vAlign w:val="center"/>
          </w:tcPr>
          <w:p w14:paraId="36F38376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370711D8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5446C5A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4CFD8D37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61F4CA0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9CB6133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A5CE1E1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354DC703" w14:textId="77777777" w:rsidTr="004B1053">
        <w:trPr>
          <w:cantSplit/>
          <w:trHeight w:val="215"/>
        </w:trPr>
        <w:tc>
          <w:tcPr>
            <w:tcW w:w="1567" w:type="dxa"/>
            <w:vMerge/>
          </w:tcPr>
          <w:p w14:paraId="297AAB7B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62115CA8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4F1C841A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1404C8F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169D83D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33D6C098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50A74EA0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D802DF0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96F138B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43DE6F49" w14:textId="77777777" w:rsidTr="004B1053">
        <w:trPr>
          <w:cantSplit/>
          <w:trHeight w:val="138"/>
        </w:trPr>
        <w:tc>
          <w:tcPr>
            <w:tcW w:w="1567" w:type="dxa"/>
            <w:vMerge w:val="restart"/>
          </w:tcPr>
          <w:p w14:paraId="03D8A053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1.2.</w:t>
            </w:r>
          </w:p>
        </w:tc>
        <w:tc>
          <w:tcPr>
            <w:tcW w:w="4700" w:type="dxa"/>
            <w:vMerge w:val="restart"/>
          </w:tcPr>
          <w:p w14:paraId="288B48A6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Совершенствование контрольно-надзорных мероприятий и профилактика нарушений бюджетного законодательства</w:t>
            </w:r>
          </w:p>
        </w:tc>
        <w:tc>
          <w:tcPr>
            <w:tcW w:w="2421" w:type="dxa"/>
            <w:vAlign w:val="center"/>
          </w:tcPr>
          <w:p w14:paraId="026EE080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72A739F5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14675356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5AF4C0DD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A97C815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BE3B9C1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5A59D8C9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5A4C6239" w14:textId="77777777" w:rsidTr="004B1053">
        <w:trPr>
          <w:cantSplit/>
          <w:trHeight w:val="138"/>
        </w:trPr>
        <w:tc>
          <w:tcPr>
            <w:tcW w:w="1567" w:type="dxa"/>
            <w:vMerge/>
          </w:tcPr>
          <w:p w14:paraId="47601C4F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4D2AE5E7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01C2BBA5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26A54B8F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E5083A5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1D7217D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152C9C5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B778176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62AE785D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773CFD82" w14:textId="77777777" w:rsidTr="004B1053">
        <w:trPr>
          <w:cantSplit/>
          <w:trHeight w:val="218"/>
        </w:trPr>
        <w:tc>
          <w:tcPr>
            <w:tcW w:w="1567" w:type="dxa"/>
            <w:vMerge/>
          </w:tcPr>
          <w:p w14:paraId="3F6107C3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0873A2A1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5732A559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4CFE1D46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BB5ED6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1D60921C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1CD1F6EB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DFA586F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81F639B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6A7344EE" w14:textId="77777777" w:rsidTr="004B1053">
        <w:trPr>
          <w:cantSplit/>
          <w:trHeight w:val="138"/>
        </w:trPr>
        <w:tc>
          <w:tcPr>
            <w:tcW w:w="1567" w:type="dxa"/>
            <w:vMerge/>
          </w:tcPr>
          <w:p w14:paraId="79D65A03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2F48139C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7B251E83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5A10756F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476084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7F2772C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76B8CAC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4005B8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CC34677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0C56C835" w14:textId="77777777" w:rsidTr="004B1053">
        <w:trPr>
          <w:cantSplit/>
          <w:trHeight w:val="219"/>
        </w:trPr>
        <w:tc>
          <w:tcPr>
            <w:tcW w:w="1567" w:type="dxa"/>
            <w:vMerge w:val="restart"/>
          </w:tcPr>
          <w:p w14:paraId="6328487C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1.3.</w:t>
            </w:r>
          </w:p>
        </w:tc>
        <w:tc>
          <w:tcPr>
            <w:tcW w:w="4700" w:type="dxa"/>
            <w:vMerge w:val="restart"/>
          </w:tcPr>
          <w:p w14:paraId="1B7197B6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Организация проверки соблюдения законодательства о государственных (муниципальных)  закупках</w:t>
            </w:r>
          </w:p>
        </w:tc>
        <w:tc>
          <w:tcPr>
            <w:tcW w:w="2421" w:type="dxa"/>
            <w:vAlign w:val="center"/>
          </w:tcPr>
          <w:p w14:paraId="6FD5F2B6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7DCD28E6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2A6F844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1A8F1429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E0518FF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49CE001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14A5976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54D13DA0" w14:textId="77777777" w:rsidTr="004B1053">
        <w:trPr>
          <w:cantSplit/>
          <w:trHeight w:val="195"/>
        </w:trPr>
        <w:tc>
          <w:tcPr>
            <w:tcW w:w="1567" w:type="dxa"/>
            <w:vMerge/>
          </w:tcPr>
          <w:p w14:paraId="784B3F8A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79D18A5D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21" w:type="dxa"/>
            <w:vAlign w:val="center"/>
          </w:tcPr>
          <w:p w14:paraId="76B60E17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41476F6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6C88D326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58193CC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5B3CC44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4543B868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52063FF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299F7DE5" w14:textId="77777777" w:rsidTr="004B1053">
        <w:trPr>
          <w:cantSplit/>
          <w:trHeight w:val="150"/>
        </w:trPr>
        <w:tc>
          <w:tcPr>
            <w:tcW w:w="1567" w:type="dxa"/>
            <w:vMerge/>
          </w:tcPr>
          <w:p w14:paraId="7A35FADD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03E5E507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21" w:type="dxa"/>
            <w:vAlign w:val="center"/>
          </w:tcPr>
          <w:p w14:paraId="258FF105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1E1E1E7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4847AC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967D8B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4FF116C7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F03C2A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E4EA1BB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146A2D22" w14:textId="77777777" w:rsidTr="004B1053">
        <w:trPr>
          <w:cantSplit/>
          <w:trHeight w:val="150"/>
        </w:trPr>
        <w:tc>
          <w:tcPr>
            <w:tcW w:w="1567" w:type="dxa"/>
            <w:vMerge/>
          </w:tcPr>
          <w:p w14:paraId="66AD7083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26C245E1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21" w:type="dxa"/>
            <w:vAlign w:val="center"/>
          </w:tcPr>
          <w:p w14:paraId="05FF9EFC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3A82DFA5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9CA9C5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7CDBFEC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1EC933D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7D59C96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8E50128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4FF1A928" w14:textId="77777777" w:rsidTr="004B1053">
        <w:trPr>
          <w:cantSplit/>
          <w:trHeight w:val="161"/>
        </w:trPr>
        <w:tc>
          <w:tcPr>
            <w:tcW w:w="1567" w:type="dxa"/>
            <w:vMerge w:val="restart"/>
          </w:tcPr>
          <w:p w14:paraId="48521D69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1.4.</w:t>
            </w:r>
          </w:p>
        </w:tc>
        <w:tc>
          <w:tcPr>
            <w:tcW w:w="4700" w:type="dxa"/>
            <w:vMerge w:val="restart"/>
          </w:tcPr>
          <w:p w14:paraId="113F177E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Автоматизация бюджетного процесса</w:t>
            </w:r>
          </w:p>
        </w:tc>
        <w:tc>
          <w:tcPr>
            <w:tcW w:w="2421" w:type="dxa"/>
            <w:vAlign w:val="center"/>
          </w:tcPr>
          <w:p w14:paraId="3C750827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70C68FAA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C826240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00FFDD89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2E291A8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8FABF68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68DFB62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7BF2C96D" w14:textId="77777777" w:rsidTr="004B1053">
        <w:trPr>
          <w:cantSplit/>
          <w:trHeight w:val="103"/>
        </w:trPr>
        <w:tc>
          <w:tcPr>
            <w:tcW w:w="1567" w:type="dxa"/>
            <w:vMerge/>
          </w:tcPr>
          <w:p w14:paraId="04F3331C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00FC68E8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21" w:type="dxa"/>
            <w:vAlign w:val="center"/>
          </w:tcPr>
          <w:p w14:paraId="6E513471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3C55BAA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FE76C5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2C3347B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46537E6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C258C2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177EF11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1260B2DF" w14:textId="77777777" w:rsidTr="004B1053">
        <w:trPr>
          <w:cantSplit/>
          <w:trHeight w:val="213"/>
        </w:trPr>
        <w:tc>
          <w:tcPr>
            <w:tcW w:w="1567" w:type="dxa"/>
            <w:vMerge w:val="restart"/>
          </w:tcPr>
          <w:p w14:paraId="2C2659E7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1.5.</w:t>
            </w:r>
          </w:p>
        </w:tc>
        <w:tc>
          <w:tcPr>
            <w:tcW w:w="4700" w:type="dxa"/>
            <w:vMerge w:val="restart"/>
          </w:tcPr>
          <w:p w14:paraId="5653BDC5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Обеспечение дополнительного профессионального  образования муниципальных служащих  муниципального образования  «Муйский район» в сфере повышения эффективности бюджетных расходов</w:t>
            </w:r>
          </w:p>
        </w:tc>
        <w:tc>
          <w:tcPr>
            <w:tcW w:w="2421" w:type="dxa"/>
            <w:vAlign w:val="center"/>
          </w:tcPr>
          <w:p w14:paraId="65A41A03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6386D10F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60F22D6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4DB84548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146B752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0F3884E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19C0BEB4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13BADCF2" w14:textId="77777777" w:rsidTr="004B1053">
        <w:trPr>
          <w:cantSplit/>
          <w:trHeight w:val="331"/>
        </w:trPr>
        <w:tc>
          <w:tcPr>
            <w:tcW w:w="1567" w:type="dxa"/>
            <w:vMerge/>
          </w:tcPr>
          <w:p w14:paraId="22BACBD3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732A1F53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3200A827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5E3FBF1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E93279B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7E63330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EA8BB6D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A2B2D6C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157A667F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455419E0" w14:textId="77777777" w:rsidTr="004B1053">
        <w:trPr>
          <w:cantSplit/>
          <w:trHeight w:val="70"/>
        </w:trPr>
        <w:tc>
          <w:tcPr>
            <w:tcW w:w="1567" w:type="dxa"/>
            <w:vMerge/>
          </w:tcPr>
          <w:p w14:paraId="02BAFC58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5A6F79EF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01A5A7FD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4B2A371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D8FCD8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00CBF85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C026AE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3CC2F8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B4947C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4BA763AC" w14:textId="77777777" w:rsidTr="004B1053">
        <w:trPr>
          <w:cantSplit/>
          <w:trHeight w:val="70"/>
        </w:trPr>
        <w:tc>
          <w:tcPr>
            <w:tcW w:w="1567" w:type="dxa"/>
            <w:vMerge/>
          </w:tcPr>
          <w:p w14:paraId="46718C34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0D1C7AF7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18A60191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3396D51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C7AB7A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4AE3DCF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2A05655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C1CBE9C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5C96EA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44BCDA0D" w14:textId="77777777" w:rsidTr="004B1053">
        <w:trPr>
          <w:cantSplit/>
          <w:trHeight w:val="70"/>
        </w:trPr>
        <w:tc>
          <w:tcPr>
            <w:tcW w:w="1567" w:type="dxa"/>
            <w:vMerge w:val="restart"/>
          </w:tcPr>
          <w:p w14:paraId="6FA79752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1.6.</w:t>
            </w:r>
          </w:p>
        </w:tc>
        <w:tc>
          <w:tcPr>
            <w:tcW w:w="4700" w:type="dxa"/>
            <w:vMerge w:val="restart"/>
          </w:tcPr>
          <w:p w14:paraId="0B651CD4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Консолидация и анализ целей, задач и показателей результативности (эффективности) деятельности органов местного самоуправления</w:t>
            </w:r>
          </w:p>
        </w:tc>
        <w:tc>
          <w:tcPr>
            <w:tcW w:w="2421" w:type="dxa"/>
            <w:vAlign w:val="center"/>
          </w:tcPr>
          <w:p w14:paraId="410FA431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101AC7F7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6E76123D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42A6A140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D84EE18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FAEBA07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D2377EF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02F6F79D" w14:textId="77777777" w:rsidTr="004B1053">
        <w:trPr>
          <w:cantSplit/>
          <w:trHeight w:val="256"/>
        </w:trPr>
        <w:tc>
          <w:tcPr>
            <w:tcW w:w="1567" w:type="dxa"/>
            <w:vMerge/>
          </w:tcPr>
          <w:p w14:paraId="1C05F07A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2AE7444D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0533F87F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35D0CE4B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686E8E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20A13DE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4D0C745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87981AD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8709AFF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09741262" w14:textId="77777777" w:rsidTr="004B1053">
        <w:trPr>
          <w:cantSplit/>
          <w:trHeight w:val="240"/>
        </w:trPr>
        <w:tc>
          <w:tcPr>
            <w:tcW w:w="1567" w:type="dxa"/>
            <w:vMerge/>
          </w:tcPr>
          <w:p w14:paraId="578606BE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4BBD9685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43444196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2C94E618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674BEEF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71ABE0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7F85BD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5DE856B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55498BB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02868E93" w14:textId="77777777" w:rsidTr="004B1053">
        <w:trPr>
          <w:cantSplit/>
          <w:trHeight w:val="70"/>
        </w:trPr>
        <w:tc>
          <w:tcPr>
            <w:tcW w:w="1567" w:type="dxa"/>
            <w:vMerge w:val="restart"/>
          </w:tcPr>
          <w:p w14:paraId="44F1E1EA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1.7.</w:t>
            </w:r>
          </w:p>
        </w:tc>
        <w:tc>
          <w:tcPr>
            <w:tcW w:w="4700" w:type="dxa"/>
            <w:vMerge w:val="restart"/>
          </w:tcPr>
          <w:p w14:paraId="0E749D36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Формирование и утверждение перечня муниципальных программ муниципального образования «Муйский район»</w:t>
            </w:r>
          </w:p>
        </w:tc>
        <w:tc>
          <w:tcPr>
            <w:tcW w:w="2421" w:type="dxa"/>
            <w:vAlign w:val="center"/>
          </w:tcPr>
          <w:p w14:paraId="2ABFD3DF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1C2FCEC8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11C8E0B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F822F75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0639842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7D50673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26547F7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27EE966E" w14:textId="77777777" w:rsidTr="004B1053">
        <w:trPr>
          <w:cantSplit/>
          <w:trHeight w:val="301"/>
        </w:trPr>
        <w:tc>
          <w:tcPr>
            <w:tcW w:w="1567" w:type="dxa"/>
            <w:vMerge/>
          </w:tcPr>
          <w:p w14:paraId="7F184796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617F4071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69D82A75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24E1AA90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0592AE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77CFE2E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D403226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2D0C4A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E1432D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3133B81A" w14:textId="77777777" w:rsidTr="004B1053">
        <w:trPr>
          <w:cantSplit/>
          <w:trHeight w:val="225"/>
        </w:trPr>
        <w:tc>
          <w:tcPr>
            <w:tcW w:w="1567" w:type="dxa"/>
            <w:vMerge/>
          </w:tcPr>
          <w:p w14:paraId="070DC245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35E28F68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4FA4676A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71203727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BF0D7B6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1906DC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CCF8310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FE409F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A5F9DC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23676978" w14:textId="77777777" w:rsidTr="004B1053">
        <w:trPr>
          <w:cantSplit/>
          <w:trHeight w:val="195"/>
        </w:trPr>
        <w:tc>
          <w:tcPr>
            <w:tcW w:w="1567" w:type="dxa"/>
            <w:vMerge/>
          </w:tcPr>
          <w:p w14:paraId="282A7FC2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017405CE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5B0F5885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76C3D85B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525011E5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4CB5B5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87B76E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38CC658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AA1FCA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6AFAF6E4" w14:textId="77777777" w:rsidTr="004B1053">
        <w:trPr>
          <w:cantSplit/>
          <w:trHeight w:val="225"/>
        </w:trPr>
        <w:tc>
          <w:tcPr>
            <w:tcW w:w="1567" w:type="dxa"/>
            <w:vMerge w:val="restart"/>
          </w:tcPr>
          <w:p w14:paraId="5145D44B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1.8.</w:t>
            </w:r>
          </w:p>
        </w:tc>
        <w:tc>
          <w:tcPr>
            <w:tcW w:w="4700" w:type="dxa"/>
            <w:vMerge w:val="restart"/>
          </w:tcPr>
          <w:p w14:paraId="7EEE27D2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Разработка и утверждение «программного» бюджета муниципального образования «Муйский район» на 2020-2022 годы</w:t>
            </w:r>
          </w:p>
        </w:tc>
        <w:tc>
          <w:tcPr>
            <w:tcW w:w="2421" w:type="dxa"/>
            <w:vAlign w:val="center"/>
          </w:tcPr>
          <w:p w14:paraId="117A96AF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26F36090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61CC3580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722D4A63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4E8B9E77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5D4B27A6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73D0524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5942C32C" w14:textId="77777777" w:rsidTr="004B1053">
        <w:trPr>
          <w:cantSplit/>
          <w:trHeight w:val="210"/>
        </w:trPr>
        <w:tc>
          <w:tcPr>
            <w:tcW w:w="1567" w:type="dxa"/>
            <w:vMerge/>
          </w:tcPr>
          <w:p w14:paraId="38DE673D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472B63E7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66A47F77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4FBADD4F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EC8FAD0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0F4AD29C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447E645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FDD3EB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5BCDBA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3FB14753" w14:textId="77777777" w:rsidTr="004B1053">
        <w:trPr>
          <w:cantSplit/>
          <w:trHeight w:val="70"/>
        </w:trPr>
        <w:tc>
          <w:tcPr>
            <w:tcW w:w="1567" w:type="dxa"/>
            <w:vMerge/>
          </w:tcPr>
          <w:p w14:paraId="71464958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3078B76C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222166DA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7673910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A8EF56F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96A78F7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4AF8D2C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4DC7AAF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FF6F210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0A48603E" w14:textId="77777777" w:rsidTr="004B1053">
        <w:trPr>
          <w:cantSplit/>
          <w:trHeight w:val="225"/>
        </w:trPr>
        <w:tc>
          <w:tcPr>
            <w:tcW w:w="1567" w:type="dxa"/>
            <w:vMerge/>
          </w:tcPr>
          <w:p w14:paraId="0F0A0A34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0F363892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2E24FE0D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5C32F75C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A487EE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3A3A49A0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9275EC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66D035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F250548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420E8B8A" w14:textId="77777777" w:rsidTr="004B1053">
        <w:trPr>
          <w:cantSplit/>
          <w:trHeight w:val="259"/>
        </w:trPr>
        <w:tc>
          <w:tcPr>
            <w:tcW w:w="1567" w:type="dxa"/>
            <w:vMerge w:val="restart"/>
          </w:tcPr>
          <w:p w14:paraId="15A0F022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1.9.</w:t>
            </w:r>
          </w:p>
        </w:tc>
        <w:tc>
          <w:tcPr>
            <w:tcW w:w="4700" w:type="dxa"/>
            <w:vMerge w:val="restart"/>
          </w:tcPr>
          <w:p w14:paraId="5A291860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Проведение мониторинга качества финансового менеджмента, осуществляемого главными распорядителями средств бюджета муниципального образования «Муйский район»</w:t>
            </w:r>
          </w:p>
        </w:tc>
        <w:tc>
          <w:tcPr>
            <w:tcW w:w="2421" w:type="dxa"/>
            <w:vAlign w:val="center"/>
          </w:tcPr>
          <w:p w14:paraId="7598F469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07E562AC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6072426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5B027A1A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9132F69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400E7B34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6994C3E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43E4E08A" w14:textId="77777777" w:rsidTr="004B1053">
        <w:trPr>
          <w:cantSplit/>
          <w:trHeight w:val="271"/>
        </w:trPr>
        <w:tc>
          <w:tcPr>
            <w:tcW w:w="1567" w:type="dxa"/>
            <w:vMerge/>
          </w:tcPr>
          <w:p w14:paraId="430BFCA2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3DE7A1FA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7A3DC677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2EF3AA7C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54E01636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33C0F42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C644508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DB8FFD8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D3C0DA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70724F5D" w14:textId="77777777" w:rsidTr="004B1053">
        <w:trPr>
          <w:cantSplit/>
          <w:trHeight w:val="224"/>
        </w:trPr>
        <w:tc>
          <w:tcPr>
            <w:tcW w:w="1567" w:type="dxa"/>
            <w:vMerge/>
          </w:tcPr>
          <w:p w14:paraId="3E86E74C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58642E4B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1650CB5D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349679A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BC54DA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2B41385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01C3E2D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5689F786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5E9ABD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641DE982" w14:textId="77777777" w:rsidTr="004B1053">
        <w:trPr>
          <w:cantSplit/>
          <w:trHeight w:val="113"/>
        </w:trPr>
        <w:tc>
          <w:tcPr>
            <w:tcW w:w="1567" w:type="dxa"/>
            <w:vMerge/>
          </w:tcPr>
          <w:p w14:paraId="6C5B9114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0FD9947F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292272BA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299811F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9F582F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AAD7EC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1CE5F56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D04717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6E80F40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60C9670F" w14:textId="77777777" w:rsidTr="004B1053">
        <w:trPr>
          <w:cantSplit/>
          <w:trHeight w:val="240"/>
        </w:trPr>
        <w:tc>
          <w:tcPr>
            <w:tcW w:w="1567" w:type="dxa"/>
            <w:vMerge w:val="restart"/>
          </w:tcPr>
          <w:p w14:paraId="6A9418EF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1.10.</w:t>
            </w:r>
          </w:p>
        </w:tc>
        <w:tc>
          <w:tcPr>
            <w:tcW w:w="4700" w:type="dxa"/>
            <w:vMerge w:val="restart"/>
          </w:tcPr>
          <w:p w14:paraId="4E8D7A91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Разработка  порядка формирования, утверждения и ведения планов закупок для обеспечения муниципальных нужд</w:t>
            </w:r>
          </w:p>
        </w:tc>
        <w:tc>
          <w:tcPr>
            <w:tcW w:w="2421" w:type="dxa"/>
            <w:vAlign w:val="center"/>
          </w:tcPr>
          <w:p w14:paraId="24A3DC2D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3D427979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A3AE99B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0120A033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5BAE838A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50F93C1F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484414A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422D9FB2" w14:textId="77777777" w:rsidTr="004B1053">
        <w:trPr>
          <w:cantSplit/>
          <w:trHeight w:val="120"/>
        </w:trPr>
        <w:tc>
          <w:tcPr>
            <w:tcW w:w="1567" w:type="dxa"/>
            <w:vMerge/>
          </w:tcPr>
          <w:p w14:paraId="2983869D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35CFF88C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067EDF97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4C545755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5AA7298D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59F1DF9C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F1C584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D72CE17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68593AB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0B025843" w14:textId="77777777" w:rsidTr="004B1053">
        <w:trPr>
          <w:cantSplit/>
          <w:trHeight w:val="135"/>
        </w:trPr>
        <w:tc>
          <w:tcPr>
            <w:tcW w:w="1567" w:type="dxa"/>
            <w:vMerge/>
          </w:tcPr>
          <w:p w14:paraId="6B54521E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1CDF3CAA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3B2711A9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64DD5A4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1ADE6158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0491BDF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FBF2EF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1479F50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5BAD176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55A59507" w14:textId="77777777" w:rsidTr="004B1053">
        <w:trPr>
          <w:cantSplit/>
          <w:trHeight w:val="364"/>
        </w:trPr>
        <w:tc>
          <w:tcPr>
            <w:tcW w:w="1567" w:type="dxa"/>
            <w:vMerge w:val="restart"/>
          </w:tcPr>
          <w:p w14:paraId="7400C53F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1.11.</w:t>
            </w:r>
          </w:p>
        </w:tc>
        <w:tc>
          <w:tcPr>
            <w:tcW w:w="4700" w:type="dxa"/>
            <w:vMerge w:val="restart"/>
          </w:tcPr>
          <w:p w14:paraId="5C9C09F4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Утверждение требований к закупаемым муниципальными заказчиками товарам, работам, услугам (в том числе предельные цены товаров, работ, услуг) и (или) нормативные затраты на обеспечение функций заказчиков</w:t>
            </w:r>
          </w:p>
        </w:tc>
        <w:tc>
          <w:tcPr>
            <w:tcW w:w="2421" w:type="dxa"/>
            <w:vAlign w:val="center"/>
          </w:tcPr>
          <w:p w14:paraId="6936D072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76E79A73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E1D2357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2EE19A4C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1FE91959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4C7E269A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1E9BAF6C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0C23B48F" w14:textId="77777777" w:rsidTr="004B1053">
        <w:trPr>
          <w:cantSplit/>
          <w:trHeight w:val="225"/>
        </w:trPr>
        <w:tc>
          <w:tcPr>
            <w:tcW w:w="1567" w:type="dxa"/>
            <w:vMerge/>
          </w:tcPr>
          <w:p w14:paraId="4C5322BB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2C683D12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35FBACEA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13254A87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18A8D56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200F2796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06E593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460936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802BD4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363B96A2" w14:textId="77777777" w:rsidTr="004B1053">
        <w:trPr>
          <w:cantSplit/>
          <w:trHeight w:val="70"/>
        </w:trPr>
        <w:tc>
          <w:tcPr>
            <w:tcW w:w="1567" w:type="dxa"/>
            <w:vMerge/>
          </w:tcPr>
          <w:p w14:paraId="50D27B6C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35D5B989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633B9017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7F139B97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E44FCDF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27A5CB28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1E6F96B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9F50A5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89AD07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644DF99D" w14:textId="77777777" w:rsidTr="004B1053">
        <w:trPr>
          <w:cantSplit/>
          <w:trHeight w:val="70"/>
        </w:trPr>
        <w:tc>
          <w:tcPr>
            <w:tcW w:w="1567" w:type="dxa"/>
            <w:vMerge/>
          </w:tcPr>
          <w:p w14:paraId="270E89F0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73CE81CB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54563F22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0BC0D4E5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FB40AFD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391675C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DB16CD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AA8951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06CADA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1E46A5" w:rsidRPr="00556FDD" w14:paraId="424D643C" w14:textId="77777777" w:rsidTr="004B1053">
        <w:trPr>
          <w:cantSplit/>
          <w:trHeight w:val="173"/>
        </w:trPr>
        <w:tc>
          <w:tcPr>
            <w:tcW w:w="1567" w:type="dxa"/>
            <w:vMerge w:val="restart"/>
          </w:tcPr>
          <w:p w14:paraId="1E6DED1B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  <w:r w:rsidRPr="00556FDD">
              <w:rPr>
                <w:rFonts w:ascii="Times New Roman" w:hAnsi="Times New Roman" w:cs="Times New Roman"/>
                <w:bCs/>
              </w:rPr>
              <w:t>Подпрограмма 2</w:t>
            </w:r>
          </w:p>
        </w:tc>
        <w:tc>
          <w:tcPr>
            <w:tcW w:w="4700" w:type="dxa"/>
            <w:vMerge w:val="restart"/>
          </w:tcPr>
          <w:p w14:paraId="7A2DE76B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«Совершенствование межбюджетных отношений»</w:t>
            </w:r>
          </w:p>
        </w:tc>
        <w:tc>
          <w:tcPr>
            <w:tcW w:w="2421" w:type="dxa"/>
            <w:vAlign w:val="center"/>
          </w:tcPr>
          <w:p w14:paraId="4E13E011" w14:textId="77777777" w:rsidR="001E46A5" w:rsidRPr="00556FDD" w:rsidRDefault="001E46A5" w:rsidP="001E46A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vAlign w:val="bottom"/>
          </w:tcPr>
          <w:p w14:paraId="6B87D11A" w14:textId="77777777" w:rsidR="001E46A5" w:rsidRPr="00556FDD" w:rsidRDefault="001E46A5" w:rsidP="001E46A5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62 748,72</w:t>
            </w:r>
          </w:p>
        </w:tc>
        <w:tc>
          <w:tcPr>
            <w:tcW w:w="1282" w:type="dxa"/>
            <w:vAlign w:val="bottom"/>
          </w:tcPr>
          <w:p w14:paraId="546DC5FC" w14:textId="77777777" w:rsidR="001E46A5" w:rsidRPr="00556FDD" w:rsidRDefault="001E46A5" w:rsidP="001E4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51 453,36</w:t>
            </w:r>
          </w:p>
        </w:tc>
        <w:tc>
          <w:tcPr>
            <w:tcW w:w="996" w:type="dxa"/>
          </w:tcPr>
          <w:p w14:paraId="125131FC" w14:textId="028A8D21" w:rsidR="001E46A5" w:rsidRPr="00556FDD" w:rsidRDefault="007168D8" w:rsidP="001E4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16 242,35</w:t>
            </w:r>
          </w:p>
        </w:tc>
        <w:tc>
          <w:tcPr>
            <w:tcW w:w="1139" w:type="dxa"/>
          </w:tcPr>
          <w:p w14:paraId="4FF7576E" w14:textId="71AC197F" w:rsidR="001E46A5" w:rsidRPr="00556FDD" w:rsidRDefault="00601013" w:rsidP="001E4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19 691,15</w:t>
            </w:r>
          </w:p>
        </w:tc>
        <w:tc>
          <w:tcPr>
            <w:tcW w:w="1139" w:type="dxa"/>
          </w:tcPr>
          <w:p w14:paraId="5EE1EA5B" w14:textId="39955B8F" w:rsidR="001E46A5" w:rsidRPr="00556FDD" w:rsidRDefault="00D147A1" w:rsidP="001E4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17 875,81</w:t>
            </w:r>
          </w:p>
        </w:tc>
        <w:tc>
          <w:tcPr>
            <w:tcW w:w="1282" w:type="dxa"/>
          </w:tcPr>
          <w:p w14:paraId="1BE88545" w14:textId="42F6CD78" w:rsidR="001E46A5" w:rsidRPr="00556FDD" w:rsidRDefault="00E3407F" w:rsidP="001E4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11 448,21</w:t>
            </w:r>
          </w:p>
        </w:tc>
      </w:tr>
      <w:tr w:rsidR="001E46A5" w:rsidRPr="00556FDD" w14:paraId="770F1C8F" w14:textId="77777777" w:rsidTr="004B1053">
        <w:trPr>
          <w:cantSplit/>
          <w:trHeight w:val="173"/>
        </w:trPr>
        <w:tc>
          <w:tcPr>
            <w:tcW w:w="1567" w:type="dxa"/>
            <w:vMerge/>
          </w:tcPr>
          <w:p w14:paraId="2E0B262B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7CC40753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0759F4D7" w14:textId="77777777" w:rsidR="001E46A5" w:rsidRPr="00556FDD" w:rsidRDefault="001E46A5" w:rsidP="001E46A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21128EFC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8 956,85</w:t>
            </w:r>
          </w:p>
        </w:tc>
        <w:tc>
          <w:tcPr>
            <w:tcW w:w="1282" w:type="dxa"/>
            <w:vAlign w:val="bottom"/>
          </w:tcPr>
          <w:p w14:paraId="600419D5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917,84</w:t>
            </w:r>
          </w:p>
        </w:tc>
        <w:tc>
          <w:tcPr>
            <w:tcW w:w="996" w:type="dxa"/>
          </w:tcPr>
          <w:p w14:paraId="185FFABD" w14:textId="77777777" w:rsidR="001E46A5" w:rsidRPr="00556FDD" w:rsidRDefault="0098402A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62,09</w:t>
            </w:r>
          </w:p>
        </w:tc>
        <w:tc>
          <w:tcPr>
            <w:tcW w:w="1139" w:type="dxa"/>
          </w:tcPr>
          <w:p w14:paraId="3522EFE4" w14:textId="75DEDE8C" w:rsidR="001E46A5" w:rsidRPr="00556FDD" w:rsidRDefault="00B34A9F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81,00</w:t>
            </w:r>
          </w:p>
        </w:tc>
        <w:tc>
          <w:tcPr>
            <w:tcW w:w="1139" w:type="dxa"/>
          </w:tcPr>
          <w:p w14:paraId="1859BF65" w14:textId="0D834A32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  <w:r w:rsidR="00D147A1">
              <w:rPr>
                <w:sz w:val="20"/>
                <w:szCs w:val="20"/>
              </w:rPr>
              <w:t>,00</w:t>
            </w:r>
          </w:p>
        </w:tc>
        <w:tc>
          <w:tcPr>
            <w:tcW w:w="1282" w:type="dxa"/>
          </w:tcPr>
          <w:p w14:paraId="461036B2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1E46A5" w:rsidRPr="00556FDD" w14:paraId="39D4DC19" w14:textId="77777777" w:rsidTr="004B1053">
        <w:trPr>
          <w:cantSplit/>
          <w:trHeight w:val="147"/>
        </w:trPr>
        <w:tc>
          <w:tcPr>
            <w:tcW w:w="1567" w:type="dxa"/>
            <w:vMerge/>
          </w:tcPr>
          <w:p w14:paraId="19C7883F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16C29AC0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42B784A0" w14:textId="77777777" w:rsidR="001E46A5" w:rsidRPr="00556FDD" w:rsidRDefault="001E46A5" w:rsidP="001E46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1567D5E7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42 094,04</w:t>
            </w:r>
          </w:p>
        </w:tc>
        <w:tc>
          <w:tcPr>
            <w:tcW w:w="1282" w:type="dxa"/>
            <w:vAlign w:val="bottom"/>
          </w:tcPr>
          <w:p w14:paraId="4B85C859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36 560,79</w:t>
            </w:r>
          </w:p>
        </w:tc>
        <w:tc>
          <w:tcPr>
            <w:tcW w:w="996" w:type="dxa"/>
          </w:tcPr>
          <w:p w14:paraId="6663D878" w14:textId="7B3B4D1A" w:rsidR="001E46A5" w:rsidRPr="00556FDD" w:rsidRDefault="007168D8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7 052,45</w:t>
            </w:r>
          </w:p>
        </w:tc>
        <w:tc>
          <w:tcPr>
            <w:tcW w:w="1139" w:type="dxa"/>
          </w:tcPr>
          <w:p w14:paraId="1F746124" w14:textId="2B409082" w:rsidR="001E46A5" w:rsidRPr="00556FDD" w:rsidRDefault="00601013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939,26</w:t>
            </w:r>
          </w:p>
        </w:tc>
        <w:tc>
          <w:tcPr>
            <w:tcW w:w="1139" w:type="dxa"/>
          </w:tcPr>
          <w:p w14:paraId="4EBF6AFC" w14:textId="5F5C010D" w:rsidR="001E46A5" w:rsidRPr="00556FDD" w:rsidRDefault="00D147A1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477,10</w:t>
            </w:r>
          </w:p>
        </w:tc>
        <w:tc>
          <w:tcPr>
            <w:tcW w:w="1282" w:type="dxa"/>
          </w:tcPr>
          <w:p w14:paraId="20781546" w14:textId="7EA02AAB" w:rsidR="001E46A5" w:rsidRPr="00556FDD" w:rsidRDefault="00E3407F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479,00</w:t>
            </w:r>
          </w:p>
        </w:tc>
      </w:tr>
      <w:tr w:rsidR="001E46A5" w:rsidRPr="00556FDD" w14:paraId="72759290" w14:textId="77777777" w:rsidTr="004B1053">
        <w:trPr>
          <w:cantSplit/>
          <w:trHeight w:val="227"/>
        </w:trPr>
        <w:tc>
          <w:tcPr>
            <w:tcW w:w="1567" w:type="dxa"/>
            <w:vMerge/>
          </w:tcPr>
          <w:p w14:paraId="360C715E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1665E52A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5E1530B5" w14:textId="77777777" w:rsidR="001E46A5" w:rsidRPr="00556FDD" w:rsidRDefault="001E46A5" w:rsidP="001E46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6DFA6F49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11 697,83</w:t>
            </w:r>
          </w:p>
        </w:tc>
        <w:tc>
          <w:tcPr>
            <w:tcW w:w="1282" w:type="dxa"/>
            <w:vAlign w:val="bottom"/>
          </w:tcPr>
          <w:p w14:paraId="3B8C3410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13 974,73</w:t>
            </w:r>
          </w:p>
        </w:tc>
        <w:tc>
          <w:tcPr>
            <w:tcW w:w="996" w:type="dxa"/>
            <w:vAlign w:val="bottom"/>
          </w:tcPr>
          <w:p w14:paraId="0CB61D10" w14:textId="77777777" w:rsidR="001E46A5" w:rsidRPr="00556FDD" w:rsidRDefault="0098402A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9 127,81</w:t>
            </w:r>
          </w:p>
        </w:tc>
        <w:tc>
          <w:tcPr>
            <w:tcW w:w="1139" w:type="dxa"/>
            <w:vAlign w:val="bottom"/>
          </w:tcPr>
          <w:p w14:paraId="41859AB9" w14:textId="37B4803C" w:rsidR="001E46A5" w:rsidRPr="002A4B27" w:rsidRDefault="00601013" w:rsidP="001E46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18 670,88</w:t>
            </w:r>
          </w:p>
        </w:tc>
        <w:tc>
          <w:tcPr>
            <w:tcW w:w="1139" w:type="dxa"/>
            <w:vAlign w:val="bottom"/>
          </w:tcPr>
          <w:p w14:paraId="3D8D6F9E" w14:textId="6F2CB245" w:rsidR="001E46A5" w:rsidRPr="00556FDD" w:rsidRDefault="00D147A1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17 398,71</w:t>
            </w:r>
          </w:p>
        </w:tc>
        <w:tc>
          <w:tcPr>
            <w:tcW w:w="1282" w:type="dxa"/>
            <w:vAlign w:val="bottom"/>
          </w:tcPr>
          <w:p w14:paraId="75FFD404" w14:textId="414B1E66" w:rsidR="001E46A5" w:rsidRPr="00556FDD" w:rsidRDefault="00E3407F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10 969,21</w:t>
            </w:r>
          </w:p>
        </w:tc>
      </w:tr>
      <w:tr w:rsidR="001E46A5" w:rsidRPr="00556FDD" w14:paraId="39D0AA1C" w14:textId="77777777" w:rsidTr="004B1053">
        <w:trPr>
          <w:cantSplit/>
          <w:trHeight w:val="173"/>
        </w:trPr>
        <w:tc>
          <w:tcPr>
            <w:tcW w:w="1567" w:type="dxa"/>
            <w:vMerge w:val="restart"/>
          </w:tcPr>
          <w:p w14:paraId="23849AEC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  <w:r w:rsidRPr="00556FDD">
              <w:rPr>
                <w:rFonts w:ascii="Times New Roman" w:hAnsi="Times New Roman" w:cs="Times New Roman"/>
                <w:bCs/>
              </w:rPr>
              <w:t>Мероприятия 2.1</w:t>
            </w:r>
          </w:p>
        </w:tc>
        <w:tc>
          <w:tcPr>
            <w:tcW w:w="4700" w:type="dxa"/>
            <w:vMerge w:val="restart"/>
          </w:tcPr>
          <w:p w14:paraId="313805E9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Предоставление дотаций бюджетам муниципальных образований поселений</w:t>
            </w:r>
          </w:p>
        </w:tc>
        <w:tc>
          <w:tcPr>
            <w:tcW w:w="2421" w:type="dxa"/>
            <w:vAlign w:val="center"/>
          </w:tcPr>
          <w:p w14:paraId="4D477BA2" w14:textId="77777777" w:rsidR="001E46A5" w:rsidRPr="00556FDD" w:rsidRDefault="001E46A5" w:rsidP="001E46A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4A5ED456" w14:textId="77777777" w:rsidR="001E46A5" w:rsidRPr="00556FDD" w:rsidRDefault="001E46A5" w:rsidP="001E46A5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3667,5</w:t>
            </w:r>
          </w:p>
        </w:tc>
        <w:tc>
          <w:tcPr>
            <w:tcW w:w="1282" w:type="dxa"/>
            <w:vAlign w:val="bottom"/>
          </w:tcPr>
          <w:p w14:paraId="3304C2F5" w14:textId="77777777" w:rsidR="001E46A5" w:rsidRPr="00556FDD" w:rsidRDefault="001E46A5" w:rsidP="001E4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2 969,40</w:t>
            </w:r>
          </w:p>
        </w:tc>
        <w:tc>
          <w:tcPr>
            <w:tcW w:w="996" w:type="dxa"/>
            <w:vAlign w:val="bottom"/>
          </w:tcPr>
          <w:p w14:paraId="58B7F111" w14:textId="77777777" w:rsidR="001E46A5" w:rsidRPr="00556FDD" w:rsidRDefault="001E46A5" w:rsidP="001E4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2 914,20</w:t>
            </w:r>
          </w:p>
        </w:tc>
        <w:tc>
          <w:tcPr>
            <w:tcW w:w="1139" w:type="dxa"/>
            <w:vAlign w:val="bottom"/>
          </w:tcPr>
          <w:p w14:paraId="23A7FEA1" w14:textId="302BCF65" w:rsidR="001E46A5" w:rsidRPr="00556FDD" w:rsidRDefault="00B34A9F" w:rsidP="001E4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3 488,50</w:t>
            </w:r>
          </w:p>
        </w:tc>
        <w:tc>
          <w:tcPr>
            <w:tcW w:w="1139" w:type="dxa"/>
            <w:vAlign w:val="bottom"/>
          </w:tcPr>
          <w:p w14:paraId="7EE03E13" w14:textId="273833A1" w:rsidR="001E46A5" w:rsidRPr="00556FDD" w:rsidRDefault="00D147A1" w:rsidP="001E4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7 164,80</w:t>
            </w:r>
          </w:p>
        </w:tc>
        <w:tc>
          <w:tcPr>
            <w:tcW w:w="1282" w:type="dxa"/>
            <w:vAlign w:val="bottom"/>
          </w:tcPr>
          <w:p w14:paraId="7BBA6C10" w14:textId="767B7965" w:rsidR="001E46A5" w:rsidRPr="00556FDD" w:rsidRDefault="00E3407F" w:rsidP="001E4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7 737,20</w:t>
            </w:r>
          </w:p>
        </w:tc>
      </w:tr>
      <w:tr w:rsidR="001E46A5" w:rsidRPr="00556FDD" w14:paraId="4F059B12" w14:textId="77777777" w:rsidTr="004B1053">
        <w:trPr>
          <w:cantSplit/>
          <w:trHeight w:val="173"/>
        </w:trPr>
        <w:tc>
          <w:tcPr>
            <w:tcW w:w="1567" w:type="dxa"/>
            <w:vMerge/>
          </w:tcPr>
          <w:p w14:paraId="151AB73C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3CF44214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0197C579" w14:textId="77777777" w:rsidR="001E46A5" w:rsidRPr="00556FDD" w:rsidRDefault="001E46A5" w:rsidP="001E46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367F5C05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EF9F3F9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61179B0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477633CC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1CADF14D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580EE8CB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1E46A5" w:rsidRPr="00556FDD" w14:paraId="667A5477" w14:textId="77777777" w:rsidTr="004B1053">
        <w:trPr>
          <w:cantSplit/>
          <w:trHeight w:val="173"/>
        </w:trPr>
        <w:tc>
          <w:tcPr>
            <w:tcW w:w="1567" w:type="dxa"/>
            <w:vMerge/>
          </w:tcPr>
          <w:p w14:paraId="251AEDE3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1524E9F8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44309407" w14:textId="77777777" w:rsidR="001E46A5" w:rsidRPr="00556FDD" w:rsidRDefault="001E46A5" w:rsidP="001E46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16ABAE95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42,0</w:t>
            </w:r>
          </w:p>
        </w:tc>
        <w:tc>
          <w:tcPr>
            <w:tcW w:w="1282" w:type="dxa"/>
            <w:vAlign w:val="bottom"/>
          </w:tcPr>
          <w:p w14:paraId="53553C08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43,5</w:t>
            </w:r>
          </w:p>
        </w:tc>
        <w:tc>
          <w:tcPr>
            <w:tcW w:w="996" w:type="dxa"/>
            <w:vAlign w:val="bottom"/>
          </w:tcPr>
          <w:p w14:paraId="07ECD7B3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44,50</w:t>
            </w:r>
          </w:p>
        </w:tc>
        <w:tc>
          <w:tcPr>
            <w:tcW w:w="1139" w:type="dxa"/>
            <w:vAlign w:val="bottom"/>
          </w:tcPr>
          <w:p w14:paraId="241BAADF" w14:textId="68E58810" w:rsidR="001E46A5" w:rsidRPr="00556FDD" w:rsidRDefault="00FE6F72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47,20</w:t>
            </w:r>
          </w:p>
        </w:tc>
        <w:tc>
          <w:tcPr>
            <w:tcW w:w="1139" w:type="dxa"/>
            <w:vAlign w:val="bottom"/>
          </w:tcPr>
          <w:p w14:paraId="5476F35E" w14:textId="3D4F88D0" w:rsidR="001E46A5" w:rsidRPr="00556FDD" w:rsidRDefault="00D147A1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47,10</w:t>
            </w:r>
          </w:p>
        </w:tc>
        <w:tc>
          <w:tcPr>
            <w:tcW w:w="1282" w:type="dxa"/>
            <w:vAlign w:val="bottom"/>
          </w:tcPr>
          <w:p w14:paraId="72634C7D" w14:textId="47FA6795" w:rsidR="001E46A5" w:rsidRPr="00556FDD" w:rsidRDefault="00E3407F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1E46A5" w:rsidRPr="00556FDD" w14:paraId="76B7339A" w14:textId="77777777" w:rsidTr="004B1053">
        <w:trPr>
          <w:cantSplit/>
          <w:trHeight w:val="70"/>
        </w:trPr>
        <w:tc>
          <w:tcPr>
            <w:tcW w:w="1567" w:type="dxa"/>
            <w:vMerge/>
          </w:tcPr>
          <w:p w14:paraId="7E073936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762AC09A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612BDB0A" w14:textId="77777777" w:rsidR="001E46A5" w:rsidRPr="00556FDD" w:rsidRDefault="001E46A5" w:rsidP="001E46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6A7EFBA7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3625,5</w:t>
            </w:r>
          </w:p>
        </w:tc>
        <w:tc>
          <w:tcPr>
            <w:tcW w:w="1282" w:type="dxa"/>
            <w:vAlign w:val="bottom"/>
          </w:tcPr>
          <w:p w14:paraId="24891A86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2 925,9</w:t>
            </w:r>
          </w:p>
        </w:tc>
        <w:tc>
          <w:tcPr>
            <w:tcW w:w="996" w:type="dxa"/>
            <w:vAlign w:val="bottom"/>
          </w:tcPr>
          <w:p w14:paraId="3ACB4CE3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2 869,70</w:t>
            </w:r>
          </w:p>
        </w:tc>
        <w:tc>
          <w:tcPr>
            <w:tcW w:w="1139" w:type="dxa"/>
            <w:vAlign w:val="bottom"/>
          </w:tcPr>
          <w:p w14:paraId="245181E0" w14:textId="54774EA5" w:rsidR="001E46A5" w:rsidRPr="00556FDD" w:rsidRDefault="00FE6F72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3 441,30</w:t>
            </w:r>
          </w:p>
        </w:tc>
        <w:tc>
          <w:tcPr>
            <w:tcW w:w="1139" w:type="dxa"/>
            <w:vAlign w:val="bottom"/>
          </w:tcPr>
          <w:p w14:paraId="65F026F2" w14:textId="7BE9C9F1" w:rsidR="001E46A5" w:rsidRPr="00556FDD" w:rsidRDefault="00D147A1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7 117,70</w:t>
            </w:r>
          </w:p>
        </w:tc>
        <w:tc>
          <w:tcPr>
            <w:tcW w:w="1282" w:type="dxa"/>
            <w:vAlign w:val="bottom"/>
          </w:tcPr>
          <w:p w14:paraId="4912F113" w14:textId="27817710" w:rsidR="001E46A5" w:rsidRPr="00556FDD" w:rsidRDefault="00E3407F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7 688,20</w:t>
            </w:r>
          </w:p>
        </w:tc>
      </w:tr>
      <w:tr w:rsidR="006F776A" w:rsidRPr="00556FDD" w14:paraId="26B4E370" w14:textId="77777777" w:rsidTr="004B1053">
        <w:trPr>
          <w:cantSplit/>
          <w:trHeight w:val="60"/>
        </w:trPr>
        <w:tc>
          <w:tcPr>
            <w:tcW w:w="1567" w:type="dxa"/>
            <w:vMerge w:val="restart"/>
          </w:tcPr>
          <w:p w14:paraId="6D4382A5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  <w:r w:rsidRPr="00556FDD">
              <w:rPr>
                <w:rFonts w:ascii="Times New Roman" w:hAnsi="Times New Roman" w:cs="Times New Roman"/>
                <w:bCs/>
              </w:rPr>
              <w:t>Мероприятия 2.2</w:t>
            </w:r>
          </w:p>
        </w:tc>
        <w:tc>
          <w:tcPr>
            <w:tcW w:w="4700" w:type="dxa"/>
            <w:vMerge w:val="restart"/>
          </w:tcPr>
          <w:p w14:paraId="51F7DCC4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Предоставление иных межбюджетных трансфертов бюджетам муниципальных образований поселений</w:t>
            </w:r>
          </w:p>
        </w:tc>
        <w:tc>
          <w:tcPr>
            <w:tcW w:w="2421" w:type="dxa"/>
            <w:vAlign w:val="center"/>
          </w:tcPr>
          <w:p w14:paraId="2CDD298A" w14:textId="77777777" w:rsidR="006F776A" w:rsidRPr="00556FDD" w:rsidRDefault="006F776A" w:rsidP="006F776A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3B8F60E9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59 081,22</w:t>
            </w:r>
          </w:p>
        </w:tc>
        <w:tc>
          <w:tcPr>
            <w:tcW w:w="1282" w:type="dxa"/>
            <w:vAlign w:val="bottom"/>
          </w:tcPr>
          <w:p w14:paraId="068592F4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48 483,96</w:t>
            </w:r>
          </w:p>
        </w:tc>
        <w:tc>
          <w:tcPr>
            <w:tcW w:w="996" w:type="dxa"/>
            <w:vAlign w:val="bottom"/>
          </w:tcPr>
          <w:p w14:paraId="4D6358FB" w14:textId="768239FA" w:rsidR="006F776A" w:rsidRPr="00556FDD" w:rsidRDefault="007168D8" w:rsidP="006F7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13 328,11</w:t>
            </w:r>
          </w:p>
        </w:tc>
        <w:tc>
          <w:tcPr>
            <w:tcW w:w="1139" w:type="dxa"/>
            <w:vAlign w:val="bottom"/>
          </w:tcPr>
          <w:p w14:paraId="775973D1" w14:textId="0BDFB081" w:rsidR="006F776A" w:rsidRPr="002A4B27" w:rsidRDefault="002A4B27" w:rsidP="006F776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16 202.65</w:t>
            </w:r>
          </w:p>
        </w:tc>
        <w:tc>
          <w:tcPr>
            <w:tcW w:w="1139" w:type="dxa"/>
            <w:vAlign w:val="bottom"/>
          </w:tcPr>
          <w:p w14:paraId="3DBD0293" w14:textId="149B0DF3" w:rsidR="006F776A" w:rsidRPr="00556FDD" w:rsidRDefault="00D147A1" w:rsidP="006F7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10 711,01</w:t>
            </w:r>
          </w:p>
        </w:tc>
        <w:tc>
          <w:tcPr>
            <w:tcW w:w="1282" w:type="dxa"/>
            <w:vAlign w:val="bottom"/>
          </w:tcPr>
          <w:p w14:paraId="17189FBD" w14:textId="5CA6FE3B" w:rsidR="006F776A" w:rsidRPr="00556FDD" w:rsidRDefault="00E3407F" w:rsidP="006F7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3 711,01</w:t>
            </w:r>
          </w:p>
        </w:tc>
      </w:tr>
      <w:tr w:rsidR="006F776A" w:rsidRPr="00556FDD" w14:paraId="772B763C" w14:textId="77777777" w:rsidTr="004B1053">
        <w:trPr>
          <w:cantSplit/>
          <w:trHeight w:val="60"/>
        </w:trPr>
        <w:tc>
          <w:tcPr>
            <w:tcW w:w="1567" w:type="dxa"/>
            <w:vMerge/>
          </w:tcPr>
          <w:p w14:paraId="048607FF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24ED7FFB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46537874" w14:textId="77777777" w:rsidR="006F776A" w:rsidRPr="00556FDD" w:rsidRDefault="006F776A" w:rsidP="006F7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0B40E3CB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8 956,85</w:t>
            </w:r>
          </w:p>
        </w:tc>
        <w:tc>
          <w:tcPr>
            <w:tcW w:w="1282" w:type="dxa"/>
            <w:vAlign w:val="bottom"/>
          </w:tcPr>
          <w:p w14:paraId="536F9A91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917,84</w:t>
            </w:r>
          </w:p>
        </w:tc>
        <w:tc>
          <w:tcPr>
            <w:tcW w:w="996" w:type="dxa"/>
            <w:vAlign w:val="bottom"/>
          </w:tcPr>
          <w:p w14:paraId="7B8992E0" w14:textId="77777777" w:rsidR="006F776A" w:rsidRPr="00556FDD" w:rsidRDefault="0098402A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62,09</w:t>
            </w:r>
          </w:p>
        </w:tc>
        <w:tc>
          <w:tcPr>
            <w:tcW w:w="1139" w:type="dxa"/>
            <w:vAlign w:val="bottom"/>
          </w:tcPr>
          <w:p w14:paraId="67D49249" w14:textId="58F919B1" w:rsidR="006F776A" w:rsidRPr="00556FDD" w:rsidRDefault="00B34A9F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81,00</w:t>
            </w:r>
          </w:p>
        </w:tc>
        <w:tc>
          <w:tcPr>
            <w:tcW w:w="1139" w:type="dxa"/>
            <w:vAlign w:val="bottom"/>
          </w:tcPr>
          <w:p w14:paraId="60FCDE8C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5FF28D81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6F776A" w:rsidRPr="00556FDD" w14:paraId="2D1065C4" w14:textId="77777777" w:rsidTr="004B1053">
        <w:trPr>
          <w:cantSplit/>
          <w:trHeight w:val="171"/>
        </w:trPr>
        <w:tc>
          <w:tcPr>
            <w:tcW w:w="1567" w:type="dxa"/>
            <w:vMerge/>
          </w:tcPr>
          <w:p w14:paraId="5963DCF9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67211BFD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7C3BA973" w14:textId="77777777" w:rsidR="006F776A" w:rsidRPr="00556FDD" w:rsidRDefault="006F776A" w:rsidP="006F7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17E09A3D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45 052,04</w:t>
            </w:r>
          </w:p>
        </w:tc>
        <w:tc>
          <w:tcPr>
            <w:tcW w:w="1282" w:type="dxa"/>
            <w:vAlign w:val="bottom"/>
          </w:tcPr>
          <w:p w14:paraId="1E89DA92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36 517,29</w:t>
            </w:r>
          </w:p>
        </w:tc>
        <w:tc>
          <w:tcPr>
            <w:tcW w:w="996" w:type="dxa"/>
            <w:vAlign w:val="bottom"/>
          </w:tcPr>
          <w:p w14:paraId="2992E6A9" w14:textId="265723A9" w:rsidR="006F776A" w:rsidRPr="00556FDD" w:rsidRDefault="007168D8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7 007,91</w:t>
            </w:r>
          </w:p>
        </w:tc>
        <w:tc>
          <w:tcPr>
            <w:tcW w:w="1139" w:type="dxa"/>
            <w:vAlign w:val="bottom"/>
          </w:tcPr>
          <w:p w14:paraId="03A7B026" w14:textId="1A6F931A" w:rsidR="006F776A" w:rsidRPr="002A4B27" w:rsidRDefault="002A4B27" w:rsidP="006F77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139" w:type="dxa"/>
            <w:vAlign w:val="bottom"/>
          </w:tcPr>
          <w:p w14:paraId="531D519C" w14:textId="790ECF2A" w:rsidR="006F776A" w:rsidRPr="00556FDD" w:rsidRDefault="00341F50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430,00</w:t>
            </w:r>
          </w:p>
        </w:tc>
        <w:tc>
          <w:tcPr>
            <w:tcW w:w="1282" w:type="dxa"/>
            <w:vAlign w:val="bottom"/>
          </w:tcPr>
          <w:p w14:paraId="26D0A32B" w14:textId="522A9A4D" w:rsidR="006F776A" w:rsidRPr="00556FDD" w:rsidRDefault="00341F50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430,00</w:t>
            </w:r>
          </w:p>
        </w:tc>
      </w:tr>
      <w:tr w:rsidR="006F776A" w:rsidRPr="00556FDD" w14:paraId="2E7CA5E2" w14:textId="77777777" w:rsidTr="004B1053">
        <w:trPr>
          <w:cantSplit/>
          <w:trHeight w:val="60"/>
        </w:trPr>
        <w:tc>
          <w:tcPr>
            <w:tcW w:w="1567" w:type="dxa"/>
            <w:vMerge/>
          </w:tcPr>
          <w:p w14:paraId="691CCC12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10CDAD67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3D81FA3F" w14:textId="77777777" w:rsidR="006F776A" w:rsidRPr="00556FDD" w:rsidRDefault="006F776A" w:rsidP="006F7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3E6A14B5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8 072,33</w:t>
            </w:r>
          </w:p>
        </w:tc>
        <w:tc>
          <w:tcPr>
            <w:tcW w:w="1282" w:type="dxa"/>
            <w:vAlign w:val="bottom"/>
          </w:tcPr>
          <w:p w14:paraId="06A94B15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11 048,83</w:t>
            </w:r>
          </w:p>
        </w:tc>
        <w:tc>
          <w:tcPr>
            <w:tcW w:w="996" w:type="dxa"/>
            <w:vAlign w:val="bottom"/>
          </w:tcPr>
          <w:p w14:paraId="27B22A9D" w14:textId="77777777" w:rsidR="006F776A" w:rsidRPr="00556FDD" w:rsidRDefault="0098402A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6 258,11</w:t>
            </w:r>
          </w:p>
        </w:tc>
        <w:tc>
          <w:tcPr>
            <w:tcW w:w="1139" w:type="dxa"/>
            <w:vAlign w:val="bottom"/>
          </w:tcPr>
          <w:p w14:paraId="79199589" w14:textId="603ED8BE" w:rsidR="006F776A" w:rsidRPr="00556FDD" w:rsidRDefault="002A4B27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15 229,58</w:t>
            </w:r>
          </w:p>
        </w:tc>
        <w:tc>
          <w:tcPr>
            <w:tcW w:w="1139" w:type="dxa"/>
            <w:vAlign w:val="bottom"/>
          </w:tcPr>
          <w:p w14:paraId="658A9411" w14:textId="53D5736F" w:rsidR="006F776A" w:rsidRPr="00556FDD" w:rsidRDefault="00D147A1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10 281,01</w:t>
            </w:r>
          </w:p>
        </w:tc>
        <w:tc>
          <w:tcPr>
            <w:tcW w:w="1282" w:type="dxa"/>
            <w:vAlign w:val="bottom"/>
          </w:tcPr>
          <w:p w14:paraId="105F2E37" w14:textId="798B95DC" w:rsidR="006F776A" w:rsidRPr="00556FDD" w:rsidRDefault="00E3407F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3 281,01</w:t>
            </w:r>
          </w:p>
        </w:tc>
      </w:tr>
      <w:tr w:rsidR="00556FDD" w:rsidRPr="00556FDD" w14:paraId="19FF7B71" w14:textId="77777777" w:rsidTr="004B1053">
        <w:trPr>
          <w:cantSplit/>
          <w:trHeight w:val="60"/>
        </w:trPr>
        <w:tc>
          <w:tcPr>
            <w:tcW w:w="1567" w:type="dxa"/>
            <w:vMerge w:val="restart"/>
          </w:tcPr>
          <w:p w14:paraId="7EF4A7E3" w14:textId="77777777" w:rsidR="004A6C96" w:rsidRPr="00556FDD" w:rsidRDefault="004A6C96" w:rsidP="004A6C96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 w:val="restart"/>
          </w:tcPr>
          <w:p w14:paraId="0AD9B909" w14:textId="77777777" w:rsidR="004A6C96" w:rsidRPr="00556FDD" w:rsidRDefault="004A6C96" w:rsidP="004A6C9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в т.ч. «Обеспечение развития и укрепления материально-технической базы домов культуры в населенных пунктах с числом жителей до 50 тысяч человек (МУК Городской дом культуры «Верас»)»</w:t>
            </w:r>
          </w:p>
        </w:tc>
        <w:tc>
          <w:tcPr>
            <w:tcW w:w="2421" w:type="dxa"/>
            <w:vAlign w:val="center"/>
          </w:tcPr>
          <w:p w14:paraId="5D9C54A0" w14:textId="77777777" w:rsidR="004A6C96" w:rsidRPr="00556FDD" w:rsidRDefault="004A6C96" w:rsidP="004A6C96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51676D78" w14:textId="77777777" w:rsidR="004A6C96" w:rsidRPr="00556FDD" w:rsidRDefault="004A6C96" w:rsidP="004A6C96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344,5</w:t>
            </w:r>
          </w:p>
        </w:tc>
        <w:tc>
          <w:tcPr>
            <w:tcW w:w="1282" w:type="dxa"/>
            <w:vAlign w:val="bottom"/>
          </w:tcPr>
          <w:p w14:paraId="07DF6B4A" w14:textId="77777777" w:rsidR="004A6C96" w:rsidRPr="00556FDD" w:rsidRDefault="004A6C96" w:rsidP="004A6C96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2123AF6E" w14:textId="77777777" w:rsidR="004A6C96" w:rsidRPr="00556FDD" w:rsidRDefault="004A6C96" w:rsidP="004A6C96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10DD59E" w14:textId="77777777" w:rsidR="004A6C96" w:rsidRPr="00556FDD" w:rsidRDefault="004A6C96" w:rsidP="004A6C96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AC8F341" w14:textId="77777777" w:rsidR="004A6C96" w:rsidRPr="00556FDD" w:rsidRDefault="004A6C96" w:rsidP="004A6C96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A28CAF8" w14:textId="77777777" w:rsidR="004A6C96" w:rsidRPr="00556FDD" w:rsidRDefault="004A6C96" w:rsidP="004A6C96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6F776A" w:rsidRPr="00556FDD" w14:paraId="459EBFB4" w14:textId="77777777" w:rsidTr="004B1053">
        <w:trPr>
          <w:cantSplit/>
          <w:trHeight w:val="60"/>
        </w:trPr>
        <w:tc>
          <w:tcPr>
            <w:tcW w:w="1567" w:type="dxa"/>
            <w:vMerge/>
          </w:tcPr>
          <w:p w14:paraId="792F4E60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26DEBF26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4A57DB76" w14:textId="77777777" w:rsidR="006F776A" w:rsidRPr="00556FDD" w:rsidRDefault="006F776A" w:rsidP="006F7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278B22B9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314,1</w:t>
            </w:r>
          </w:p>
        </w:tc>
        <w:tc>
          <w:tcPr>
            <w:tcW w:w="1282" w:type="dxa"/>
            <w:vAlign w:val="bottom"/>
          </w:tcPr>
          <w:p w14:paraId="1FBFD96B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1E0498EB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16B27F1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6E827B5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3483ED1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6F776A" w:rsidRPr="00556FDD" w14:paraId="7C35984A" w14:textId="77777777" w:rsidTr="004B1053">
        <w:trPr>
          <w:cantSplit/>
          <w:trHeight w:val="60"/>
        </w:trPr>
        <w:tc>
          <w:tcPr>
            <w:tcW w:w="1567" w:type="dxa"/>
            <w:vMerge/>
          </w:tcPr>
          <w:p w14:paraId="762D25D1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3D10C36E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47261A38" w14:textId="77777777" w:rsidR="006F776A" w:rsidRPr="00556FDD" w:rsidRDefault="006F776A" w:rsidP="006F7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1BC8A638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20,1</w:t>
            </w:r>
          </w:p>
        </w:tc>
        <w:tc>
          <w:tcPr>
            <w:tcW w:w="1282" w:type="dxa"/>
            <w:vAlign w:val="bottom"/>
          </w:tcPr>
          <w:p w14:paraId="7B9D7DF1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3F59151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5ED4B98C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1DF29FF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95AD1F7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6F776A" w:rsidRPr="00556FDD" w14:paraId="274B4C9A" w14:textId="77777777" w:rsidTr="004B1053">
        <w:trPr>
          <w:cantSplit/>
          <w:trHeight w:val="60"/>
        </w:trPr>
        <w:tc>
          <w:tcPr>
            <w:tcW w:w="1567" w:type="dxa"/>
            <w:vMerge/>
          </w:tcPr>
          <w:p w14:paraId="2F204B7D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04FCD6F3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72CEE843" w14:textId="77777777" w:rsidR="006F776A" w:rsidRPr="00556FDD" w:rsidRDefault="006F776A" w:rsidP="006F7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06B15731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10,3</w:t>
            </w:r>
          </w:p>
        </w:tc>
        <w:tc>
          <w:tcPr>
            <w:tcW w:w="1282" w:type="dxa"/>
            <w:vAlign w:val="bottom"/>
          </w:tcPr>
          <w:p w14:paraId="5C6AA839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02C4801B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477346C7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C6F1843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D029643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1C4C17F0" w14:textId="77777777" w:rsidTr="004B1053">
        <w:trPr>
          <w:cantSplit/>
          <w:trHeight w:val="60"/>
        </w:trPr>
        <w:tc>
          <w:tcPr>
            <w:tcW w:w="1567" w:type="dxa"/>
            <w:vMerge w:val="restart"/>
          </w:tcPr>
          <w:p w14:paraId="0EC675A2" w14:textId="77777777" w:rsidR="006973B7" w:rsidRPr="00556FDD" w:rsidRDefault="006973B7" w:rsidP="006973B7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 w:val="restart"/>
          </w:tcPr>
          <w:p w14:paraId="6E9B787A" w14:textId="77777777" w:rsidR="006973B7" w:rsidRPr="00556FDD" w:rsidRDefault="006973B7" w:rsidP="006973B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в т.ч. «Реализация мероприятий планов социального развития центров экономического роста субъектов Российской Федерации, входящих в состав ДФО (Капитальный ремонт и оснащение спортивного зала СОК «Жемчужина» в п. Северомуйск под размещение поселкового дома культуры)»</w:t>
            </w:r>
          </w:p>
        </w:tc>
        <w:tc>
          <w:tcPr>
            <w:tcW w:w="2421" w:type="dxa"/>
            <w:vAlign w:val="center"/>
          </w:tcPr>
          <w:p w14:paraId="5D69DC1A" w14:textId="77777777" w:rsidR="006973B7" w:rsidRPr="00556FDD" w:rsidRDefault="006973B7" w:rsidP="006973B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412DADFB" w14:textId="77777777" w:rsidR="006973B7" w:rsidRPr="00556FDD" w:rsidRDefault="00362439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5 730,0</w:t>
            </w:r>
          </w:p>
        </w:tc>
        <w:tc>
          <w:tcPr>
            <w:tcW w:w="1282" w:type="dxa"/>
            <w:vAlign w:val="bottom"/>
          </w:tcPr>
          <w:p w14:paraId="10785C8A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7482D240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59C8E353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AC5CD95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616C8C38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419B16CD" w14:textId="77777777" w:rsidTr="004B1053">
        <w:trPr>
          <w:cantSplit/>
          <w:trHeight w:val="60"/>
        </w:trPr>
        <w:tc>
          <w:tcPr>
            <w:tcW w:w="1567" w:type="dxa"/>
            <w:vMerge/>
          </w:tcPr>
          <w:p w14:paraId="2E3F12A1" w14:textId="77777777" w:rsidR="006973B7" w:rsidRPr="00556FDD" w:rsidRDefault="006973B7" w:rsidP="006973B7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44BA660E" w14:textId="77777777" w:rsidR="006973B7" w:rsidRPr="00556FDD" w:rsidRDefault="006973B7" w:rsidP="006973B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3DEA1070" w14:textId="77777777" w:rsidR="006973B7" w:rsidRPr="00556FDD" w:rsidRDefault="006973B7" w:rsidP="006973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57855AFF" w14:textId="77777777" w:rsidR="006973B7" w:rsidRPr="00556FDD" w:rsidRDefault="00362439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5 672,7</w:t>
            </w:r>
          </w:p>
        </w:tc>
        <w:tc>
          <w:tcPr>
            <w:tcW w:w="1282" w:type="dxa"/>
            <w:vAlign w:val="bottom"/>
          </w:tcPr>
          <w:p w14:paraId="3200DF53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6844233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AEC9091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072F60C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5560F70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745E9E29" w14:textId="77777777" w:rsidTr="004B1053">
        <w:trPr>
          <w:cantSplit/>
          <w:trHeight w:val="60"/>
        </w:trPr>
        <w:tc>
          <w:tcPr>
            <w:tcW w:w="1567" w:type="dxa"/>
            <w:vMerge/>
          </w:tcPr>
          <w:p w14:paraId="75C68B83" w14:textId="77777777" w:rsidR="006973B7" w:rsidRPr="00556FDD" w:rsidRDefault="006973B7" w:rsidP="006973B7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5CE32703" w14:textId="77777777" w:rsidR="006973B7" w:rsidRPr="00556FDD" w:rsidRDefault="006973B7" w:rsidP="006973B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115C72D6" w14:textId="77777777" w:rsidR="006973B7" w:rsidRPr="00556FDD" w:rsidRDefault="006973B7" w:rsidP="006973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22AE3FEE" w14:textId="77777777" w:rsidR="006973B7" w:rsidRPr="00556FDD" w:rsidRDefault="00362439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57,3</w:t>
            </w:r>
          </w:p>
        </w:tc>
        <w:tc>
          <w:tcPr>
            <w:tcW w:w="1282" w:type="dxa"/>
            <w:vAlign w:val="bottom"/>
          </w:tcPr>
          <w:p w14:paraId="11D74C2E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0B923577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319C4EA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EA3FEB5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46F13FD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5E437A71" w14:textId="77777777" w:rsidTr="004B1053">
        <w:trPr>
          <w:cantSplit/>
          <w:trHeight w:val="60"/>
        </w:trPr>
        <w:tc>
          <w:tcPr>
            <w:tcW w:w="1567" w:type="dxa"/>
            <w:vMerge/>
          </w:tcPr>
          <w:p w14:paraId="6CE66F25" w14:textId="77777777" w:rsidR="006973B7" w:rsidRPr="00556FDD" w:rsidRDefault="006973B7" w:rsidP="006973B7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5F42E024" w14:textId="77777777" w:rsidR="006973B7" w:rsidRPr="00556FDD" w:rsidRDefault="006973B7" w:rsidP="006973B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239DAF1B" w14:textId="77777777" w:rsidR="006973B7" w:rsidRPr="00556FDD" w:rsidRDefault="006973B7" w:rsidP="006973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7353531B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5EA82AC4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747D9A0F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118C3121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4A45863F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683BEEC2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6F776A" w:rsidRPr="00556FDD" w14:paraId="124A54E9" w14:textId="77777777" w:rsidTr="004B1053">
        <w:trPr>
          <w:cantSplit/>
          <w:trHeight w:val="60"/>
        </w:trPr>
        <w:tc>
          <w:tcPr>
            <w:tcW w:w="1567" w:type="dxa"/>
            <w:vMerge w:val="restart"/>
          </w:tcPr>
          <w:p w14:paraId="5DBD2574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  <w:r w:rsidRPr="00556FDD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4700" w:type="dxa"/>
            <w:vMerge w:val="restart"/>
            <w:tcBorders>
              <w:right w:val="single" w:sz="4" w:space="0" w:color="auto"/>
            </w:tcBorders>
          </w:tcPr>
          <w:p w14:paraId="3C52BC44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«Управление муниципальным долгом»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5079" w14:textId="77777777" w:rsidR="006F776A" w:rsidRPr="00556FDD" w:rsidRDefault="006F776A" w:rsidP="006F77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50EA5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F9DDF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7,28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23E5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BE4A" w14:textId="358ABEE7" w:rsidR="006F776A" w:rsidRPr="00556FDD" w:rsidRDefault="00B700F0" w:rsidP="006F7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FC45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9F62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6F776A" w:rsidRPr="00556FDD" w14:paraId="1EE934F1" w14:textId="77777777" w:rsidTr="004B1053">
        <w:trPr>
          <w:cantSplit/>
          <w:trHeight w:val="207"/>
        </w:trPr>
        <w:tc>
          <w:tcPr>
            <w:tcW w:w="1567" w:type="dxa"/>
            <w:vMerge/>
          </w:tcPr>
          <w:p w14:paraId="48A82E1C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  <w:tcBorders>
              <w:right w:val="single" w:sz="4" w:space="0" w:color="auto"/>
            </w:tcBorders>
          </w:tcPr>
          <w:p w14:paraId="76FDBC3D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left w:val="single" w:sz="4" w:space="0" w:color="auto"/>
            </w:tcBorders>
            <w:vAlign w:val="center"/>
          </w:tcPr>
          <w:p w14:paraId="7F2B68B7" w14:textId="77777777" w:rsidR="006F776A" w:rsidRPr="00556FDD" w:rsidRDefault="006F776A" w:rsidP="006F7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3F5D3EB9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73C1DFD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58576A7F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</w:tcPr>
          <w:p w14:paraId="2C9D6015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</w:tcPr>
          <w:p w14:paraId="2C7BC638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14:paraId="23701BDA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6F776A" w:rsidRPr="00556FDD" w14:paraId="5E6A1DFA" w14:textId="77777777" w:rsidTr="004B1053">
        <w:trPr>
          <w:cantSplit/>
          <w:trHeight w:val="89"/>
        </w:trPr>
        <w:tc>
          <w:tcPr>
            <w:tcW w:w="1567" w:type="dxa"/>
            <w:vMerge/>
          </w:tcPr>
          <w:p w14:paraId="73A0C49C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  <w:tcBorders>
              <w:right w:val="single" w:sz="4" w:space="0" w:color="auto"/>
            </w:tcBorders>
          </w:tcPr>
          <w:p w14:paraId="79A38450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left w:val="single" w:sz="4" w:space="0" w:color="auto"/>
            </w:tcBorders>
            <w:vAlign w:val="center"/>
          </w:tcPr>
          <w:p w14:paraId="1117E3C8" w14:textId="77777777" w:rsidR="006F776A" w:rsidRPr="00556FDD" w:rsidRDefault="006F776A" w:rsidP="006F7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5C8A26BA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282" w:type="dxa"/>
            <w:vAlign w:val="bottom"/>
          </w:tcPr>
          <w:p w14:paraId="3AFC9AD1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7,28</w:t>
            </w:r>
          </w:p>
        </w:tc>
        <w:tc>
          <w:tcPr>
            <w:tcW w:w="996" w:type="dxa"/>
            <w:vAlign w:val="bottom"/>
          </w:tcPr>
          <w:p w14:paraId="07CC1753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1139" w:type="dxa"/>
            <w:vAlign w:val="bottom"/>
          </w:tcPr>
          <w:p w14:paraId="3BA784FF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vAlign w:val="bottom"/>
          </w:tcPr>
          <w:p w14:paraId="24A60D2B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282" w:type="dxa"/>
            <w:vAlign w:val="bottom"/>
          </w:tcPr>
          <w:p w14:paraId="1153FEFE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6F776A" w:rsidRPr="00556FDD" w14:paraId="7C173E06" w14:textId="77777777" w:rsidTr="004B1053">
        <w:trPr>
          <w:cantSplit/>
          <w:trHeight w:val="70"/>
        </w:trPr>
        <w:tc>
          <w:tcPr>
            <w:tcW w:w="1567" w:type="dxa"/>
            <w:vMerge w:val="restart"/>
          </w:tcPr>
          <w:p w14:paraId="280CF981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  <w:r w:rsidRPr="00556FDD">
              <w:rPr>
                <w:rFonts w:ascii="Times New Roman" w:hAnsi="Times New Roman" w:cs="Times New Roman"/>
              </w:rPr>
              <w:t>Мероприятие 3.1</w:t>
            </w:r>
          </w:p>
        </w:tc>
        <w:tc>
          <w:tcPr>
            <w:tcW w:w="4700" w:type="dxa"/>
            <w:vMerge w:val="restart"/>
          </w:tcPr>
          <w:p w14:paraId="14CCA31B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Реализация обслуживания муниципального долга</w:t>
            </w:r>
          </w:p>
        </w:tc>
        <w:tc>
          <w:tcPr>
            <w:tcW w:w="2421" w:type="dxa"/>
            <w:vAlign w:val="center"/>
          </w:tcPr>
          <w:p w14:paraId="099A031A" w14:textId="77777777" w:rsidR="006F776A" w:rsidRPr="00556FDD" w:rsidRDefault="006F776A" w:rsidP="006F77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7475AA13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82" w:type="dxa"/>
            <w:vAlign w:val="bottom"/>
          </w:tcPr>
          <w:p w14:paraId="610A8C7E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7,28</w:t>
            </w:r>
          </w:p>
        </w:tc>
        <w:tc>
          <w:tcPr>
            <w:tcW w:w="996" w:type="dxa"/>
          </w:tcPr>
          <w:p w14:paraId="6CBCA5B2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8,25</w:t>
            </w:r>
          </w:p>
        </w:tc>
        <w:tc>
          <w:tcPr>
            <w:tcW w:w="1139" w:type="dxa"/>
          </w:tcPr>
          <w:p w14:paraId="1C2D9B65" w14:textId="0361C28A" w:rsidR="006F776A" w:rsidRPr="00556FDD" w:rsidRDefault="00B700F0" w:rsidP="006F7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11,30</w:t>
            </w:r>
          </w:p>
        </w:tc>
        <w:tc>
          <w:tcPr>
            <w:tcW w:w="1139" w:type="dxa"/>
          </w:tcPr>
          <w:p w14:paraId="1CAF43BE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82" w:type="dxa"/>
          </w:tcPr>
          <w:p w14:paraId="0AC67F88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6F776A" w:rsidRPr="00556FDD" w14:paraId="16D73F0A" w14:textId="77777777" w:rsidTr="004B1053">
        <w:trPr>
          <w:cantSplit/>
          <w:trHeight w:val="207"/>
        </w:trPr>
        <w:tc>
          <w:tcPr>
            <w:tcW w:w="1567" w:type="dxa"/>
            <w:vMerge/>
          </w:tcPr>
          <w:p w14:paraId="22B3602C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567D325A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1C0193A5" w14:textId="77777777" w:rsidR="006F776A" w:rsidRPr="00556FDD" w:rsidRDefault="006F776A" w:rsidP="006F7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0389D878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5A42178F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348EA9FB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</w:tcPr>
          <w:p w14:paraId="601BE4A3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</w:tcPr>
          <w:p w14:paraId="291F34FB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14:paraId="2D404D03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6F776A" w:rsidRPr="00556FDD" w14:paraId="232BE6E4" w14:textId="77777777" w:rsidTr="004B1053">
        <w:trPr>
          <w:cantSplit/>
          <w:trHeight w:val="149"/>
        </w:trPr>
        <w:tc>
          <w:tcPr>
            <w:tcW w:w="1567" w:type="dxa"/>
            <w:vMerge/>
          </w:tcPr>
          <w:p w14:paraId="5A9A1908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64BF1CCC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12C0B699" w14:textId="77777777" w:rsidR="006F776A" w:rsidRPr="00556FDD" w:rsidRDefault="006F776A" w:rsidP="006F7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0629C20F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282" w:type="dxa"/>
            <w:vAlign w:val="bottom"/>
          </w:tcPr>
          <w:p w14:paraId="0B066EF4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7,28</w:t>
            </w:r>
          </w:p>
        </w:tc>
        <w:tc>
          <w:tcPr>
            <w:tcW w:w="996" w:type="dxa"/>
            <w:vAlign w:val="bottom"/>
          </w:tcPr>
          <w:p w14:paraId="10DB2E48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1139" w:type="dxa"/>
            <w:vAlign w:val="bottom"/>
          </w:tcPr>
          <w:p w14:paraId="438B3701" w14:textId="5E218B0F" w:rsidR="006F776A" w:rsidRPr="00556FDD" w:rsidRDefault="00B700F0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  <w:tc>
          <w:tcPr>
            <w:tcW w:w="1139" w:type="dxa"/>
            <w:vAlign w:val="bottom"/>
          </w:tcPr>
          <w:p w14:paraId="4EC9F9B4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282" w:type="dxa"/>
            <w:vAlign w:val="bottom"/>
          </w:tcPr>
          <w:p w14:paraId="357D4E26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</w:tbl>
    <w:p w14:paraId="66457F8F" w14:textId="77777777" w:rsidR="00401280" w:rsidRPr="00556FDD" w:rsidRDefault="0045640F" w:rsidP="00ED42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56FDD">
        <w:rPr>
          <w:bCs/>
          <w:sz w:val="18"/>
          <w:szCs w:val="18"/>
        </w:rPr>
        <w:t xml:space="preserve">        *  носит прогнозный характер, подлежит уточнению при формировании муниципального бюджета на соответствующий год.</w:t>
      </w:r>
    </w:p>
    <w:sectPr w:rsidR="00401280" w:rsidRPr="00556FDD" w:rsidSect="003525CF">
      <w:pgSz w:w="16838" w:h="11906" w:orient="landscape"/>
      <w:pgMar w:top="851" w:right="709" w:bottom="426" w:left="42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7204A" w14:textId="77777777" w:rsidR="00793057" w:rsidRDefault="00793057">
      <w:r>
        <w:separator/>
      </w:r>
    </w:p>
  </w:endnote>
  <w:endnote w:type="continuationSeparator" w:id="0">
    <w:p w14:paraId="37B683BF" w14:textId="77777777" w:rsidR="00793057" w:rsidRDefault="0079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EFA7A" w14:textId="77777777" w:rsidR="00957849" w:rsidRDefault="00957849" w:rsidP="00EF36C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14:paraId="67FBF5CE" w14:textId="77777777" w:rsidR="00957849" w:rsidRDefault="00957849" w:rsidP="00EF36CD">
    <w:pPr>
      <w:pStyle w:val="a9"/>
      <w:ind w:right="360"/>
    </w:pPr>
  </w:p>
  <w:p w14:paraId="4811D7B9" w14:textId="77777777" w:rsidR="00957849" w:rsidRDefault="009578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EE916" w14:textId="77777777" w:rsidR="00793057" w:rsidRDefault="00793057">
      <w:r>
        <w:separator/>
      </w:r>
    </w:p>
  </w:footnote>
  <w:footnote w:type="continuationSeparator" w:id="0">
    <w:p w14:paraId="7BF7EF58" w14:textId="77777777" w:rsidR="00793057" w:rsidRDefault="00793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0CF97" w14:textId="77777777" w:rsidR="00957849" w:rsidRDefault="00957849" w:rsidP="00EF36CD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14:paraId="7768AF57" w14:textId="77777777" w:rsidR="00957849" w:rsidRDefault="00957849" w:rsidP="00EF36CD">
    <w:pPr>
      <w:pStyle w:val="ac"/>
      <w:ind w:right="360"/>
    </w:pPr>
  </w:p>
  <w:p w14:paraId="061B947F" w14:textId="77777777" w:rsidR="00957849" w:rsidRDefault="009578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0948A" w14:textId="5BE95ECE" w:rsidR="00957849" w:rsidRPr="00642C54" w:rsidRDefault="00957849">
    <w:pPr>
      <w:pStyle w:val="ac"/>
      <w:jc w:val="center"/>
      <w:rPr>
        <w:sz w:val="20"/>
        <w:szCs w:val="20"/>
      </w:rPr>
    </w:pPr>
    <w:r w:rsidRPr="00642C54">
      <w:rPr>
        <w:sz w:val="20"/>
        <w:szCs w:val="20"/>
      </w:rPr>
      <w:fldChar w:fldCharType="begin"/>
    </w:r>
    <w:r w:rsidRPr="00642C54">
      <w:rPr>
        <w:sz w:val="20"/>
        <w:szCs w:val="20"/>
      </w:rPr>
      <w:instrText xml:space="preserve"> PAGE   \* MERGEFORMAT </w:instrText>
    </w:r>
    <w:r w:rsidRPr="00642C54">
      <w:rPr>
        <w:sz w:val="20"/>
        <w:szCs w:val="20"/>
      </w:rPr>
      <w:fldChar w:fldCharType="separate"/>
    </w:r>
    <w:r w:rsidR="004F6A6E">
      <w:rPr>
        <w:noProof/>
        <w:sz w:val="20"/>
        <w:szCs w:val="20"/>
      </w:rPr>
      <w:t>20</w:t>
    </w:r>
    <w:r w:rsidRPr="00642C5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E0DAB"/>
    <w:multiLevelType w:val="hybridMultilevel"/>
    <w:tmpl w:val="FE3613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FE1D7B"/>
    <w:multiLevelType w:val="hybridMultilevel"/>
    <w:tmpl w:val="B3E4B302"/>
    <w:lvl w:ilvl="0" w:tplc="6BA86E10">
      <w:start w:val="1"/>
      <w:numFmt w:val="decimal"/>
      <w:pStyle w:val="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71FD9"/>
    <w:multiLevelType w:val="hybridMultilevel"/>
    <w:tmpl w:val="1520C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3D"/>
    <w:rsid w:val="00003A92"/>
    <w:rsid w:val="00004F25"/>
    <w:rsid w:val="000204F4"/>
    <w:rsid w:val="00022830"/>
    <w:rsid w:val="00030586"/>
    <w:rsid w:val="00035B3D"/>
    <w:rsid w:val="00045A5B"/>
    <w:rsid w:val="00050967"/>
    <w:rsid w:val="00052C07"/>
    <w:rsid w:val="00053434"/>
    <w:rsid w:val="0006229B"/>
    <w:rsid w:val="00062422"/>
    <w:rsid w:val="00066D77"/>
    <w:rsid w:val="00067051"/>
    <w:rsid w:val="00067A34"/>
    <w:rsid w:val="0007238E"/>
    <w:rsid w:val="00081169"/>
    <w:rsid w:val="00082092"/>
    <w:rsid w:val="00083D20"/>
    <w:rsid w:val="00085334"/>
    <w:rsid w:val="000976DB"/>
    <w:rsid w:val="000B3A0B"/>
    <w:rsid w:val="000C49A0"/>
    <w:rsid w:val="000D03E3"/>
    <w:rsid w:val="000D447A"/>
    <w:rsid w:val="000D454E"/>
    <w:rsid w:val="000E10EE"/>
    <w:rsid w:val="000E4A11"/>
    <w:rsid w:val="000F3805"/>
    <w:rsid w:val="00100A4D"/>
    <w:rsid w:val="00103E67"/>
    <w:rsid w:val="00105C70"/>
    <w:rsid w:val="00106F9E"/>
    <w:rsid w:val="00110001"/>
    <w:rsid w:val="001123AE"/>
    <w:rsid w:val="00113489"/>
    <w:rsid w:val="0011486B"/>
    <w:rsid w:val="00120EB3"/>
    <w:rsid w:val="00124D05"/>
    <w:rsid w:val="00130BED"/>
    <w:rsid w:val="00131668"/>
    <w:rsid w:val="001317D5"/>
    <w:rsid w:val="00142941"/>
    <w:rsid w:val="00156974"/>
    <w:rsid w:val="00160AEC"/>
    <w:rsid w:val="00165029"/>
    <w:rsid w:val="00165B4C"/>
    <w:rsid w:val="001723CF"/>
    <w:rsid w:val="0018238E"/>
    <w:rsid w:val="00185754"/>
    <w:rsid w:val="001912D1"/>
    <w:rsid w:val="00193965"/>
    <w:rsid w:val="001A52C0"/>
    <w:rsid w:val="001B3DCA"/>
    <w:rsid w:val="001B5BE0"/>
    <w:rsid w:val="001D0665"/>
    <w:rsid w:val="001D6A56"/>
    <w:rsid w:val="001E2698"/>
    <w:rsid w:val="001E46A5"/>
    <w:rsid w:val="001E4892"/>
    <w:rsid w:val="001E7DE1"/>
    <w:rsid w:val="001F13C4"/>
    <w:rsid w:val="00200958"/>
    <w:rsid w:val="002034B1"/>
    <w:rsid w:val="0021604F"/>
    <w:rsid w:val="002204B4"/>
    <w:rsid w:val="0022238E"/>
    <w:rsid w:val="00226863"/>
    <w:rsid w:val="00237580"/>
    <w:rsid w:val="00240F71"/>
    <w:rsid w:val="00246407"/>
    <w:rsid w:val="00253BA6"/>
    <w:rsid w:val="002566A7"/>
    <w:rsid w:val="00272D08"/>
    <w:rsid w:val="0029227F"/>
    <w:rsid w:val="002A4B27"/>
    <w:rsid w:val="002A65A7"/>
    <w:rsid w:val="002A6FDC"/>
    <w:rsid w:val="002D6F4F"/>
    <w:rsid w:val="002E40D5"/>
    <w:rsid w:val="002E52E6"/>
    <w:rsid w:val="00303467"/>
    <w:rsid w:val="00315633"/>
    <w:rsid w:val="00320B2A"/>
    <w:rsid w:val="003304BA"/>
    <w:rsid w:val="00340B65"/>
    <w:rsid w:val="00341F50"/>
    <w:rsid w:val="00343B68"/>
    <w:rsid w:val="003525CF"/>
    <w:rsid w:val="0035515F"/>
    <w:rsid w:val="00362439"/>
    <w:rsid w:val="0036557F"/>
    <w:rsid w:val="00373AB0"/>
    <w:rsid w:val="003844F7"/>
    <w:rsid w:val="00385E65"/>
    <w:rsid w:val="00387624"/>
    <w:rsid w:val="00390AE8"/>
    <w:rsid w:val="00391A0E"/>
    <w:rsid w:val="003C0389"/>
    <w:rsid w:val="003C1709"/>
    <w:rsid w:val="003C48DE"/>
    <w:rsid w:val="003D13C2"/>
    <w:rsid w:val="003E4426"/>
    <w:rsid w:val="003F0D89"/>
    <w:rsid w:val="003F4D4A"/>
    <w:rsid w:val="00401280"/>
    <w:rsid w:val="00401DDA"/>
    <w:rsid w:val="00406F84"/>
    <w:rsid w:val="0041459C"/>
    <w:rsid w:val="00414D5C"/>
    <w:rsid w:val="00415639"/>
    <w:rsid w:val="0043472A"/>
    <w:rsid w:val="00436F49"/>
    <w:rsid w:val="004432AC"/>
    <w:rsid w:val="00444A33"/>
    <w:rsid w:val="00450450"/>
    <w:rsid w:val="00451CC3"/>
    <w:rsid w:val="00452B46"/>
    <w:rsid w:val="00453B25"/>
    <w:rsid w:val="0045640F"/>
    <w:rsid w:val="00464169"/>
    <w:rsid w:val="004672BE"/>
    <w:rsid w:val="004705C4"/>
    <w:rsid w:val="00471E4A"/>
    <w:rsid w:val="004767BA"/>
    <w:rsid w:val="00481377"/>
    <w:rsid w:val="00485D50"/>
    <w:rsid w:val="0049007A"/>
    <w:rsid w:val="004971C8"/>
    <w:rsid w:val="004A2D15"/>
    <w:rsid w:val="004A648D"/>
    <w:rsid w:val="004A6C96"/>
    <w:rsid w:val="004B1053"/>
    <w:rsid w:val="004B2069"/>
    <w:rsid w:val="004B7168"/>
    <w:rsid w:val="004B7D78"/>
    <w:rsid w:val="004C41E2"/>
    <w:rsid w:val="004D0AEF"/>
    <w:rsid w:val="004D405E"/>
    <w:rsid w:val="004D479E"/>
    <w:rsid w:val="004F23E5"/>
    <w:rsid w:val="004F4D68"/>
    <w:rsid w:val="004F6A6E"/>
    <w:rsid w:val="00503B53"/>
    <w:rsid w:val="0050770D"/>
    <w:rsid w:val="00512B27"/>
    <w:rsid w:val="00514DE0"/>
    <w:rsid w:val="00517C1B"/>
    <w:rsid w:val="00520C80"/>
    <w:rsid w:val="005246F5"/>
    <w:rsid w:val="0053221C"/>
    <w:rsid w:val="00535E54"/>
    <w:rsid w:val="00537694"/>
    <w:rsid w:val="00540FF5"/>
    <w:rsid w:val="0054315B"/>
    <w:rsid w:val="005450DF"/>
    <w:rsid w:val="00547EE0"/>
    <w:rsid w:val="00552EB2"/>
    <w:rsid w:val="00556FDD"/>
    <w:rsid w:val="00560CB8"/>
    <w:rsid w:val="00561FFE"/>
    <w:rsid w:val="00562B0D"/>
    <w:rsid w:val="005731EA"/>
    <w:rsid w:val="00574901"/>
    <w:rsid w:val="00576664"/>
    <w:rsid w:val="00592655"/>
    <w:rsid w:val="00592EB1"/>
    <w:rsid w:val="005966E2"/>
    <w:rsid w:val="005A06AA"/>
    <w:rsid w:val="005B4F38"/>
    <w:rsid w:val="005B6226"/>
    <w:rsid w:val="005C331F"/>
    <w:rsid w:val="005C3C03"/>
    <w:rsid w:val="005D47A9"/>
    <w:rsid w:val="005E1119"/>
    <w:rsid w:val="005F6C36"/>
    <w:rsid w:val="00600468"/>
    <w:rsid w:val="00601013"/>
    <w:rsid w:val="00607AA6"/>
    <w:rsid w:val="00611516"/>
    <w:rsid w:val="0061569E"/>
    <w:rsid w:val="006205A0"/>
    <w:rsid w:val="00620B43"/>
    <w:rsid w:val="00620FC6"/>
    <w:rsid w:val="00634F7B"/>
    <w:rsid w:val="00635894"/>
    <w:rsid w:val="00640CB3"/>
    <w:rsid w:val="006501FC"/>
    <w:rsid w:val="006572C1"/>
    <w:rsid w:val="006706B9"/>
    <w:rsid w:val="00673EC9"/>
    <w:rsid w:val="00673F21"/>
    <w:rsid w:val="0067680C"/>
    <w:rsid w:val="00682615"/>
    <w:rsid w:val="006973B7"/>
    <w:rsid w:val="006A7BF7"/>
    <w:rsid w:val="006B5560"/>
    <w:rsid w:val="006C3210"/>
    <w:rsid w:val="006C54D4"/>
    <w:rsid w:val="006D0A18"/>
    <w:rsid w:val="006D375B"/>
    <w:rsid w:val="006E0B5E"/>
    <w:rsid w:val="006E221B"/>
    <w:rsid w:val="006E46BB"/>
    <w:rsid w:val="006E4F43"/>
    <w:rsid w:val="006F2648"/>
    <w:rsid w:val="006F33F0"/>
    <w:rsid w:val="006F381A"/>
    <w:rsid w:val="006F3925"/>
    <w:rsid w:val="006F524F"/>
    <w:rsid w:val="006F6A0C"/>
    <w:rsid w:val="006F776A"/>
    <w:rsid w:val="00710BB4"/>
    <w:rsid w:val="00713FF5"/>
    <w:rsid w:val="007168D8"/>
    <w:rsid w:val="00722A84"/>
    <w:rsid w:val="00725872"/>
    <w:rsid w:val="00737E2D"/>
    <w:rsid w:val="00754381"/>
    <w:rsid w:val="007545F8"/>
    <w:rsid w:val="00755B69"/>
    <w:rsid w:val="007563CE"/>
    <w:rsid w:val="00765AF7"/>
    <w:rsid w:val="00770E00"/>
    <w:rsid w:val="00773E1B"/>
    <w:rsid w:val="00775A4C"/>
    <w:rsid w:val="00782186"/>
    <w:rsid w:val="00793057"/>
    <w:rsid w:val="00795A63"/>
    <w:rsid w:val="007A18B9"/>
    <w:rsid w:val="007A2084"/>
    <w:rsid w:val="007A2E2C"/>
    <w:rsid w:val="007A734F"/>
    <w:rsid w:val="007A77FC"/>
    <w:rsid w:val="007B0992"/>
    <w:rsid w:val="007C6735"/>
    <w:rsid w:val="007E4E28"/>
    <w:rsid w:val="007E4FFE"/>
    <w:rsid w:val="007F0914"/>
    <w:rsid w:val="007F5E37"/>
    <w:rsid w:val="00806100"/>
    <w:rsid w:val="00811EAE"/>
    <w:rsid w:val="00813205"/>
    <w:rsid w:val="008163B4"/>
    <w:rsid w:val="008179C5"/>
    <w:rsid w:val="00820F34"/>
    <w:rsid w:val="00822F36"/>
    <w:rsid w:val="008328FC"/>
    <w:rsid w:val="008332AC"/>
    <w:rsid w:val="008446A0"/>
    <w:rsid w:val="00852417"/>
    <w:rsid w:val="00854451"/>
    <w:rsid w:val="00856E74"/>
    <w:rsid w:val="0086056F"/>
    <w:rsid w:val="00863AF6"/>
    <w:rsid w:val="00864FBD"/>
    <w:rsid w:val="0087457A"/>
    <w:rsid w:val="00874DDC"/>
    <w:rsid w:val="00887035"/>
    <w:rsid w:val="00891270"/>
    <w:rsid w:val="008A0B96"/>
    <w:rsid w:val="008A0BBB"/>
    <w:rsid w:val="008A2161"/>
    <w:rsid w:val="008A37FF"/>
    <w:rsid w:val="008C0B96"/>
    <w:rsid w:val="008C6222"/>
    <w:rsid w:val="008C691B"/>
    <w:rsid w:val="00902CD2"/>
    <w:rsid w:val="009048ED"/>
    <w:rsid w:val="00905814"/>
    <w:rsid w:val="00906A8A"/>
    <w:rsid w:val="00916180"/>
    <w:rsid w:val="00930CE8"/>
    <w:rsid w:val="009333CC"/>
    <w:rsid w:val="0093484D"/>
    <w:rsid w:val="0093713C"/>
    <w:rsid w:val="009436B3"/>
    <w:rsid w:val="00943AE9"/>
    <w:rsid w:val="00956A65"/>
    <w:rsid w:val="00957849"/>
    <w:rsid w:val="00970258"/>
    <w:rsid w:val="00977BB7"/>
    <w:rsid w:val="00981D02"/>
    <w:rsid w:val="0098402A"/>
    <w:rsid w:val="00992237"/>
    <w:rsid w:val="0099339C"/>
    <w:rsid w:val="009A14A2"/>
    <w:rsid w:val="009A4727"/>
    <w:rsid w:val="009B325E"/>
    <w:rsid w:val="009B6766"/>
    <w:rsid w:val="009C6663"/>
    <w:rsid w:val="009D25EB"/>
    <w:rsid w:val="009D2D46"/>
    <w:rsid w:val="009D640A"/>
    <w:rsid w:val="009E3918"/>
    <w:rsid w:val="009F179A"/>
    <w:rsid w:val="009F19A3"/>
    <w:rsid w:val="009F2CE2"/>
    <w:rsid w:val="00A062F7"/>
    <w:rsid w:val="00A1055F"/>
    <w:rsid w:val="00A12711"/>
    <w:rsid w:val="00A1392B"/>
    <w:rsid w:val="00A24FC1"/>
    <w:rsid w:val="00A261C6"/>
    <w:rsid w:val="00A263F6"/>
    <w:rsid w:val="00A37EE7"/>
    <w:rsid w:val="00A41A65"/>
    <w:rsid w:val="00A536F5"/>
    <w:rsid w:val="00A65200"/>
    <w:rsid w:val="00A70026"/>
    <w:rsid w:val="00A7129C"/>
    <w:rsid w:val="00A72BEF"/>
    <w:rsid w:val="00A7466F"/>
    <w:rsid w:val="00A771AA"/>
    <w:rsid w:val="00A8711C"/>
    <w:rsid w:val="00A871E4"/>
    <w:rsid w:val="00A875F7"/>
    <w:rsid w:val="00A9380F"/>
    <w:rsid w:val="00A94AA2"/>
    <w:rsid w:val="00A95147"/>
    <w:rsid w:val="00A972AA"/>
    <w:rsid w:val="00AA0671"/>
    <w:rsid w:val="00AB4AD6"/>
    <w:rsid w:val="00AB7F67"/>
    <w:rsid w:val="00AC2B7C"/>
    <w:rsid w:val="00AC5F93"/>
    <w:rsid w:val="00AD0B86"/>
    <w:rsid w:val="00AD1EBC"/>
    <w:rsid w:val="00AE2A63"/>
    <w:rsid w:val="00AE3818"/>
    <w:rsid w:val="00AE55A8"/>
    <w:rsid w:val="00B065C1"/>
    <w:rsid w:val="00B14F0B"/>
    <w:rsid w:val="00B30738"/>
    <w:rsid w:val="00B32675"/>
    <w:rsid w:val="00B34A9F"/>
    <w:rsid w:val="00B3797D"/>
    <w:rsid w:val="00B41D12"/>
    <w:rsid w:val="00B55224"/>
    <w:rsid w:val="00B5539A"/>
    <w:rsid w:val="00B55DC4"/>
    <w:rsid w:val="00B6119B"/>
    <w:rsid w:val="00B64877"/>
    <w:rsid w:val="00B700F0"/>
    <w:rsid w:val="00B847DA"/>
    <w:rsid w:val="00B84E88"/>
    <w:rsid w:val="00B90CC1"/>
    <w:rsid w:val="00BA0F62"/>
    <w:rsid w:val="00BB5774"/>
    <w:rsid w:val="00BC0B76"/>
    <w:rsid w:val="00BC579C"/>
    <w:rsid w:val="00BC64CA"/>
    <w:rsid w:val="00BD3191"/>
    <w:rsid w:val="00BD3CDE"/>
    <w:rsid w:val="00BD7D67"/>
    <w:rsid w:val="00BD7DAE"/>
    <w:rsid w:val="00BE13C2"/>
    <w:rsid w:val="00BE2D02"/>
    <w:rsid w:val="00BF0E2C"/>
    <w:rsid w:val="00BF458D"/>
    <w:rsid w:val="00BF4BB6"/>
    <w:rsid w:val="00BF67ED"/>
    <w:rsid w:val="00C07A8B"/>
    <w:rsid w:val="00C11234"/>
    <w:rsid w:val="00C201EC"/>
    <w:rsid w:val="00C23C8C"/>
    <w:rsid w:val="00C31D8C"/>
    <w:rsid w:val="00C4024F"/>
    <w:rsid w:val="00C4070D"/>
    <w:rsid w:val="00C43568"/>
    <w:rsid w:val="00C45C13"/>
    <w:rsid w:val="00C543B1"/>
    <w:rsid w:val="00C56D71"/>
    <w:rsid w:val="00C57F1C"/>
    <w:rsid w:val="00C6661A"/>
    <w:rsid w:val="00C6709B"/>
    <w:rsid w:val="00C715C5"/>
    <w:rsid w:val="00C72060"/>
    <w:rsid w:val="00C759C7"/>
    <w:rsid w:val="00C77573"/>
    <w:rsid w:val="00C843F6"/>
    <w:rsid w:val="00C96522"/>
    <w:rsid w:val="00CA453C"/>
    <w:rsid w:val="00CA7F4C"/>
    <w:rsid w:val="00CC5803"/>
    <w:rsid w:val="00CD207E"/>
    <w:rsid w:val="00CD7A83"/>
    <w:rsid w:val="00CE456F"/>
    <w:rsid w:val="00CF65E9"/>
    <w:rsid w:val="00D028F9"/>
    <w:rsid w:val="00D0616E"/>
    <w:rsid w:val="00D147A1"/>
    <w:rsid w:val="00D15551"/>
    <w:rsid w:val="00D225D3"/>
    <w:rsid w:val="00D23030"/>
    <w:rsid w:val="00D30740"/>
    <w:rsid w:val="00D30DFE"/>
    <w:rsid w:val="00D3119B"/>
    <w:rsid w:val="00D326F4"/>
    <w:rsid w:val="00D44752"/>
    <w:rsid w:val="00D66C78"/>
    <w:rsid w:val="00D72817"/>
    <w:rsid w:val="00D7451D"/>
    <w:rsid w:val="00D765BF"/>
    <w:rsid w:val="00D76FFD"/>
    <w:rsid w:val="00D81AFF"/>
    <w:rsid w:val="00D82ECB"/>
    <w:rsid w:val="00D94B3F"/>
    <w:rsid w:val="00DA0B79"/>
    <w:rsid w:val="00DA676F"/>
    <w:rsid w:val="00DB192C"/>
    <w:rsid w:val="00DB20BE"/>
    <w:rsid w:val="00DB325D"/>
    <w:rsid w:val="00DB6ED0"/>
    <w:rsid w:val="00DD2ED8"/>
    <w:rsid w:val="00DE235F"/>
    <w:rsid w:val="00DF0C69"/>
    <w:rsid w:val="00DF26C2"/>
    <w:rsid w:val="00DF40C8"/>
    <w:rsid w:val="00DF5611"/>
    <w:rsid w:val="00E06344"/>
    <w:rsid w:val="00E06B28"/>
    <w:rsid w:val="00E32017"/>
    <w:rsid w:val="00E33B34"/>
    <w:rsid w:val="00E3407F"/>
    <w:rsid w:val="00E35BED"/>
    <w:rsid w:val="00E377EF"/>
    <w:rsid w:val="00E4474D"/>
    <w:rsid w:val="00E5043D"/>
    <w:rsid w:val="00E51C5C"/>
    <w:rsid w:val="00E5376B"/>
    <w:rsid w:val="00E749F9"/>
    <w:rsid w:val="00E74B4B"/>
    <w:rsid w:val="00E75BBC"/>
    <w:rsid w:val="00E8719A"/>
    <w:rsid w:val="00E90DC5"/>
    <w:rsid w:val="00E93A94"/>
    <w:rsid w:val="00E967B9"/>
    <w:rsid w:val="00EB541B"/>
    <w:rsid w:val="00EC026B"/>
    <w:rsid w:val="00EC07AB"/>
    <w:rsid w:val="00EC1F1F"/>
    <w:rsid w:val="00ED39D4"/>
    <w:rsid w:val="00ED423C"/>
    <w:rsid w:val="00EE2279"/>
    <w:rsid w:val="00EF36CD"/>
    <w:rsid w:val="00F12357"/>
    <w:rsid w:val="00F21A4E"/>
    <w:rsid w:val="00F26B99"/>
    <w:rsid w:val="00F277FB"/>
    <w:rsid w:val="00F3453F"/>
    <w:rsid w:val="00F369FA"/>
    <w:rsid w:val="00F475FB"/>
    <w:rsid w:val="00F60E63"/>
    <w:rsid w:val="00F640A2"/>
    <w:rsid w:val="00F77ECC"/>
    <w:rsid w:val="00F85734"/>
    <w:rsid w:val="00F86C7E"/>
    <w:rsid w:val="00F9738F"/>
    <w:rsid w:val="00FA0953"/>
    <w:rsid w:val="00FB10DE"/>
    <w:rsid w:val="00FB13BC"/>
    <w:rsid w:val="00FC3F81"/>
    <w:rsid w:val="00FE6F72"/>
    <w:rsid w:val="00F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9AA5"/>
  <w15:docId w15:val="{CC863FCC-0BDB-4478-9F80-1FD6450F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F36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F36C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0"/>
    <w:next w:val="a0"/>
    <w:link w:val="20"/>
    <w:uiPriority w:val="9"/>
    <w:qFormat/>
    <w:rsid w:val="00EF36CD"/>
    <w:pPr>
      <w:keepNext/>
      <w:suppressAutoHyphens/>
      <w:spacing w:before="240" w:after="120"/>
      <w:ind w:left="680" w:hanging="680"/>
      <w:jc w:val="both"/>
      <w:outlineLvl w:val="1"/>
    </w:pPr>
    <w:rPr>
      <w:rFonts w:ascii="Cambria" w:eastAsia="Calibri" w:hAnsi="Cambria"/>
      <w:b/>
      <w:bCs/>
      <w:szCs w:val="24"/>
    </w:rPr>
  </w:style>
  <w:style w:type="paragraph" w:styleId="3">
    <w:name w:val="heading 3"/>
    <w:basedOn w:val="a0"/>
    <w:link w:val="30"/>
    <w:qFormat/>
    <w:rsid w:val="00EF36CD"/>
    <w:pPr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0E10EE"/>
    <w:pPr>
      <w:keepNext/>
      <w:framePr w:hSpace="180" w:wrap="around" w:vAnchor="text" w:hAnchor="text" w:x="208" w:y="1"/>
      <w:suppressOverlap/>
      <w:jc w:val="center"/>
      <w:outlineLvl w:val="3"/>
    </w:pPr>
    <w:rPr>
      <w:b/>
      <w:color w:val="00B050"/>
      <w:sz w:val="22"/>
      <w:szCs w:val="22"/>
    </w:rPr>
  </w:style>
  <w:style w:type="paragraph" w:styleId="5">
    <w:name w:val="heading 5"/>
    <w:basedOn w:val="a0"/>
    <w:next w:val="a0"/>
    <w:link w:val="50"/>
    <w:qFormat/>
    <w:rsid w:val="00EF36CD"/>
    <w:pPr>
      <w:keepNext/>
      <w:jc w:val="center"/>
      <w:outlineLvl w:val="4"/>
    </w:pPr>
    <w:rPr>
      <w:szCs w:val="20"/>
    </w:rPr>
  </w:style>
  <w:style w:type="paragraph" w:styleId="7">
    <w:name w:val="heading 7"/>
    <w:basedOn w:val="a0"/>
    <w:next w:val="a0"/>
    <w:link w:val="70"/>
    <w:semiHidden/>
    <w:unhideWhenUsed/>
    <w:qFormat/>
    <w:rsid w:val="00EF36C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F36CD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F36CD"/>
    <w:rPr>
      <w:rFonts w:ascii="Cambria" w:eastAsia="Calibri" w:hAnsi="Cambria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F36CD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F36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EF36CD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3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0"/>
    <w:link w:val="a5"/>
    <w:uiPriority w:val="34"/>
    <w:qFormat/>
    <w:rsid w:val="00EF36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EF36CD"/>
    <w:rPr>
      <w:rFonts w:ascii="Calibri" w:eastAsia="Calibri" w:hAnsi="Calibri" w:cs="Times New Roman"/>
    </w:rPr>
  </w:style>
  <w:style w:type="paragraph" w:customStyle="1" w:styleId="a6">
    <w:name w:val="Основной шрифт абзаца Знак"/>
    <w:aliases w:val=" Знак3 Знак"/>
    <w:basedOn w:val="a0"/>
    <w:autoRedefine/>
    <w:rsid w:val="00EF36CD"/>
    <w:pPr>
      <w:spacing w:after="160" w:line="240" w:lineRule="exact"/>
    </w:pPr>
    <w:rPr>
      <w:szCs w:val="20"/>
      <w:lang w:val="en-US" w:eastAsia="en-US"/>
    </w:rPr>
  </w:style>
  <w:style w:type="paragraph" w:customStyle="1" w:styleId="ConsPlusCell">
    <w:name w:val="ConsPlusCell"/>
    <w:uiPriority w:val="99"/>
    <w:rsid w:val="00EF36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aliases w:val=" Знак2"/>
    <w:basedOn w:val="a0"/>
    <w:link w:val="a8"/>
    <w:uiPriority w:val="99"/>
    <w:rsid w:val="00EF36CD"/>
    <w:pPr>
      <w:jc w:val="both"/>
    </w:pPr>
    <w:rPr>
      <w:szCs w:val="24"/>
    </w:rPr>
  </w:style>
  <w:style w:type="character" w:customStyle="1" w:styleId="a8">
    <w:name w:val="Основной текст Знак"/>
    <w:aliases w:val=" Знак2 Знак"/>
    <w:basedOn w:val="a1"/>
    <w:link w:val="a7"/>
    <w:uiPriority w:val="99"/>
    <w:rsid w:val="00EF36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0"/>
    <w:link w:val="aa"/>
    <w:uiPriority w:val="99"/>
    <w:rsid w:val="00EF36C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rsid w:val="00EF36CD"/>
    <w:rPr>
      <w:rFonts w:ascii="Calibri" w:eastAsia="Calibri" w:hAnsi="Calibri" w:cs="Times New Roman"/>
    </w:rPr>
  </w:style>
  <w:style w:type="character" w:styleId="ab">
    <w:name w:val="page number"/>
    <w:basedOn w:val="a1"/>
    <w:rsid w:val="00EF36CD"/>
  </w:style>
  <w:style w:type="paragraph" w:styleId="ac">
    <w:name w:val="header"/>
    <w:basedOn w:val="a0"/>
    <w:link w:val="ad"/>
    <w:uiPriority w:val="99"/>
    <w:rsid w:val="00EF36CD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1"/>
    <w:link w:val="ac"/>
    <w:uiPriority w:val="99"/>
    <w:rsid w:val="00EF36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0"/>
    <w:rsid w:val="00EF36CD"/>
    <w:pPr>
      <w:ind w:left="708"/>
    </w:pPr>
    <w:rPr>
      <w:rFonts w:eastAsia="Calibri"/>
      <w:szCs w:val="20"/>
    </w:rPr>
  </w:style>
  <w:style w:type="paragraph" w:customStyle="1" w:styleId="ConsPlusNormal">
    <w:name w:val="ConsPlusNormal"/>
    <w:rsid w:val="00EF36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0"/>
    <w:rsid w:val="00EF36CD"/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rsid w:val="00EF36CD"/>
    <w:rPr>
      <w:color w:val="0000FF"/>
      <w:u w:val="single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0"/>
    <w:rsid w:val="00EF36CD"/>
    <w:rPr>
      <w:rFonts w:ascii="Verdana" w:hAnsi="Verdana" w:cs="Verdana"/>
      <w:sz w:val="20"/>
      <w:szCs w:val="20"/>
      <w:lang w:val="en-US" w:eastAsia="en-US"/>
    </w:rPr>
  </w:style>
  <w:style w:type="paragraph" w:styleId="af1">
    <w:name w:val="Normal (Web)"/>
    <w:basedOn w:val="a0"/>
    <w:rsid w:val="00EF36CD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0"/>
    <w:link w:val="HTML0"/>
    <w:rsid w:val="00EF3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EF36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36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F36C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Title"/>
    <w:basedOn w:val="a0"/>
    <w:link w:val="af3"/>
    <w:qFormat/>
    <w:rsid w:val="00EF36CD"/>
    <w:pPr>
      <w:widowControl w:val="0"/>
      <w:ind w:firstLine="567"/>
      <w:jc w:val="center"/>
    </w:pPr>
    <w:rPr>
      <w:b/>
      <w:bCs/>
      <w:szCs w:val="24"/>
    </w:rPr>
  </w:style>
  <w:style w:type="character" w:customStyle="1" w:styleId="af3">
    <w:name w:val="Заголовок Знак"/>
    <w:basedOn w:val="a1"/>
    <w:link w:val="af2"/>
    <w:rsid w:val="00EF36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0"/>
    <w:link w:val="af5"/>
    <w:rsid w:val="00EF36CD"/>
    <w:pPr>
      <w:widowControl w:val="0"/>
      <w:ind w:firstLine="567"/>
      <w:jc w:val="both"/>
    </w:pPr>
    <w:rPr>
      <w:szCs w:val="24"/>
    </w:rPr>
  </w:style>
  <w:style w:type="character" w:customStyle="1" w:styleId="af5">
    <w:name w:val="Основной текст с отступом Знак"/>
    <w:basedOn w:val="a1"/>
    <w:link w:val="af4"/>
    <w:rsid w:val="00EF36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footnote text"/>
    <w:basedOn w:val="a0"/>
    <w:link w:val="af7"/>
    <w:uiPriority w:val="99"/>
    <w:rsid w:val="00EF36CD"/>
    <w:pPr>
      <w:widowControl w:val="0"/>
      <w:ind w:firstLine="567"/>
      <w:jc w:val="both"/>
    </w:pPr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rsid w:val="00EF36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нак"/>
    <w:basedOn w:val="a0"/>
    <w:autoRedefine/>
    <w:rsid w:val="00EF36CD"/>
    <w:pPr>
      <w:spacing w:after="160" w:line="240" w:lineRule="exact"/>
    </w:pPr>
    <w:rPr>
      <w:rFonts w:eastAsia="Calibri"/>
      <w:lang w:val="en-US" w:eastAsia="en-US"/>
    </w:rPr>
  </w:style>
  <w:style w:type="paragraph" w:customStyle="1" w:styleId="af9">
    <w:name w:val="Знак Знак Знак Знак Знак Знак Знак Знак Знак Знак"/>
    <w:basedOn w:val="a0"/>
    <w:rsid w:val="00EF36CD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"/>
    <w:basedOn w:val="a0"/>
    <w:rsid w:val="00EF36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No Spacing"/>
    <w:link w:val="afc"/>
    <w:uiPriority w:val="1"/>
    <w:qFormat/>
    <w:rsid w:val="00EF36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Без интервала Знак"/>
    <w:link w:val="afb"/>
    <w:uiPriority w:val="1"/>
    <w:rsid w:val="00EF36CD"/>
    <w:rPr>
      <w:rFonts w:ascii="Calibri" w:eastAsia="Calibri" w:hAnsi="Calibri" w:cs="Times New Roman"/>
    </w:rPr>
  </w:style>
  <w:style w:type="paragraph" w:customStyle="1" w:styleId="a">
    <w:name w:val="Нумерация"/>
    <w:basedOn w:val="a0"/>
    <w:rsid w:val="00EF36CD"/>
    <w:pPr>
      <w:numPr>
        <w:numId w:val="1"/>
      </w:numPr>
      <w:spacing w:line="360" w:lineRule="auto"/>
      <w:jc w:val="both"/>
    </w:pPr>
    <w:rPr>
      <w:rFonts w:ascii="Arial" w:hAnsi="Arial"/>
      <w:sz w:val="24"/>
      <w:szCs w:val="24"/>
    </w:rPr>
  </w:style>
  <w:style w:type="character" w:customStyle="1" w:styleId="basic">
    <w:name w:val="basic"/>
    <w:basedOn w:val="a1"/>
    <w:rsid w:val="00EF36CD"/>
  </w:style>
  <w:style w:type="paragraph" w:customStyle="1" w:styleId="21">
    <w:name w:val="Абзац списка2"/>
    <w:basedOn w:val="a0"/>
    <w:link w:val="ListParagraphChar"/>
    <w:rsid w:val="00EF36CD"/>
    <w:pPr>
      <w:spacing w:before="120" w:after="40"/>
      <w:ind w:left="720" w:firstLine="720"/>
      <w:jc w:val="both"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21"/>
    <w:locked/>
    <w:rsid w:val="00EF36C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d">
    <w:name w:val="для таблиц"/>
    <w:basedOn w:val="a0"/>
    <w:rsid w:val="00EF36CD"/>
    <w:pPr>
      <w:widowControl w:val="0"/>
      <w:jc w:val="both"/>
    </w:pPr>
    <w:rPr>
      <w:rFonts w:eastAsia="Calibri"/>
      <w:sz w:val="24"/>
      <w:szCs w:val="20"/>
    </w:rPr>
  </w:style>
  <w:style w:type="character" w:styleId="afe">
    <w:name w:val="Strong"/>
    <w:qFormat/>
    <w:rsid w:val="00EF36CD"/>
    <w:rPr>
      <w:b/>
      <w:bCs/>
    </w:rPr>
  </w:style>
  <w:style w:type="paragraph" w:customStyle="1" w:styleId="12">
    <w:name w:val="Знак Знак Знак1 Знак Знак Знак Знак"/>
    <w:basedOn w:val="a0"/>
    <w:autoRedefine/>
    <w:rsid w:val="00EF36CD"/>
    <w:pPr>
      <w:spacing w:after="160" w:line="240" w:lineRule="exact"/>
    </w:pPr>
    <w:rPr>
      <w:szCs w:val="20"/>
      <w:lang w:val="en-US" w:eastAsia="en-US"/>
    </w:rPr>
  </w:style>
  <w:style w:type="paragraph" w:customStyle="1" w:styleId="Default">
    <w:name w:val="Default"/>
    <w:rsid w:val="00EF36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ff">
    <w:name w:val="Balloon Text"/>
    <w:basedOn w:val="a0"/>
    <w:link w:val="aff0"/>
    <w:uiPriority w:val="99"/>
    <w:rsid w:val="00EF36C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rsid w:val="00EF36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EF36C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4">
    <w:name w:val="Обычный1"/>
    <w:rsid w:val="00EF36CD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2">
    <w:name w:val="Обычный2"/>
    <w:rsid w:val="00EF36C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ff1">
    <w:name w:val="Цветовое выделение"/>
    <w:uiPriority w:val="99"/>
    <w:rsid w:val="00EF36CD"/>
    <w:rPr>
      <w:b/>
      <w:color w:val="000080"/>
    </w:rPr>
  </w:style>
  <w:style w:type="character" w:customStyle="1" w:styleId="23">
    <w:name w:val="Основной текст с отступом 2 Знак"/>
    <w:link w:val="24"/>
    <w:rsid w:val="00EF36CD"/>
    <w:rPr>
      <w:sz w:val="24"/>
      <w:szCs w:val="24"/>
    </w:rPr>
  </w:style>
  <w:style w:type="paragraph" w:styleId="24">
    <w:name w:val="Body Text Indent 2"/>
    <w:basedOn w:val="a0"/>
    <w:link w:val="23"/>
    <w:rsid w:val="00EF36CD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1"/>
    <w:uiPriority w:val="99"/>
    <w:rsid w:val="00EF36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Обычный3"/>
    <w:rsid w:val="00EF36C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0E10EE"/>
    <w:rPr>
      <w:rFonts w:ascii="Times New Roman" w:eastAsia="Times New Roman" w:hAnsi="Times New Roman" w:cs="Times New Roman"/>
      <w:b/>
      <w:color w:val="00B050"/>
      <w:lang w:eastAsia="ru-RU"/>
    </w:rPr>
  </w:style>
  <w:style w:type="numbering" w:customStyle="1" w:styleId="15">
    <w:name w:val="Нет списка1"/>
    <w:next w:val="a3"/>
    <w:uiPriority w:val="99"/>
    <w:semiHidden/>
    <w:rsid w:val="00401280"/>
  </w:style>
  <w:style w:type="table" w:styleId="aff2">
    <w:name w:val="Table Grid"/>
    <w:basedOn w:val="a2"/>
    <w:rsid w:val="00401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endnote reference"/>
    <w:semiHidden/>
    <w:unhideWhenUsed/>
    <w:rsid w:val="00401280"/>
    <w:rPr>
      <w:vertAlign w:val="superscript"/>
    </w:rPr>
  </w:style>
  <w:style w:type="paragraph" w:customStyle="1" w:styleId="aff4">
    <w:name w:val="Знак"/>
    <w:basedOn w:val="a0"/>
    <w:rsid w:val="00401280"/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0"/>
    <w:rsid w:val="00401280"/>
    <w:rPr>
      <w:rFonts w:ascii="Verdana" w:hAnsi="Verdana" w:cs="Verdana"/>
      <w:sz w:val="20"/>
      <w:szCs w:val="20"/>
      <w:lang w:val="en-US" w:eastAsia="en-US"/>
    </w:rPr>
  </w:style>
  <w:style w:type="character" w:styleId="aff6">
    <w:name w:val="footnote reference"/>
    <w:uiPriority w:val="99"/>
    <w:semiHidden/>
    <w:rsid w:val="00401280"/>
    <w:rPr>
      <w:vertAlign w:val="superscript"/>
    </w:rPr>
  </w:style>
  <w:style w:type="paragraph" w:customStyle="1" w:styleId="aff7">
    <w:name w:val="Знак Знак Знак Знак"/>
    <w:basedOn w:val="a0"/>
    <w:rsid w:val="004012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2">
    <w:name w:val="Абзац списка3"/>
    <w:basedOn w:val="a0"/>
    <w:rsid w:val="00401280"/>
    <w:pPr>
      <w:spacing w:before="120" w:after="40"/>
      <w:ind w:left="720" w:firstLine="720"/>
      <w:jc w:val="both"/>
    </w:pPr>
    <w:rPr>
      <w:rFonts w:eastAsia="Calibri"/>
      <w:sz w:val="20"/>
      <w:szCs w:val="20"/>
    </w:rPr>
  </w:style>
  <w:style w:type="paragraph" w:customStyle="1" w:styleId="16">
    <w:name w:val="Знак Знак Знак1 Знак Знак Знак Знак"/>
    <w:basedOn w:val="a0"/>
    <w:autoRedefine/>
    <w:rsid w:val="00401280"/>
    <w:pPr>
      <w:spacing w:after="160" w:line="240" w:lineRule="exact"/>
    </w:pPr>
    <w:rPr>
      <w:szCs w:val="20"/>
      <w:lang w:val="en-US" w:eastAsia="en-US"/>
    </w:rPr>
  </w:style>
  <w:style w:type="paragraph" w:customStyle="1" w:styleId="41">
    <w:name w:val="Обычный4"/>
    <w:rsid w:val="0040128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rsid w:val="00F85734"/>
  </w:style>
  <w:style w:type="table" w:customStyle="1" w:styleId="17">
    <w:name w:val="Сетка таблицы1"/>
    <w:basedOn w:val="a2"/>
    <w:next w:val="aff2"/>
    <w:rsid w:val="00F85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Знак"/>
    <w:basedOn w:val="a0"/>
    <w:rsid w:val="00F85734"/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0"/>
    <w:rsid w:val="00F85734"/>
    <w:rPr>
      <w:rFonts w:ascii="Verdana" w:hAnsi="Verdana" w:cs="Verdana"/>
      <w:sz w:val="20"/>
      <w:szCs w:val="20"/>
      <w:lang w:val="en-US" w:eastAsia="en-US"/>
    </w:rPr>
  </w:style>
  <w:style w:type="paragraph" w:customStyle="1" w:styleId="affa">
    <w:name w:val="Знак Знак Знак Знак"/>
    <w:basedOn w:val="a0"/>
    <w:rsid w:val="00F857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5734"/>
    <w:pPr>
      <w:spacing w:before="120" w:after="40"/>
      <w:ind w:left="720" w:firstLine="720"/>
      <w:jc w:val="both"/>
    </w:pPr>
    <w:rPr>
      <w:rFonts w:eastAsia="Calibri"/>
      <w:sz w:val="20"/>
      <w:szCs w:val="20"/>
    </w:rPr>
  </w:style>
  <w:style w:type="paragraph" w:customStyle="1" w:styleId="18">
    <w:name w:val="Знак Знак Знак1 Знак Знак Знак Знак"/>
    <w:basedOn w:val="a0"/>
    <w:autoRedefine/>
    <w:rsid w:val="00F85734"/>
    <w:pPr>
      <w:spacing w:after="160" w:line="240" w:lineRule="exact"/>
    </w:pPr>
    <w:rPr>
      <w:szCs w:val="20"/>
      <w:lang w:val="en-US" w:eastAsia="en-US"/>
    </w:rPr>
  </w:style>
  <w:style w:type="paragraph" w:customStyle="1" w:styleId="51">
    <w:name w:val="Обычный5"/>
    <w:rsid w:val="00F8573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262E6262744A7A5611568EC8EC923A74C2FA9BB8B5FFE6C6E8BDA8A66BSF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8B633F7CB8171DEE560D2359AF0A7C4186B373601582F52CFF4BDCC9319C1D2R5mE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\\192.168.1.35\&#1084;&#1086;&#1080;%20&#1076;&#1086;&#1082;&#1091;&#1084;&#1077;&#1085;&#1090;&#1099;2\&#1052;&#1059;&#1053;&#1048;&#1062;&#1048;&#1055;&#1040;&#1051;&#1068;&#1053;&#1067;&#1045;%20&#1055;&#1056;&#1054;&#1043;&#1056;&#1040;&#1052;&#1052;&#1067;\&#1053;&#1086;&#1088;&#1084;&#1072;&#1090;&#1080;&#1074;%20&#1076;&#1086;&#1082;&#1091;&#1084;%20&#1087;&#1086;%20&#1084;&#1091;&#1085;&#1080;&#1094;%20&#1087;&#1088;&#1086;&#1075;&#1088;\&#1056;&#1072;&#1079;&#1076;&#1077;&#1083;%209%20&#1076;&#1083;&#1103;%20&#1086;&#1073;&#1088;&#1072;&#1079;&#1094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192.168.1.35\&#1084;&#1086;&#1080;%20&#1076;&#1086;&#1082;&#1091;&#1084;&#1077;&#1085;&#1090;&#1099;2\&#1052;&#1059;&#1053;&#1048;&#1062;&#1048;&#1055;&#1040;&#1051;&#1068;&#1053;&#1067;&#1045;%20&#1055;&#1056;&#1054;&#1043;&#1056;&#1040;&#1052;&#1052;&#1067;\&#1053;&#1086;&#1088;&#1084;&#1072;&#1090;&#1080;&#1074;%20&#1076;&#1086;&#1082;&#1091;&#1084;%20&#1087;&#1086;%20&#1084;&#1091;&#1085;&#1080;&#1094;%20&#1087;&#1088;&#1086;&#1075;&#1088;\&#1056;&#1072;&#1079;&#1076;&#1077;&#1083;%209%20&#1076;&#1083;&#1103;%20&#1086;&#1073;&#1088;&#1072;&#1079;&#1094;&#1072;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EBFF7-446D-40C1-BAC5-5746D0EB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10577</Words>
  <Characters>60294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КолмаковаТ;Ульянова</dc:creator>
  <cp:lastModifiedBy>Пользователь Windows</cp:lastModifiedBy>
  <cp:revision>3</cp:revision>
  <cp:lastPrinted>2023-03-01T05:59:00Z</cp:lastPrinted>
  <dcterms:created xsi:type="dcterms:W3CDTF">2024-02-06T07:51:00Z</dcterms:created>
  <dcterms:modified xsi:type="dcterms:W3CDTF">2024-02-07T07:23:00Z</dcterms:modified>
</cp:coreProperties>
</file>