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3D7" w:rsidRPr="00052CCF" w:rsidRDefault="002A47AF" w:rsidP="000D53B6">
      <w:pPr>
        <w:spacing w:after="0" w:line="240" w:lineRule="auto"/>
        <w:jc w:val="right"/>
        <w:rPr>
          <w:rFonts w:ascii="Times New Roman" w:hAnsi="Times New Roman" w:cs="Times New Roman"/>
        </w:rPr>
      </w:pPr>
      <w:r w:rsidRPr="00052CCF">
        <w:rPr>
          <w:rFonts w:ascii="Times New Roman" w:hAnsi="Times New Roman" w:cs="Times New Roman"/>
        </w:rPr>
        <w:t>Утверждена</w:t>
      </w:r>
      <w:r w:rsidR="008D03D7" w:rsidRPr="00052CCF">
        <w:rPr>
          <w:rFonts w:ascii="Times New Roman" w:hAnsi="Times New Roman" w:cs="Times New Roman"/>
        </w:rPr>
        <w:t xml:space="preserve"> постановлени</w:t>
      </w:r>
      <w:r w:rsidRPr="00052CCF">
        <w:rPr>
          <w:rFonts w:ascii="Times New Roman" w:hAnsi="Times New Roman" w:cs="Times New Roman"/>
        </w:rPr>
        <w:t>ем</w:t>
      </w:r>
      <w:r w:rsidR="008D03D7" w:rsidRPr="00052CCF">
        <w:rPr>
          <w:rFonts w:ascii="Times New Roman" w:hAnsi="Times New Roman" w:cs="Times New Roman"/>
        </w:rPr>
        <w:t xml:space="preserve"> </w:t>
      </w:r>
    </w:p>
    <w:p w:rsidR="008D03D7" w:rsidRPr="00052CCF" w:rsidRDefault="008D03D7" w:rsidP="000D53B6">
      <w:pPr>
        <w:spacing w:after="0" w:line="240" w:lineRule="auto"/>
        <w:jc w:val="right"/>
        <w:rPr>
          <w:rFonts w:ascii="Times New Roman" w:hAnsi="Times New Roman" w:cs="Times New Roman"/>
        </w:rPr>
      </w:pPr>
      <w:r w:rsidRPr="00052CCF">
        <w:rPr>
          <w:rFonts w:ascii="Times New Roman" w:hAnsi="Times New Roman" w:cs="Times New Roman"/>
        </w:rPr>
        <w:t>администрации</w:t>
      </w:r>
    </w:p>
    <w:p w:rsidR="008D03D7" w:rsidRPr="00052CCF" w:rsidRDefault="008D03D7" w:rsidP="000D53B6">
      <w:pPr>
        <w:spacing w:after="0" w:line="240" w:lineRule="auto"/>
        <w:jc w:val="right"/>
        <w:rPr>
          <w:rFonts w:ascii="Times New Roman" w:hAnsi="Times New Roman" w:cs="Times New Roman"/>
        </w:rPr>
      </w:pPr>
      <w:r w:rsidRPr="00052CCF">
        <w:rPr>
          <w:rFonts w:ascii="Times New Roman" w:hAnsi="Times New Roman" w:cs="Times New Roman"/>
        </w:rPr>
        <w:t>МО «Муйский район»</w:t>
      </w:r>
      <w:r w:rsidR="00C37FE3" w:rsidRPr="00052CCF">
        <w:rPr>
          <w:rFonts w:ascii="Times New Roman" w:hAnsi="Times New Roman" w:cs="Times New Roman"/>
        </w:rPr>
        <w:t xml:space="preserve"> РБ</w:t>
      </w:r>
    </w:p>
    <w:p w:rsidR="001914DC" w:rsidRPr="00052CCF" w:rsidRDefault="00AE73B1" w:rsidP="000D53B6">
      <w:pPr>
        <w:spacing w:after="0" w:line="240" w:lineRule="auto"/>
        <w:jc w:val="right"/>
        <w:rPr>
          <w:rFonts w:ascii="Times New Roman" w:hAnsi="Times New Roman" w:cs="Times New Roman"/>
        </w:rPr>
      </w:pPr>
      <w:r w:rsidRPr="00052CCF">
        <w:rPr>
          <w:rFonts w:ascii="Times New Roman" w:hAnsi="Times New Roman" w:cs="Times New Roman"/>
        </w:rPr>
        <w:t>от  «</w:t>
      </w:r>
      <w:r w:rsidR="003A17CA">
        <w:rPr>
          <w:rFonts w:ascii="Times New Roman" w:hAnsi="Times New Roman" w:cs="Times New Roman"/>
        </w:rPr>
        <w:t>24</w:t>
      </w:r>
      <w:r w:rsidR="0043538B" w:rsidRPr="00052CCF">
        <w:rPr>
          <w:rFonts w:ascii="Times New Roman" w:hAnsi="Times New Roman" w:cs="Times New Roman"/>
        </w:rPr>
        <w:t>»</w:t>
      </w:r>
      <w:r w:rsidR="00263BAC" w:rsidRPr="00052CCF">
        <w:rPr>
          <w:rFonts w:ascii="Times New Roman" w:hAnsi="Times New Roman" w:cs="Times New Roman"/>
        </w:rPr>
        <w:t xml:space="preserve"> </w:t>
      </w:r>
      <w:r w:rsidR="00052CCF" w:rsidRPr="00052CCF">
        <w:rPr>
          <w:rFonts w:ascii="Times New Roman" w:hAnsi="Times New Roman" w:cs="Times New Roman"/>
        </w:rPr>
        <w:t>октября</w:t>
      </w:r>
      <w:r w:rsidR="00B31D8B" w:rsidRPr="00052CCF">
        <w:rPr>
          <w:rFonts w:ascii="Times New Roman" w:hAnsi="Times New Roman" w:cs="Times New Roman"/>
        </w:rPr>
        <w:t xml:space="preserve"> </w:t>
      </w:r>
      <w:r w:rsidR="00B3360C" w:rsidRPr="00052CCF">
        <w:rPr>
          <w:rFonts w:ascii="Times New Roman" w:hAnsi="Times New Roman" w:cs="Times New Roman"/>
        </w:rPr>
        <w:t xml:space="preserve"> </w:t>
      </w:r>
      <w:r w:rsidRPr="00052CCF">
        <w:rPr>
          <w:rFonts w:ascii="Times New Roman" w:hAnsi="Times New Roman" w:cs="Times New Roman"/>
        </w:rPr>
        <w:t>20</w:t>
      </w:r>
      <w:r w:rsidR="00B13084" w:rsidRPr="00052CCF">
        <w:rPr>
          <w:rFonts w:ascii="Times New Roman" w:hAnsi="Times New Roman" w:cs="Times New Roman"/>
        </w:rPr>
        <w:t>2</w:t>
      </w:r>
      <w:r w:rsidR="00401A2D" w:rsidRPr="00052CCF">
        <w:rPr>
          <w:rFonts w:ascii="Times New Roman" w:hAnsi="Times New Roman" w:cs="Times New Roman"/>
        </w:rPr>
        <w:t>4</w:t>
      </w:r>
      <w:r w:rsidRPr="00052CCF">
        <w:rPr>
          <w:rFonts w:ascii="Times New Roman" w:hAnsi="Times New Roman" w:cs="Times New Roman"/>
        </w:rPr>
        <w:t xml:space="preserve">г.   </w:t>
      </w:r>
      <w:r w:rsidRPr="00052CCF">
        <w:rPr>
          <w:rFonts w:ascii="Times New Roman" w:hAnsi="Times New Roman" w:cs="Times New Roman"/>
          <w:u w:val="single"/>
        </w:rPr>
        <w:t>№</w:t>
      </w:r>
      <w:r w:rsidR="003A17CA">
        <w:rPr>
          <w:rFonts w:ascii="Times New Roman" w:hAnsi="Times New Roman" w:cs="Times New Roman"/>
          <w:u w:val="single"/>
        </w:rPr>
        <w:t xml:space="preserve"> 610</w:t>
      </w:r>
      <w:bookmarkStart w:id="0" w:name="_GoBack"/>
      <w:bookmarkEnd w:id="0"/>
    </w:p>
    <w:p w:rsidR="000D53B6" w:rsidRPr="00052CCF" w:rsidRDefault="000D53B6" w:rsidP="000D53B6">
      <w:pPr>
        <w:pStyle w:val="aa"/>
        <w:rPr>
          <w:sz w:val="22"/>
          <w:szCs w:val="22"/>
        </w:rPr>
      </w:pPr>
    </w:p>
    <w:p w:rsidR="00401A2D" w:rsidRPr="00052CCF" w:rsidRDefault="00401A2D" w:rsidP="00B31D8B">
      <w:pPr>
        <w:pStyle w:val="6"/>
        <w:spacing w:before="0" w:line="240" w:lineRule="auto"/>
        <w:jc w:val="center"/>
        <w:rPr>
          <w:rFonts w:ascii="Times New Roman" w:hAnsi="Times New Roman" w:cs="Times New Roman"/>
          <w:b/>
          <w:i w:val="0"/>
          <w:color w:val="auto"/>
        </w:rPr>
      </w:pPr>
    </w:p>
    <w:p w:rsidR="00D156DF" w:rsidRPr="00052CCF" w:rsidRDefault="00052CCF" w:rsidP="00D156DF">
      <w:pPr>
        <w:pStyle w:val="6"/>
        <w:spacing w:before="0" w:line="240" w:lineRule="auto"/>
        <w:jc w:val="center"/>
        <w:rPr>
          <w:color w:val="auto"/>
        </w:rPr>
      </w:pPr>
      <w:r w:rsidRPr="00052CCF">
        <w:rPr>
          <w:rFonts w:ascii="Times New Roman" w:hAnsi="Times New Roman" w:cs="Times New Roman"/>
          <w:b/>
          <w:i w:val="0"/>
          <w:color w:val="auto"/>
        </w:rPr>
        <w:t xml:space="preserve">Подпрограмма </w:t>
      </w:r>
      <w:r w:rsidR="00D156DF" w:rsidRPr="00052CCF">
        <w:rPr>
          <w:rFonts w:ascii="Times New Roman" w:hAnsi="Times New Roman" w:cs="Times New Roman"/>
          <w:b/>
          <w:i w:val="0"/>
          <w:color w:val="auto"/>
        </w:rPr>
        <w:t xml:space="preserve"> «Обеспечение жильем молодых семей» </w:t>
      </w:r>
    </w:p>
    <w:p w:rsidR="00D156DF" w:rsidRPr="00052CCF" w:rsidRDefault="00052CCF" w:rsidP="00D156DF">
      <w:pPr>
        <w:spacing w:after="0" w:line="240" w:lineRule="auto"/>
        <w:jc w:val="center"/>
        <w:rPr>
          <w:rFonts w:ascii="Times New Roman" w:hAnsi="Times New Roman" w:cs="Times New Roman"/>
        </w:rPr>
      </w:pPr>
      <w:r w:rsidRPr="00052CCF">
        <w:rPr>
          <w:rFonts w:ascii="Times New Roman" w:hAnsi="Times New Roman" w:cs="Times New Roman"/>
        </w:rPr>
        <w:t xml:space="preserve">Паспорт Подпрограммы </w:t>
      </w:r>
    </w:p>
    <w:tbl>
      <w:tblPr>
        <w:tblW w:w="9859" w:type="dxa"/>
        <w:tblCellSpacing w:w="5" w:type="nil"/>
        <w:tblInd w:w="-67" w:type="dxa"/>
        <w:tblLayout w:type="fixed"/>
        <w:tblCellMar>
          <w:left w:w="75" w:type="dxa"/>
          <w:right w:w="75" w:type="dxa"/>
        </w:tblCellMar>
        <w:tblLook w:val="0000" w:firstRow="0" w:lastRow="0" w:firstColumn="0" w:lastColumn="0" w:noHBand="0" w:noVBand="0"/>
      </w:tblPr>
      <w:tblGrid>
        <w:gridCol w:w="568"/>
        <w:gridCol w:w="2329"/>
        <w:gridCol w:w="1337"/>
        <w:gridCol w:w="1924"/>
        <w:gridCol w:w="1418"/>
        <w:gridCol w:w="1135"/>
        <w:gridCol w:w="1133"/>
        <w:gridCol w:w="15"/>
      </w:tblGrid>
      <w:tr w:rsidR="00C658E7" w:rsidRPr="00052CCF" w:rsidTr="00D156DF">
        <w:trPr>
          <w:trHeight w:val="56"/>
          <w:tblCellSpacing w:w="5" w:type="nil"/>
        </w:trPr>
        <w:tc>
          <w:tcPr>
            <w:tcW w:w="568" w:type="dxa"/>
            <w:tcBorders>
              <w:top w:val="single" w:sz="4" w:space="0" w:color="auto"/>
              <w:left w:val="single" w:sz="4" w:space="0" w:color="auto"/>
              <w:bottom w:val="single" w:sz="4" w:space="0" w:color="auto"/>
              <w:right w:val="single" w:sz="4" w:space="0" w:color="auto"/>
            </w:tcBorders>
          </w:tcPr>
          <w:p w:rsidR="00D156DF" w:rsidRPr="00052CCF" w:rsidRDefault="00D156DF" w:rsidP="00D156DF">
            <w:pPr>
              <w:pStyle w:val="ConsPlusCell"/>
              <w:rPr>
                <w:rFonts w:ascii="Times New Roman" w:hAnsi="Times New Roman" w:cs="Times New Roman"/>
              </w:rPr>
            </w:pPr>
            <w:r w:rsidRPr="00052CCF">
              <w:rPr>
                <w:rFonts w:ascii="Times New Roman" w:hAnsi="Times New Roman" w:cs="Times New Roman"/>
              </w:rPr>
              <w:t>1</w:t>
            </w:r>
          </w:p>
        </w:tc>
        <w:tc>
          <w:tcPr>
            <w:tcW w:w="2329" w:type="dxa"/>
            <w:tcBorders>
              <w:top w:val="single" w:sz="4" w:space="0" w:color="auto"/>
              <w:left w:val="single" w:sz="4" w:space="0" w:color="auto"/>
              <w:bottom w:val="single" w:sz="4" w:space="0" w:color="auto"/>
              <w:right w:val="single" w:sz="4" w:space="0" w:color="auto"/>
            </w:tcBorders>
          </w:tcPr>
          <w:p w:rsidR="00D156DF" w:rsidRPr="00052CCF" w:rsidRDefault="00D156DF" w:rsidP="00D156DF">
            <w:pPr>
              <w:pStyle w:val="ConsPlusCell"/>
              <w:rPr>
                <w:rFonts w:ascii="Times New Roman" w:hAnsi="Times New Roman" w:cs="Times New Roman"/>
              </w:rPr>
            </w:pPr>
            <w:r w:rsidRPr="00052CCF">
              <w:rPr>
                <w:rFonts w:ascii="Times New Roman" w:hAnsi="Times New Roman" w:cs="Times New Roman"/>
              </w:rPr>
              <w:t>Наименование  Подпрограммы</w:t>
            </w:r>
          </w:p>
        </w:tc>
        <w:tc>
          <w:tcPr>
            <w:tcW w:w="6962" w:type="dxa"/>
            <w:gridSpan w:val="6"/>
            <w:tcBorders>
              <w:top w:val="single" w:sz="4" w:space="0" w:color="auto"/>
              <w:left w:val="single" w:sz="4" w:space="0" w:color="auto"/>
              <w:bottom w:val="single" w:sz="4" w:space="0" w:color="auto"/>
              <w:right w:val="single" w:sz="4" w:space="0" w:color="auto"/>
            </w:tcBorders>
          </w:tcPr>
          <w:p w:rsidR="00D156DF" w:rsidRPr="00052CCF" w:rsidRDefault="00D156DF" w:rsidP="00D156DF">
            <w:pPr>
              <w:widowControl w:val="0"/>
              <w:autoSpaceDE w:val="0"/>
              <w:autoSpaceDN w:val="0"/>
              <w:adjustRightInd w:val="0"/>
              <w:spacing w:after="0" w:line="240" w:lineRule="auto"/>
              <w:jc w:val="both"/>
              <w:rPr>
                <w:rFonts w:ascii="Times New Roman" w:hAnsi="Times New Roman" w:cs="Times New Roman"/>
              </w:rPr>
            </w:pPr>
            <w:r w:rsidRPr="00052CCF">
              <w:rPr>
                <w:rFonts w:ascii="Times New Roman" w:hAnsi="Times New Roman" w:cs="Times New Roman"/>
              </w:rPr>
              <w:t>«Обеспечение жильем молодых семей»</w:t>
            </w:r>
          </w:p>
        </w:tc>
      </w:tr>
      <w:tr w:rsidR="00C658E7" w:rsidRPr="00052CCF" w:rsidTr="00D156DF">
        <w:trPr>
          <w:trHeight w:val="360"/>
          <w:tblCellSpacing w:w="5" w:type="nil"/>
        </w:trPr>
        <w:tc>
          <w:tcPr>
            <w:tcW w:w="568" w:type="dxa"/>
            <w:tcBorders>
              <w:left w:val="single" w:sz="4" w:space="0" w:color="auto"/>
              <w:bottom w:val="single" w:sz="4" w:space="0" w:color="auto"/>
              <w:right w:val="single" w:sz="4" w:space="0" w:color="auto"/>
            </w:tcBorders>
          </w:tcPr>
          <w:p w:rsidR="00D156DF" w:rsidRPr="00052CCF" w:rsidRDefault="00D156DF" w:rsidP="00D156DF">
            <w:pPr>
              <w:pStyle w:val="ConsPlusCell"/>
              <w:rPr>
                <w:rFonts w:ascii="Times New Roman" w:hAnsi="Times New Roman" w:cs="Times New Roman"/>
              </w:rPr>
            </w:pPr>
            <w:r w:rsidRPr="00052CCF">
              <w:rPr>
                <w:rFonts w:ascii="Times New Roman" w:hAnsi="Times New Roman" w:cs="Times New Roman"/>
              </w:rPr>
              <w:t>2</w:t>
            </w:r>
          </w:p>
        </w:tc>
        <w:tc>
          <w:tcPr>
            <w:tcW w:w="2329" w:type="dxa"/>
            <w:tcBorders>
              <w:left w:val="single" w:sz="4" w:space="0" w:color="auto"/>
              <w:bottom w:val="single" w:sz="4" w:space="0" w:color="auto"/>
              <w:right w:val="single" w:sz="4" w:space="0" w:color="auto"/>
            </w:tcBorders>
          </w:tcPr>
          <w:p w:rsidR="00D156DF" w:rsidRPr="00052CCF" w:rsidRDefault="00D156DF" w:rsidP="00D156DF">
            <w:pPr>
              <w:pStyle w:val="ConsPlusCell"/>
              <w:rPr>
                <w:rFonts w:ascii="Times New Roman" w:hAnsi="Times New Roman" w:cs="Times New Roman"/>
              </w:rPr>
            </w:pPr>
            <w:r w:rsidRPr="00052CCF">
              <w:rPr>
                <w:rFonts w:ascii="Times New Roman" w:hAnsi="Times New Roman" w:cs="Times New Roman"/>
              </w:rPr>
              <w:t>Ответственный исполнитель   Подпрограммы, координатор</w:t>
            </w:r>
          </w:p>
        </w:tc>
        <w:tc>
          <w:tcPr>
            <w:tcW w:w="6962" w:type="dxa"/>
            <w:gridSpan w:val="6"/>
            <w:tcBorders>
              <w:left w:val="single" w:sz="4" w:space="0" w:color="auto"/>
              <w:bottom w:val="single" w:sz="4" w:space="0" w:color="auto"/>
              <w:right w:val="single" w:sz="4" w:space="0" w:color="auto"/>
            </w:tcBorders>
          </w:tcPr>
          <w:p w:rsidR="00D156DF" w:rsidRPr="00052CCF" w:rsidRDefault="00D156DF" w:rsidP="00D156DF">
            <w:pPr>
              <w:pStyle w:val="ConsPlusCell"/>
              <w:jc w:val="both"/>
              <w:rPr>
                <w:rFonts w:ascii="Times New Roman" w:hAnsi="Times New Roman" w:cs="Times New Roman"/>
              </w:rPr>
            </w:pPr>
            <w:r w:rsidRPr="00052CCF">
              <w:rPr>
                <w:rFonts w:ascii="Times New Roman" w:hAnsi="Times New Roman" w:cs="Times New Roman"/>
              </w:rPr>
              <w:t>Администрация МО «Муйский район» РБ</w:t>
            </w:r>
          </w:p>
        </w:tc>
      </w:tr>
      <w:tr w:rsidR="00C658E7" w:rsidRPr="00052CCF" w:rsidTr="00D156DF">
        <w:trPr>
          <w:trHeight w:val="70"/>
          <w:tblCellSpacing w:w="5" w:type="nil"/>
        </w:trPr>
        <w:tc>
          <w:tcPr>
            <w:tcW w:w="568" w:type="dxa"/>
            <w:tcBorders>
              <w:left w:val="single" w:sz="4" w:space="0" w:color="auto"/>
              <w:bottom w:val="single" w:sz="4" w:space="0" w:color="auto"/>
              <w:right w:val="single" w:sz="4" w:space="0" w:color="auto"/>
            </w:tcBorders>
          </w:tcPr>
          <w:p w:rsidR="00D156DF" w:rsidRPr="00052CCF" w:rsidRDefault="00D156DF" w:rsidP="00D156DF">
            <w:pPr>
              <w:pStyle w:val="ConsPlusCell"/>
              <w:rPr>
                <w:rFonts w:ascii="Times New Roman" w:hAnsi="Times New Roman" w:cs="Times New Roman"/>
              </w:rPr>
            </w:pPr>
            <w:r w:rsidRPr="00052CCF">
              <w:rPr>
                <w:rFonts w:ascii="Times New Roman" w:hAnsi="Times New Roman" w:cs="Times New Roman"/>
              </w:rPr>
              <w:t>3</w:t>
            </w:r>
          </w:p>
        </w:tc>
        <w:tc>
          <w:tcPr>
            <w:tcW w:w="2329" w:type="dxa"/>
            <w:tcBorders>
              <w:left w:val="single" w:sz="4" w:space="0" w:color="auto"/>
              <w:bottom w:val="single" w:sz="4" w:space="0" w:color="auto"/>
              <w:right w:val="single" w:sz="4" w:space="0" w:color="auto"/>
            </w:tcBorders>
          </w:tcPr>
          <w:p w:rsidR="00D156DF" w:rsidRPr="00052CCF" w:rsidRDefault="00D156DF" w:rsidP="00D156DF">
            <w:pPr>
              <w:pStyle w:val="ConsPlusCell"/>
              <w:rPr>
                <w:rFonts w:ascii="Times New Roman" w:hAnsi="Times New Roman" w:cs="Times New Roman"/>
              </w:rPr>
            </w:pPr>
            <w:r w:rsidRPr="00052CCF">
              <w:rPr>
                <w:rFonts w:ascii="Times New Roman" w:hAnsi="Times New Roman" w:cs="Times New Roman"/>
              </w:rPr>
              <w:t xml:space="preserve">Соисполнители Подпрограммы  </w:t>
            </w:r>
          </w:p>
        </w:tc>
        <w:tc>
          <w:tcPr>
            <w:tcW w:w="6962" w:type="dxa"/>
            <w:gridSpan w:val="6"/>
            <w:tcBorders>
              <w:left w:val="single" w:sz="4" w:space="0" w:color="auto"/>
              <w:bottom w:val="single" w:sz="4" w:space="0" w:color="auto"/>
              <w:right w:val="single" w:sz="4" w:space="0" w:color="auto"/>
            </w:tcBorders>
          </w:tcPr>
          <w:p w:rsidR="00D156DF" w:rsidRPr="00052CCF" w:rsidRDefault="00D156DF" w:rsidP="00D156DF">
            <w:pPr>
              <w:pStyle w:val="ConsPlusCell"/>
              <w:rPr>
                <w:rFonts w:ascii="Times New Roman" w:hAnsi="Times New Roman" w:cs="Times New Roman"/>
              </w:rPr>
            </w:pPr>
            <w:r w:rsidRPr="00052CCF">
              <w:rPr>
                <w:rFonts w:ascii="Times New Roman" w:hAnsi="Times New Roman" w:cs="Times New Roman"/>
              </w:rPr>
              <w:t>-</w:t>
            </w:r>
          </w:p>
        </w:tc>
      </w:tr>
      <w:tr w:rsidR="00C658E7" w:rsidRPr="00052CCF" w:rsidTr="00D156DF">
        <w:trPr>
          <w:trHeight w:val="70"/>
          <w:tblCellSpacing w:w="5" w:type="nil"/>
        </w:trPr>
        <w:tc>
          <w:tcPr>
            <w:tcW w:w="568" w:type="dxa"/>
            <w:tcBorders>
              <w:left w:val="single" w:sz="4" w:space="0" w:color="auto"/>
              <w:bottom w:val="single" w:sz="4" w:space="0" w:color="auto"/>
              <w:right w:val="single" w:sz="4" w:space="0" w:color="auto"/>
            </w:tcBorders>
          </w:tcPr>
          <w:p w:rsidR="00D156DF" w:rsidRPr="00052CCF" w:rsidRDefault="00D156DF" w:rsidP="00D156DF">
            <w:pPr>
              <w:pStyle w:val="ConsPlusCell"/>
              <w:rPr>
                <w:rFonts w:ascii="Times New Roman" w:hAnsi="Times New Roman" w:cs="Times New Roman"/>
              </w:rPr>
            </w:pPr>
            <w:r w:rsidRPr="00052CCF">
              <w:rPr>
                <w:rFonts w:ascii="Times New Roman" w:hAnsi="Times New Roman" w:cs="Times New Roman"/>
              </w:rPr>
              <w:t>4</w:t>
            </w:r>
          </w:p>
        </w:tc>
        <w:tc>
          <w:tcPr>
            <w:tcW w:w="2329" w:type="dxa"/>
            <w:tcBorders>
              <w:left w:val="single" w:sz="4" w:space="0" w:color="auto"/>
              <w:bottom w:val="single" w:sz="4" w:space="0" w:color="auto"/>
              <w:right w:val="single" w:sz="4" w:space="0" w:color="auto"/>
            </w:tcBorders>
          </w:tcPr>
          <w:p w:rsidR="00D156DF" w:rsidRPr="00052CCF" w:rsidRDefault="00D156DF" w:rsidP="00D156DF">
            <w:pPr>
              <w:pStyle w:val="ConsPlusCell"/>
              <w:rPr>
                <w:rFonts w:ascii="Times New Roman" w:hAnsi="Times New Roman" w:cs="Times New Roman"/>
              </w:rPr>
            </w:pPr>
            <w:r w:rsidRPr="00052CCF">
              <w:rPr>
                <w:rFonts w:ascii="Times New Roman" w:hAnsi="Times New Roman" w:cs="Times New Roman"/>
              </w:rPr>
              <w:t xml:space="preserve">Цель Подпрограммы  </w:t>
            </w:r>
          </w:p>
        </w:tc>
        <w:tc>
          <w:tcPr>
            <w:tcW w:w="6962" w:type="dxa"/>
            <w:gridSpan w:val="6"/>
            <w:tcBorders>
              <w:left w:val="single" w:sz="4" w:space="0" w:color="auto"/>
              <w:bottom w:val="single" w:sz="4" w:space="0" w:color="auto"/>
              <w:right w:val="single" w:sz="4" w:space="0" w:color="auto"/>
            </w:tcBorders>
          </w:tcPr>
          <w:p w:rsidR="00D156DF" w:rsidRPr="00052CCF" w:rsidRDefault="00D156DF" w:rsidP="00D156DF">
            <w:pPr>
              <w:pStyle w:val="af6"/>
              <w:rPr>
                <w:rFonts w:ascii="Times New Roman" w:hAnsi="Times New Roman" w:cs="Times New Roman"/>
                <w:sz w:val="22"/>
                <w:szCs w:val="22"/>
              </w:rPr>
            </w:pPr>
            <w:r w:rsidRPr="00052CCF">
              <w:rPr>
                <w:rFonts w:ascii="Times New Roman" w:hAnsi="Times New Roman"/>
                <w:sz w:val="22"/>
                <w:szCs w:val="22"/>
              </w:rPr>
              <w:t>Улучшение  жилищных  условий  молодых семей</w:t>
            </w:r>
          </w:p>
        </w:tc>
      </w:tr>
      <w:tr w:rsidR="00C658E7" w:rsidRPr="00052CCF" w:rsidTr="00D156DF">
        <w:trPr>
          <w:trHeight w:val="43"/>
          <w:tblCellSpacing w:w="5" w:type="nil"/>
        </w:trPr>
        <w:tc>
          <w:tcPr>
            <w:tcW w:w="568" w:type="dxa"/>
            <w:tcBorders>
              <w:left w:val="single" w:sz="4" w:space="0" w:color="auto"/>
              <w:bottom w:val="single" w:sz="4" w:space="0" w:color="auto"/>
              <w:right w:val="single" w:sz="4" w:space="0" w:color="auto"/>
            </w:tcBorders>
          </w:tcPr>
          <w:p w:rsidR="00D156DF" w:rsidRPr="00052CCF" w:rsidRDefault="00D156DF" w:rsidP="00D156DF">
            <w:pPr>
              <w:pStyle w:val="ConsPlusCell"/>
              <w:rPr>
                <w:rFonts w:ascii="Times New Roman" w:hAnsi="Times New Roman" w:cs="Times New Roman"/>
              </w:rPr>
            </w:pPr>
            <w:r w:rsidRPr="00052CCF">
              <w:rPr>
                <w:rFonts w:ascii="Times New Roman" w:hAnsi="Times New Roman" w:cs="Times New Roman"/>
              </w:rPr>
              <w:t>5</w:t>
            </w:r>
          </w:p>
        </w:tc>
        <w:tc>
          <w:tcPr>
            <w:tcW w:w="2329" w:type="dxa"/>
            <w:tcBorders>
              <w:left w:val="single" w:sz="4" w:space="0" w:color="auto"/>
              <w:bottom w:val="single" w:sz="4" w:space="0" w:color="auto"/>
              <w:right w:val="single" w:sz="4" w:space="0" w:color="auto"/>
            </w:tcBorders>
          </w:tcPr>
          <w:p w:rsidR="00D156DF" w:rsidRPr="00052CCF" w:rsidRDefault="00D156DF" w:rsidP="00D156DF">
            <w:pPr>
              <w:pStyle w:val="ConsPlusCell"/>
              <w:rPr>
                <w:rFonts w:ascii="Times New Roman" w:hAnsi="Times New Roman" w:cs="Times New Roman"/>
              </w:rPr>
            </w:pPr>
            <w:r w:rsidRPr="00052CCF">
              <w:rPr>
                <w:rFonts w:ascii="Times New Roman" w:hAnsi="Times New Roman" w:cs="Times New Roman"/>
              </w:rPr>
              <w:t>Задачи        Подпрограммы</w:t>
            </w:r>
          </w:p>
        </w:tc>
        <w:tc>
          <w:tcPr>
            <w:tcW w:w="6962" w:type="dxa"/>
            <w:gridSpan w:val="6"/>
            <w:tcBorders>
              <w:left w:val="single" w:sz="4" w:space="0" w:color="auto"/>
              <w:bottom w:val="single" w:sz="4" w:space="0" w:color="auto"/>
              <w:right w:val="single" w:sz="4" w:space="0" w:color="auto"/>
            </w:tcBorders>
          </w:tcPr>
          <w:p w:rsidR="00D156DF" w:rsidRPr="00052CCF" w:rsidRDefault="00D156DF" w:rsidP="00D156DF">
            <w:pPr>
              <w:spacing w:after="0" w:line="240" w:lineRule="auto"/>
              <w:rPr>
                <w:rFonts w:ascii="Times New Roman" w:hAnsi="Times New Roman" w:cs="Times New Roman"/>
              </w:rPr>
            </w:pPr>
            <w:r w:rsidRPr="00052CCF">
              <w:rPr>
                <w:rFonts w:ascii="Times New Roman" w:hAnsi="Times New Roman" w:cs="Times New Roman"/>
              </w:rPr>
              <w:t xml:space="preserve">Задача 1: Создание  условий  для   привлечения  молодыми  семьями  собственных средств и (или) кредитных средств банков, кредитных  организаций, а также, безвозмездных или заемных  средств    организаций   для   приобретения   жилья   или строительства индивидуального жилья. </w:t>
            </w:r>
          </w:p>
          <w:p w:rsidR="00D156DF" w:rsidRPr="00052CCF" w:rsidRDefault="00D156DF" w:rsidP="00D156DF">
            <w:pPr>
              <w:spacing w:after="0" w:line="240" w:lineRule="auto"/>
              <w:rPr>
                <w:rFonts w:ascii="Times New Roman" w:hAnsi="Times New Roman" w:cs="Times New Roman"/>
              </w:rPr>
            </w:pPr>
            <w:r w:rsidRPr="00052CCF">
              <w:rPr>
                <w:rFonts w:ascii="Times New Roman" w:hAnsi="Times New Roman" w:cs="Times New Roman"/>
              </w:rPr>
              <w:t>Задача 2. Укрепление семейных отношений и снижение уровня социальной напряженности в обществе.</w:t>
            </w:r>
          </w:p>
        </w:tc>
      </w:tr>
      <w:tr w:rsidR="00C658E7" w:rsidRPr="00052CCF" w:rsidTr="00D156DF">
        <w:trPr>
          <w:trHeight w:val="336"/>
          <w:tblCellSpacing w:w="5" w:type="nil"/>
        </w:trPr>
        <w:tc>
          <w:tcPr>
            <w:tcW w:w="568" w:type="dxa"/>
            <w:tcBorders>
              <w:top w:val="single" w:sz="4" w:space="0" w:color="auto"/>
              <w:left w:val="single" w:sz="4" w:space="0" w:color="auto"/>
              <w:bottom w:val="single" w:sz="4" w:space="0" w:color="auto"/>
              <w:right w:val="single" w:sz="4" w:space="0" w:color="auto"/>
            </w:tcBorders>
          </w:tcPr>
          <w:p w:rsidR="00D156DF" w:rsidRPr="00052CCF" w:rsidRDefault="00D156DF" w:rsidP="00D156DF">
            <w:pPr>
              <w:pStyle w:val="ConsPlusCell"/>
              <w:rPr>
                <w:rFonts w:ascii="Times New Roman" w:hAnsi="Times New Roman" w:cs="Times New Roman"/>
              </w:rPr>
            </w:pPr>
            <w:r w:rsidRPr="00052CCF">
              <w:rPr>
                <w:rFonts w:ascii="Times New Roman" w:hAnsi="Times New Roman" w:cs="Times New Roman"/>
              </w:rPr>
              <w:t>6</w:t>
            </w:r>
          </w:p>
        </w:tc>
        <w:tc>
          <w:tcPr>
            <w:tcW w:w="2329" w:type="dxa"/>
            <w:tcBorders>
              <w:top w:val="single" w:sz="4" w:space="0" w:color="auto"/>
              <w:left w:val="single" w:sz="4" w:space="0" w:color="auto"/>
              <w:bottom w:val="single" w:sz="4" w:space="0" w:color="auto"/>
              <w:right w:val="single" w:sz="4" w:space="0" w:color="auto"/>
            </w:tcBorders>
          </w:tcPr>
          <w:p w:rsidR="00D156DF" w:rsidRPr="00052CCF" w:rsidRDefault="00D156DF" w:rsidP="00D156DF">
            <w:pPr>
              <w:pStyle w:val="ConsPlusCell"/>
              <w:rPr>
                <w:rFonts w:ascii="Times New Roman" w:hAnsi="Times New Roman" w:cs="Times New Roman"/>
              </w:rPr>
            </w:pPr>
            <w:r w:rsidRPr="00052CCF">
              <w:rPr>
                <w:rFonts w:ascii="Times New Roman" w:hAnsi="Times New Roman" w:cs="Times New Roman"/>
              </w:rPr>
              <w:t xml:space="preserve">Целевые  индикаторы    (показатели) Подпрограммы  </w:t>
            </w:r>
          </w:p>
        </w:tc>
        <w:tc>
          <w:tcPr>
            <w:tcW w:w="6962" w:type="dxa"/>
            <w:gridSpan w:val="6"/>
            <w:tcBorders>
              <w:top w:val="single" w:sz="4" w:space="0" w:color="auto"/>
              <w:left w:val="single" w:sz="4" w:space="0" w:color="auto"/>
              <w:bottom w:val="single" w:sz="4" w:space="0" w:color="auto"/>
              <w:right w:val="single" w:sz="4" w:space="0" w:color="auto"/>
            </w:tcBorders>
          </w:tcPr>
          <w:p w:rsidR="00D156DF" w:rsidRPr="00052CCF" w:rsidRDefault="00D156DF" w:rsidP="00D156DF">
            <w:pPr>
              <w:pStyle w:val="ConsPlusCell"/>
              <w:jc w:val="both"/>
              <w:rPr>
                <w:rFonts w:ascii="Times New Roman" w:hAnsi="Times New Roman" w:cs="Times New Roman"/>
              </w:rPr>
            </w:pPr>
            <w:r w:rsidRPr="00052CCF">
              <w:rPr>
                <w:rFonts w:ascii="Times New Roman" w:hAnsi="Times New Roman" w:cs="Times New Roman"/>
              </w:rPr>
              <w:t>Количество  молодых семей, получивших государственную поддержку и улучшивших жилищные условия.</w:t>
            </w:r>
          </w:p>
        </w:tc>
      </w:tr>
      <w:tr w:rsidR="00C658E7" w:rsidRPr="00052CCF" w:rsidTr="00D156DF">
        <w:trPr>
          <w:trHeight w:val="70"/>
          <w:tblCellSpacing w:w="5" w:type="nil"/>
        </w:trPr>
        <w:tc>
          <w:tcPr>
            <w:tcW w:w="568" w:type="dxa"/>
            <w:tcBorders>
              <w:top w:val="single" w:sz="4" w:space="0" w:color="auto"/>
              <w:left w:val="single" w:sz="4" w:space="0" w:color="auto"/>
              <w:bottom w:val="single" w:sz="4" w:space="0" w:color="auto"/>
              <w:right w:val="single" w:sz="4" w:space="0" w:color="auto"/>
            </w:tcBorders>
          </w:tcPr>
          <w:p w:rsidR="00D156DF" w:rsidRPr="00052CCF" w:rsidRDefault="00D156DF" w:rsidP="00D156DF">
            <w:pPr>
              <w:pStyle w:val="ConsPlusCell"/>
              <w:rPr>
                <w:rFonts w:ascii="Times New Roman" w:hAnsi="Times New Roman" w:cs="Times New Roman"/>
              </w:rPr>
            </w:pPr>
            <w:r w:rsidRPr="00052CCF">
              <w:rPr>
                <w:rFonts w:ascii="Times New Roman" w:hAnsi="Times New Roman" w:cs="Times New Roman"/>
              </w:rPr>
              <w:t>7</w:t>
            </w:r>
          </w:p>
        </w:tc>
        <w:tc>
          <w:tcPr>
            <w:tcW w:w="2329" w:type="dxa"/>
            <w:tcBorders>
              <w:top w:val="single" w:sz="4" w:space="0" w:color="auto"/>
              <w:left w:val="single" w:sz="4" w:space="0" w:color="auto"/>
              <w:bottom w:val="single" w:sz="4" w:space="0" w:color="auto"/>
              <w:right w:val="single" w:sz="4" w:space="0" w:color="auto"/>
            </w:tcBorders>
          </w:tcPr>
          <w:p w:rsidR="00D156DF" w:rsidRPr="00052CCF" w:rsidRDefault="00D156DF" w:rsidP="00D156DF">
            <w:pPr>
              <w:pStyle w:val="ConsPlusCell"/>
              <w:rPr>
                <w:rFonts w:ascii="Times New Roman" w:hAnsi="Times New Roman" w:cs="Times New Roman"/>
              </w:rPr>
            </w:pPr>
            <w:r w:rsidRPr="00052CCF">
              <w:rPr>
                <w:rFonts w:ascii="Times New Roman" w:hAnsi="Times New Roman" w:cs="Times New Roman"/>
              </w:rPr>
              <w:t xml:space="preserve">Этапы и сроки реализации    </w:t>
            </w:r>
            <w:r w:rsidRPr="00052CCF">
              <w:rPr>
                <w:rFonts w:ascii="Times New Roman" w:hAnsi="Times New Roman" w:cs="Times New Roman"/>
              </w:rPr>
              <w:br/>
              <w:t xml:space="preserve">Подпрограммы </w:t>
            </w:r>
          </w:p>
        </w:tc>
        <w:tc>
          <w:tcPr>
            <w:tcW w:w="6962" w:type="dxa"/>
            <w:gridSpan w:val="6"/>
            <w:tcBorders>
              <w:top w:val="single" w:sz="4" w:space="0" w:color="auto"/>
              <w:left w:val="single" w:sz="4" w:space="0" w:color="auto"/>
              <w:bottom w:val="single" w:sz="4" w:space="0" w:color="auto"/>
              <w:right w:val="single" w:sz="4" w:space="0" w:color="auto"/>
            </w:tcBorders>
          </w:tcPr>
          <w:p w:rsidR="00D156DF" w:rsidRPr="00052CCF" w:rsidRDefault="00D156DF" w:rsidP="00D156DF">
            <w:pPr>
              <w:pStyle w:val="ConsPlusNonformat"/>
              <w:widowControl/>
              <w:autoSpaceDE/>
              <w:autoSpaceDN/>
              <w:adjustRightInd/>
              <w:jc w:val="left"/>
              <w:rPr>
                <w:rFonts w:ascii="Times New Roman" w:hAnsi="Times New Roman" w:cs="Times New Roman"/>
                <w:sz w:val="22"/>
                <w:szCs w:val="22"/>
              </w:rPr>
            </w:pPr>
            <w:r w:rsidRPr="00052CCF">
              <w:rPr>
                <w:rFonts w:ascii="Times New Roman" w:hAnsi="Times New Roman" w:cs="Times New Roman"/>
                <w:sz w:val="22"/>
                <w:szCs w:val="22"/>
              </w:rPr>
              <w:t xml:space="preserve">Сроки реализации: 2020 -2025 годы.    </w:t>
            </w:r>
            <w:r w:rsidRPr="00052CCF">
              <w:rPr>
                <w:rFonts w:ascii="Times New Roman" w:hAnsi="Times New Roman" w:cs="Times New Roman"/>
                <w:sz w:val="22"/>
                <w:szCs w:val="22"/>
              </w:rPr>
              <w:br/>
            </w:r>
          </w:p>
        </w:tc>
      </w:tr>
      <w:tr w:rsidR="00C658E7" w:rsidRPr="00052CCF" w:rsidTr="00D156DF">
        <w:trPr>
          <w:gridAfter w:val="1"/>
          <w:wAfter w:w="15" w:type="dxa"/>
          <w:trHeight w:val="70"/>
          <w:tblCellSpacing w:w="5" w:type="nil"/>
        </w:trPr>
        <w:tc>
          <w:tcPr>
            <w:tcW w:w="568" w:type="dxa"/>
            <w:tcBorders>
              <w:top w:val="single" w:sz="4" w:space="0" w:color="auto"/>
              <w:left w:val="single" w:sz="4" w:space="0" w:color="auto"/>
              <w:right w:val="single" w:sz="4" w:space="0" w:color="auto"/>
            </w:tcBorders>
          </w:tcPr>
          <w:p w:rsidR="00D156DF" w:rsidRPr="00052CCF" w:rsidRDefault="00D156DF" w:rsidP="00D156DF">
            <w:pPr>
              <w:pStyle w:val="ae"/>
              <w:rPr>
                <w:rFonts w:ascii="Times New Roman" w:hAnsi="Times New Roman"/>
              </w:rPr>
            </w:pPr>
            <w:r w:rsidRPr="00052CCF">
              <w:rPr>
                <w:rFonts w:ascii="Times New Roman" w:hAnsi="Times New Roman"/>
              </w:rPr>
              <w:t>8</w:t>
            </w:r>
          </w:p>
        </w:tc>
        <w:tc>
          <w:tcPr>
            <w:tcW w:w="2329" w:type="dxa"/>
            <w:vMerge w:val="restart"/>
            <w:tcBorders>
              <w:top w:val="single" w:sz="4" w:space="0" w:color="auto"/>
              <w:left w:val="single" w:sz="4" w:space="0" w:color="auto"/>
              <w:right w:val="single" w:sz="4" w:space="0" w:color="auto"/>
            </w:tcBorders>
          </w:tcPr>
          <w:p w:rsidR="00D156DF" w:rsidRPr="00052CCF" w:rsidRDefault="00D156DF" w:rsidP="00D156DF">
            <w:pPr>
              <w:pStyle w:val="ae"/>
              <w:rPr>
                <w:rFonts w:ascii="Times New Roman" w:hAnsi="Times New Roman"/>
              </w:rPr>
            </w:pPr>
            <w:r w:rsidRPr="00052CCF">
              <w:rPr>
                <w:rFonts w:ascii="Times New Roman" w:hAnsi="Times New Roman"/>
              </w:rPr>
              <w:t>Объем бюджетных ассигнований Подпрограммы</w:t>
            </w:r>
          </w:p>
        </w:tc>
        <w:tc>
          <w:tcPr>
            <w:tcW w:w="1337" w:type="dxa"/>
            <w:vMerge w:val="restart"/>
            <w:tcBorders>
              <w:top w:val="single" w:sz="4" w:space="0" w:color="auto"/>
              <w:left w:val="single" w:sz="4" w:space="0" w:color="auto"/>
              <w:right w:val="single" w:sz="4" w:space="0" w:color="auto"/>
            </w:tcBorders>
          </w:tcPr>
          <w:p w:rsidR="00D156DF" w:rsidRPr="00052CCF" w:rsidRDefault="00D156DF" w:rsidP="00D156DF">
            <w:pPr>
              <w:pStyle w:val="ae"/>
              <w:rPr>
                <w:rFonts w:ascii="Times New Roman" w:hAnsi="Times New Roman"/>
              </w:rPr>
            </w:pPr>
            <w:r w:rsidRPr="00052CCF">
              <w:rPr>
                <w:rFonts w:ascii="Times New Roman" w:hAnsi="Times New Roman"/>
              </w:rPr>
              <w:t>Источники финансирования</w:t>
            </w:r>
          </w:p>
        </w:tc>
        <w:tc>
          <w:tcPr>
            <w:tcW w:w="1924" w:type="dxa"/>
            <w:vMerge w:val="restart"/>
            <w:tcBorders>
              <w:top w:val="single" w:sz="4" w:space="0" w:color="auto"/>
              <w:left w:val="single" w:sz="4" w:space="0" w:color="auto"/>
              <w:right w:val="single" w:sz="4" w:space="0" w:color="auto"/>
            </w:tcBorders>
          </w:tcPr>
          <w:p w:rsidR="00D156DF" w:rsidRPr="00052CCF" w:rsidRDefault="00D156DF" w:rsidP="00D156DF">
            <w:pPr>
              <w:pStyle w:val="ae"/>
              <w:ind w:right="-137"/>
              <w:rPr>
                <w:rFonts w:ascii="Times New Roman" w:hAnsi="Times New Roman"/>
              </w:rPr>
            </w:pPr>
            <w:r w:rsidRPr="00052CCF">
              <w:rPr>
                <w:rFonts w:ascii="Times New Roman" w:hAnsi="Times New Roman"/>
              </w:rPr>
              <w:t>Общий объем  финансирования, млн. руб.</w:t>
            </w:r>
          </w:p>
        </w:tc>
        <w:tc>
          <w:tcPr>
            <w:tcW w:w="3686" w:type="dxa"/>
            <w:gridSpan w:val="3"/>
            <w:tcBorders>
              <w:top w:val="single" w:sz="4" w:space="0" w:color="auto"/>
              <w:left w:val="single" w:sz="4" w:space="0" w:color="auto"/>
              <w:right w:val="single" w:sz="4" w:space="0" w:color="auto"/>
            </w:tcBorders>
          </w:tcPr>
          <w:p w:rsidR="00D156DF" w:rsidRPr="00052CCF" w:rsidRDefault="00D156DF" w:rsidP="00D156DF">
            <w:pPr>
              <w:pStyle w:val="ae"/>
              <w:jc w:val="center"/>
              <w:rPr>
                <w:rFonts w:ascii="Times New Roman" w:hAnsi="Times New Roman"/>
              </w:rPr>
            </w:pPr>
            <w:r w:rsidRPr="00052CCF">
              <w:rPr>
                <w:rFonts w:ascii="Times New Roman" w:hAnsi="Times New Roman"/>
              </w:rPr>
              <w:t>В том числе</w:t>
            </w:r>
          </w:p>
        </w:tc>
      </w:tr>
      <w:tr w:rsidR="00C658E7" w:rsidRPr="00052CCF" w:rsidTr="00D156DF">
        <w:trPr>
          <w:gridAfter w:val="1"/>
          <w:wAfter w:w="15" w:type="dxa"/>
          <w:trHeight w:val="70"/>
          <w:tblCellSpacing w:w="5" w:type="nil"/>
        </w:trPr>
        <w:tc>
          <w:tcPr>
            <w:tcW w:w="568" w:type="dxa"/>
            <w:tcBorders>
              <w:left w:val="single" w:sz="4" w:space="0" w:color="auto"/>
              <w:right w:val="single" w:sz="4" w:space="0" w:color="auto"/>
            </w:tcBorders>
          </w:tcPr>
          <w:p w:rsidR="00D156DF" w:rsidRPr="00052CCF" w:rsidRDefault="00D156DF" w:rsidP="00D156DF">
            <w:pPr>
              <w:pStyle w:val="ae"/>
              <w:rPr>
                <w:rFonts w:ascii="Times New Roman" w:hAnsi="Times New Roman"/>
              </w:rPr>
            </w:pPr>
          </w:p>
        </w:tc>
        <w:tc>
          <w:tcPr>
            <w:tcW w:w="2329" w:type="dxa"/>
            <w:vMerge/>
            <w:tcBorders>
              <w:left w:val="single" w:sz="4" w:space="0" w:color="auto"/>
              <w:right w:val="single" w:sz="4" w:space="0" w:color="auto"/>
            </w:tcBorders>
          </w:tcPr>
          <w:p w:rsidR="00D156DF" w:rsidRPr="00052CCF" w:rsidRDefault="00D156DF" w:rsidP="00D156DF">
            <w:pPr>
              <w:pStyle w:val="ae"/>
              <w:rPr>
                <w:rFonts w:ascii="Times New Roman" w:hAnsi="Times New Roman"/>
              </w:rPr>
            </w:pPr>
          </w:p>
        </w:tc>
        <w:tc>
          <w:tcPr>
            <w:tcW w:w="1337" w:type="dxa"/>
            <w:vMerge/>
            <w:tcBorders>
              <w:left w:val="single" w:sz="4" w:space="0" w:color="auto"/>
              <w:bottom w:val="single" w:sz="4" w:space="0" w:color="auto"/>
              <w:right w:val="single" w:sz="4" w:space="0" w:color="auto"/>
            </w:tcBorders>
          </w:tcPr>
          <w:p w:rsidR="00D156DF" w:rsidRPr="00052CCF" w:rsidRDefault="00D156DF" w:rsidP="00D156DF">
            <w:pPr>
              <w:pStyle w:val="ae"/>
              <w:rPr>
                <w:rFonts w:ascii="Times New Roman" w:hAnsi="Times New Roman"/>
              </w:rPr>
            </w:pPr>
          </w:p>
        </w:tc>
        <w:tc>
          <w:tcPr>
            <w:tcW w:w="1924" w:type="dxa"/>
            <w:vMerge/>
            <w:tcBorders>
              <w:left w:val="single" w:sz="4" w:space="0" w:color="auto"/>
              <w:bottom w:val="single" w:sz="4" w:space="0" w:color="auto"/>
              <w:right w:val="single" w:sz="4" w:space="0" w:color="auto"/>
            </w:tcBorders>
          </w:tcPr>
          <w:p w:rsidR="00D156DF" w:rsidRPr="00052CCF" w:rsidRDefault="00D156DF" w:rsidP="00D156DF">
            <w:pPr>
              <w:pStyle w:val="ae"/>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D156DF" w:rsidRPr="00052CCF" w:rsidRDefault="00D156DF" w:rsidP="00D156DF">
            <w:pPr>
              <w:pStyle w:val="ae"/>
              <w:jc w:val="center"/>
              <w:rPr>
                <w:rFonts w:ascii="Times New Roman" w:hAnsi="Times New Roman"/>
              </w:rPr>
            </w:pPr>
            <w:r w:rsidRPr="00052CCF">
              <w:rPr>
                <w:rFonts w:ascii="Times New Roman" w:hAnsi="Times New Roman"/>
              </w:rPr>
              <w:t>ФБ</w:t>
            </w:r>
          </w:p>
        </w:tc>
        <w:tc>
          <w:tcPr>
            <w:tcW w:w="1135" w:type="dxa"/>
            <w:tcBorders>
              <w:top w:val="single" w:sz="4" w:space="0" w:color="auto"/>
              <w:left w:val="single" w:sz="4" w:space="0" w:color="auto"/>
              <w:bottom w:val="single" w:sz="4" w:space="0" w:color="auto"/>
              <w:right w:val="single" w:sz="4" w:space="0" w:color="auto"/>
            </w:tcBorders>
            <w:vAlign w:val="center"/>
          </w:tcPr>
          <w:p w:rsidR="00D156DF" w:rsidRPr="00052CCF" w:rsidRDefault="00D156DF" w:rsidP="00D156DF">
            <w:pPr>
              <w:pStyle w:val="ae"/>
              <w:jc w:val="center"/>
              <w:rPr>
                <w:rFonts w:ascii="Times New Roman" w:hAnsi="Times New Roman"/>
              </w:rPr>
            </w:pPr>
            <w:r w:rsidRPr="00052CCF">
              <w:rPr>
                <w:rFonts w:ascii="Times New Roman" w:hAnsi="Times New Roman"/>
              </w:rPr>
              <w:t>РБ</w:t>
            </w:r>
          </w:p>
        </w:tc>
        <w:tc>
          <w:tcPr>
            <w:tcW w:w="1133" w:type="dxa"/>
            <w:tcBorders>
              <w:top w:val="single" w:sz="4" w:space="0" w:color="auto"/>
              <w:left w:val="single" w:sz="4" w:space="0" w:color="auto"/>
              <w:bottom w:val="single" w:sz="4" w:space="0" w:color="auto"/>
              <w:right w:val="single" w:sz="4" w:space="0" w:color="auto"/>
            </w:tcBorders>
            <w:vAlign w:val="center"/>
          </w:tcPr>
          <w:p w:rsidR="00D156DF" w:rsidRPr="00052CCF" w:rsidRDefault="00D156DF" w:rsidP="00D156DF">
            <w:pPr>
              <w:pStyle w:val="ae"/>
              <w:jc w:val="center"/>
              <w:rPr>
                <w:rFonts w:ascii="Times New Roman" w:hAnsi="Times New Roman"/>
              </w:rPr>
            </w:pPr>
            <w:r w:rsidRPr="00052CCF">
              <w:rPr>
                <w:rFonts w:ascii="Times New Roman" w:hAnsi="Times New Roman"/>
              </w:rPr>
              <w:t>МБ</w:t>
            </w:r>
          </w:p>
        </w:tc>
      </w:tr>
      <w:tr w:rsidR="00C658E7" w:rsidRPr="00052CCF" w:rsidTr="00D156DF">
        <w:trPr>
          <w:gridAfter w:val="1"/>
          <w:wAfter w:w="15" w:type="dxa"/>
          <w:trHeight w:val="135"/>
          <w:tblCellSpacing w:w="5" w:type="nil"/>
        </w:trPr>
        <w:tc>
          <w:tcPr>
            <w:tcW w:w="568" w:type="dxa"/>
            <w:tcBorders>
              <w:left w:val="single" w:sz="4" w:space="0" w:color="auto"/>
              <w:right w:val="single" w:sz="4" w:space="0" w:color="auto"/>
            </w:tcBorders>
          </w:tcPr>
          <w:p w:rsidR="00D156DF" w:rsidRPr="00052CCF" w:rsidRDefault="00D156DF" w:rsidP="00D156DF">
            <w:pPr>
              <w:pStyle w:val="ae"/>
              <w:rPr>
                <w:rFonts w:ascii="Times New Roman" w:hAnsi="Times New Roman"/>
              </w:rPr>
            </w:pPr>
          </w:p>
        </w:tc>
        <w:tc>
          <w:tcPr>
            <w:tcW w:w="2329" w:type="dxa"/>
            <w:vMerge/>
            <w:tcBorders>
              <w:left w:val="single" w:sz="4" w:space="0" w:color="auto"/>
              <w:right w:val="single" w:sz="4" w:space="0" w:color="auto"/>
            </w:tcBorders>
          </w:tcPr>
          <w:p w:rsidR="00D156DF" w:rsidRPr="00052CCF" w:rsidRDefault="00D156DF" w:rsidP="00D156DF">
            <w:pPr>
              <w:pStyle w:val="ae"/>
              <w:rPr>
                <w:rFonts w:ascii="Times New Roman" w:hAnsi="Times New Roman"/>
              </w:rPr>
            </w:pPr>
          </w:p>
        </w:tc>
        <w:tc>
          <w:tcPr>
            <w:tcW w:w="1337" w:type="dxa"/>
            <w:tcBorders>
              <w:top w:val="single" w:sz="4" w:space="0" w:color="auto"/>
              <w:left w:val="single" w:sz="4" w:space="0" w:color="auto"/>
              <w:bottom w:val="single" w:sz="4" w:space="0" w:color="auto"/>
              <w:right w:val="single" w:sz="4" w:space="0" w:color="auto"/>
            </w:tcBorders>
          </w:tcPr>
          <w:p w:rsidR="00D156DF" w:rsidRPr="00052CCF" w:rsidRDefault="00D156DF" w:rsidP="00D156DF">
            <w:pPr>
              <w:pStyle w:val="ae"/>
              <w:rPr>
                <w:rFonts w:ascii="Times New Roman" w:hAnsi="Times New Roman"/>
                <w:b/>
              </w:rPr>
            </w:pPr>
            <w:r w:rsidRPr="00052CCF">
              <w:rPr>
                <w:rFonts w:ascii="Times New Roman" w:hAnsi="Times New Roman"/>
                <w:b/>
              </w:rPr>
              <w:t>2020г</w:t>
            </w:r>
          </w:p>
        </w:tc>
        <w:tc>
          <w:tcPr>
            <w:tcW w:w="1924" w:type="dxa"/>
            <w:tcBorders>
              <w:top w:val="single" w:sz="4" w:space="0" w:color="auto"/>
              <w:left w:val="single" w:sz="4" w:space="0" w:color="auto"/>
              <w:bottom w:val="single" w:sz="4" w:space="0" w:color="auto"/>
              <w:right w:val="single" w:sz="4" w:space="0" w:color="auto"/>
            </w:tcBorders>
          </w:tcPr>
          <w:p w:rsidR="00D156DF" w:rsidRPr="00052CCF" w:rsidRDefault="00D156DF" w:rsidP="00D156DF">
            <w:pPr>
              <w:spacing w:after="0" w:line="240" w:lineRule="auto"/>
              <w:jc w:val="center"/>
              <w:rPr>
                <w:rFonts w:ascii="Times New Roman" w:hAnsi="Times New Roman" w:cs="Times New Roman"/>
                <w:b/>
              </w:rPr>
            </w:pPr>
            <w:r w:rsidRPr="00052CCF">
              <w:rPr>
                <w:rFonts w:ascii="Times New Roman" w:hAnsi="Times New Roman" w:cs="Times New Roman"/>
                <w:b/>
              </w:rPr>
              <w:t>2367,7</w:t>
            </w:r>
          </w:p>
        </w:tc>
        <w:tc>
          <w:tcPr>
            <w:tcW w:w="1418" w:type="dxa"/>
            <w:tcBorders>
              <w:top w:val="single" w:sz="4" w:space="0" w:color="auto"/>
              <w:left w:val="single" w:sz="4" w:space="0" w:color="auto"/>
              <w:bottom w:val="single" w:sz="4" w:space="0" w:color="auto"/>
              <w:right w:val="single" w:sz="4" w:space="0" w:color="auto"/>
            </w:tcBorders>
          </w:tcPr>
          <w:p w:rsidR="00D156DF" w:rsidRPr="00052CCF" w:rsidRDefault="00D156DF" w:rsidP="00D156DF">
            <w:pPr>
              <w:spacing w:after="0" w:line="240" w:lineRule="auto"/>
              <w:jc w:val="center"/>
              <w:rPr>
                <w:rFonts w:ascii="Times New Roman" w:hAnsi="Times New Roman" w:cs="Times New Roman"/>
              </w:rPr>
            </w:pPr>
            <w:r w:rsidRPr="00052CCF">
              <w:rPr>
                <w:rFonts w:ascii="Times New Roman" w:hAnsi="Times New Roman" w:cs="Times New Roman"/>
              </w:rPr>
              <w:t>1597,2</w:t>
            </w:r>
          </w:p>
        </w:tc>
        <w:tc>
          <w:tcPr>
            <w:tcW w:w="1135" w:type="dxa"/>
            <w:tcBorders>
              <w:top w:val="single" w:sz="4" w:space="0" w:color="auto"/>
              <w:left w:val="single" w:sz="4" w:space="0" w:color="auto"/>
              <w:bottom w:val="single" w:sz="4" w:space="0" w:color="auto"/>
              <w:right w:val="single" w:sz="4" w:space="0" w:color="auto"/>
            </w:tcBorders>
          </w:tcPr>
          <w:p w:rsidR="00D156DF" w:rsidRPr="00052CCF" w:rsidRDefault="00D156DF" w:rsidP="00D156DF">
            <w:pPr>
              <w:spacing w:after="0" w:line="240" w:lineRule="auto"/>
              <w:jc w:val="center"/>
              <w:rPr>
                <w:rFonts w:ascii="Times New Roman" w:hAnsi="Times New Roman" w:cs="Times New Roman"/>
              </w:rPr>
            </w:pPr>
            <w:r w:rsidRPr="00052CCF">
              <w:rPr>
                <w:rFonts w:ascii="Times New Roman" w:hAnsi="Times New Roman" w:cs="Times New Roman"/>
              </w:rPr>
              <w:t>385,3</w:t>
            </w:r>
          </w:p>
        </w:tc>
        <w:tc>
          <w:tcPr>
            <w:tcW w:w="1133" w:type="dxa"/>
            <w:tcBorders>
              <w:top w:val="single" w:sz="4" w:space="0" w:color="auto"/>
              <w:left w:val="single" w:sz="4" w:space="0" w:color="auto"/>
              <w:bottom w:val="single" w:sz="4" w:space="0" w:color="auto"/>
              <w:right w:val="single" w:sz="4" w:space="0" w:color="auto"/>
            </w:tcBorders>
          </w:tcPr>
          <w:p w:rsidR="00D156DF" w:rsidRPr="00052CCF" w:rsidRDefault="00D156DF" w:rsidP="00D156DF">
            <w:pPr>
              <w:spacing w:after="0" w:line="240" w:lineRule="auto"/>
              <w:jc w:val="center"/>
              <w:rPr>
                <w:rFonts w:ascii="Times New Roman" w:hAnsi="Times New Roman" w:cs="Times New Roman"/>
              </w:rPr>
            </w:pPr>
            <w:r w:rsidRPr="00052CCF">
              <w:rPr>
                <w:rFonts w:ascii="Times New Roman" w:hAnsi="Times New Roman" w:cs="Times New Roman"/>
              </w:rPr>
              <w:t>385,2</w:t>
            </w:r>
          </w:p>
        </w:tc>
      </w:tr>
      <w:tr w:rsidR="00C658E7" w:rsidRPr="00052CCF" w:rsidTr="00D156DF">
        <w:trPr>
          <w:gridAfter w:val="1"/>
          <w:wAfter w:w="15" w:type="dxa"/>
          <w:trHeight w:val="135"/>
          <w:tblCellSpacing w:w="5" w:type="nil"/>
        </w:trPr>
        <w:tc>
          <w:tcPr>
            <w:tcW w:w="568" w:type="dxa"/>
            <w:tcBorders>
              <w:left w:val="single" w:sz="4" w:space="0" w:color="auto"/>
              <w:right w:val="single" w:sz="4" w:space="0" w:color="auto"/>
            </w:tcBorders>
          </w:tcPr>
          <w:p w:rsidR="00D156DF" w:rsidRPr="00052CCF" w:rsidRDefault="00D156DF" w:rsidP="00D156DF">
            <w:pPr>
              <w:pStyle w:val="ae"/>
              <w:rPr>
                <w:rFonts w:ascii="Times New Roman" w:hAnsi="Times New Roman"/>
              </w:rPr>
            </w:pPr>
          </w:p>
        </w:tc>
        <w:tc>
          <w:tcPr>
            <w:tcW w:w="2329" w:type="dxa"/>
            <w:vMerge/>
            <w:tcBorders>
              <w:left w:val="single" w:sz="4" w:space="0" w:color="auto"/>
              <w:right w:val="single" w:sz="4" w:space="0" w:color="auto"/>
            </w:tcBorders>
          </w:tcPr>
          <w:p w:rsidR="00D156DF" w:rsidRPr="00052CCF" w:rsidRDefault="00D156DF" w:rsidP="00D156DF">
            <w:pPr>
              <w:pStyle w:val="ae"/>
              <w:rPr>
                <w:rFonts w:ascii="Times New Roman" w:hAnsi="Times New Roman"/>
              </w:rPr>
            </w:pPr>
          </w:p>
        </w:tc>
        <w:tc>
          <w:tcPr>
            <w:tcW w:w="1337" w:type="dxa"/>
            <w:tcBorders>
              <w:top w:val="single" w:sz="4" w:space="0" w:color="auto"/>
              <w:left w:val="single" w:sz="4" w:space="0" w:color="auto"/>
              <w:bottom w:val="single" w:sz="4" w:space="0" w:color="auto"/>
              <w:right w:val="single" w:sz="4" w:space="0" w:color="auto"/>
            </w:tcBorders>
          </w:tcPr>
          <w:p w:rsidR="00D156DF" w:rsidRPr="00052CCF" w:rsidRDefault="00D156DF" w:rsidP="00D156DF">
            <w:pPr>
              <w:pStyle w:val="ae"/>
              <w:rPr>
                <w:rFonts w:ascii="Times New Roman" w:hAnsi="Times New Roman"/>
                <w:b/>
              </w:rPr>
            </w:pPr>
            <w:r w:rsidRPr="00052CCF">
              <w:rPr>
                <w:rFonts w:ascii="Times New Roman" w:hAnsi="Times New Roman"/>
                <w:b/>
              </w:rPr>
              <w:t>2021 г</w:t>
            </w:r>
          </w:p>
        </w:tc>
        <w:tc>
          <w:tcPr>
            <w:tcW w:w="1924" w:type="dxa"/>
            <w:tcBorders>
              <w:top w:val="single" w:sz="4" w:space="0" w:color="auto"/>
              <w:left w:val="single" w:sz="4" w:space="0" w:color="auto"/>
              <w:bottom w:val="single" w:sz="4" w:space="0" w:color="auto"/>
              <w:right w:val="single" w:sz="4" w:space="0" w:color="auto"/>
            </w:tcBorders>
          </w:tcPr>
          <w:p w:rsidR="00D156DF" w:rsidRPr="00052CCF" w:rsidRDefault="00D156DF" w:rsidP="00D156DF">
            <w:pPr>
              <w:spacing w:after="0" w:line="240" w:lineRule="auto"/>
              <w:jc w:val="center"/>
              <w:rPr>
                <w:rFonts w:ascii="Times New Roman" w:hAnsi="Times New Roman" w:cs="Times New Roman"/>
                <w:b/>
              </w:rPr>
            </w:pPr>
            <w:r w:rsidRPr="00052CCF">
              <w:rPr>
                <w:rFonts w:ascii="Times New Roman" w:hAnsi="Times New Roman" w:cs="Times New Roman"/>
                <w:b/>
              </w:rPr>
              <w:t>3191,2</w:t>
            </w:r>
          </w:p>
        </w:tc>
        <w:tc>
          <w:tcPr>
            <w:tcW w:w="1418" w:type="dxa"/>
            <w:tcBorders>
              <w:top w:val="single" w:sz="4" w:space="0" w:color="auto"/>
              <w:left w:val="single" w:sz="4" w:space="0" w:color="auto"/>
              <w:bottom w:val="single" w:sz="4" w:space="0" w:color="auto"/>
              <w:right w:val="single" w:sz="4" w:space="0" w:color="auto"/>
            </w:tcBorders>
          </w:tcPr>
          <w:p w:rsidR="00D156DF" w:rsidRPr="00052CCF" w:rsidRDefault="00D156DF" w:rsidP="00D156DF">
            <w:pPr>
              <w:spacing w:after="0" w:line="240" w:lineRule="auto"/>
              <w:jc w:val="center"/>
              <w:rPr>
                <w:rFonts w:ascii="Times New Roman" w:hAnsi="Times New Roman" w:cs="Times New Roman"/>
              </w:rPr>
            </w:pPr>
            <w:r w:rsidRPr="00052CCF">
              <w:rPr>
                <w:rFonts w:ascii="Times New Roman" w:hAnsi="Times New Roman" w:cs="Times New Roman"/>
              </w:rPr>
              <w:t>2127,3</w:t>
            </w:r>
          </w:p>
        </w:tc>
        <w:tc>
          <w:tcPr>
            <w:tcW w:w="1135" w:type="dxa"/>
            <w:tcBorders>
              <w:top w:val="single" w:sz="4" w:space="0" w:color="auto"/>
              <w:left w:val="single" w:sz="4" w:space="0" w:color="auto"/>
              <w:bottom w:val="single" w:sz="4" w:space="0" w:color="auto"/>
              <w:right w:val="single" w:sz="4" w:space="0" w:color="auto"/>
            </w:tcBorders>
          </w:tcPr>
          <w:p w:rsidR="00D156DF" w:rsidRPr="00052CCF" w:rsidRDefault="00D156DF" w:rsidP="00D156DF">
            <w:pPr>
              <w:spacing w:after="0" w:line="240" w:lineRule="auto"/>
              <w:jc w:val="center"/>
              <w:rPr>
                <w:rFonts w:ascii="Times New Roman" w:hAnsi="Times New Roman" w:cs="Times New Roman"/>
              </w:rPr>
            </w:pPr>
            <w:r w:rsidRPr="00052CCF">
              <w:rPr>
                <w:rFonts w:ascii="Times New Roman" w:hAnsi="Times New Roman" w:cs="Times New Roman"/>
              </w:rPr>
              <w:t>531,9</w:t>
            </w:r>
          </w:p>
        </w:tc>
        <w:tc>
          <w:tcPr>
            <w:tcW w:w="1133" w:type="dxa"/>
            <w:tcBorders>
              <w:top w:val="single" w:sz="4" w:space="0" w:color="auto"/>
              <w:left w:val="single" w:sz="4" w:space="0" w:color="auto"/>
              <w:bottom w:val="single" w:sz="4" w:space="0" w:color="auto"/>
              <w:right w:val="single" w:sz="4" w:space="0" w:color="auto"/>
            </w:tcBorders>
          </w:tcPr>
          <w:p w:rsidR="00D156DF" w:rsidRPr="00052CCF" w:rsidRDefault="00D156DF" w:rsidP="00D156DF">
            <w:pPr>
              <w:spacing w:after="0" w:line="240" w:lineRule="auto"/>
              <w:jc w:val="center"/>
              <w:rPr>
                <w:rFonts w:ascii="Times New Roman" w:hAnsi="Times New Roman" w:cs="Times New Roman"/>
              </w:rPr>
            </w:pPr>
            <w:r w:rsidRPr="00052CCF">
              <w:rPr>
                <w:rFonts w:ascii="Times New Roman" w:hAnsi="Times New Roman" w:cs="Times New Roman"/>
              </w:rPr>
              <w:t>532,0</w:t>
            </w:r>
          </w:p>
        </w:tc>
      </w:tr>
      <w:tr w:rsidR="00C658E7" w:rsidRPr="00052CCF" w:rsidTr="00D156DF">
        <w:trPr>
          <w:gridAfter w:val="1"/>
          <w:wAfter w:w="15" w:type="dxa"/>
          <w:trHeight w:val="105"/>
          <w:tblCellSpacing w:w="5" w:type="nil"/>
        </w:trPr>
        <w:tc>
          <w:tcPr>
            <w:tcW w:w="568" w:type="dxa"/>
            <w:tcBorders>
              <w:left w:val="single" w:sz="4" w:space="0" w:color="auto"/>
              <w:right w:val="single" w:sz="4" w:space="0" w:color="auto"/>
            </w:tcBorders>
          </w:tcPr>
          <w:p w:rsidR="00D156DF" w:rsidRPr="00052CCF" w:rsidRDefault="00D156DF" w:rsidP="00D156DF">
            <w:pPr>
              <w:pStyle w:val="ae"/>
              <w:rPr>
                <w:rFonts w:ascii="Times New Roman" w:hAnsi="Times New Roman"/>
              </w:rPr>
            </w:pPr>
          </w:p>
        </w:tc>
        <w:tc>
          <w:tcPr>
            <w:tcW w:w="2329" w:type="dxa"/>
            <w:vMerge/>
            <w:tcBorders>
              <w:left w:val="single" w:sz="4" w:space="0" w:color="auto"/>
              <w:right w:val="single" w:sz="4" w:space="0" w:color="auto"/>
            </w:tcBorders>
          </w:tcPr>
          <w:p w:rsidR="00D156DF" w:rsidRPr="00052CCF" w:rsidRDefault="00D156DF" w:rsidP="00D156DF">
            <w:pPr>
              <w:pStyle w:val="ae"/>
              <w:rPr>
                <w:rFonts w:ascii="Times New Roman" w:hAnsi="Times New Roman"/>
              </w:rPr>
            </w:pPr>
          </w:p>
        </w:tc>
        <w:tc>
          <w:tcPr>
            <w:tcW w:w="1337" w:type="dxa"/>
            <w:tcBorders>
              <w:top w:val="single" w:sz="4" w:space="0" w:color="auto"/>
              <w:left w:val="single" w:sz="4" w:space="0" w:color="auto"/>
              <w:bottom w:val="single" w:sz="4" w:space="0" w:color="auto"/>
              <w:right w:val="single" w:sz="4" w:space="0" w:color="auto"/>
            </w:tcBorders>
          </w:tcPr>
          <w:p w:rsidR="00D156DF" w:rsidRPr="00052CCF" w:rsidRDefault="00D156DF" w:rsidP="00D156DF">
            <w:pPr>
              <w:pStyle w:val="ae"/>
              <w:rPr>
                <w:rFonts w:ascii="Times New Roman" w:hAnsi="Times New Roman"/>
                <w:b/>
              </w:rPr>
            </w:pPr>
            <w:r w:rsidRPr="00052CCF">
              <w:rPr>
                <w:rFonts w:ascii="Times New Roman" w:hAnsi="Times New Roman"/>
                <w:b/>
              </w:rPr>
              <w:t>2022г</w:t>
            </w:r>
          </w:p>
        </w:tc>
        <w:tc>
          <w:tcPr>
            <w:tcW w:w="1924" w:type="dxa"/>
            <w:tcBorders>
              <w:top w:val="single" w:sz="4" w:space="0" w:color="auto"/>
              <w:left w:val="single" w:sz="4" w:space="0" w:color="auto"/>
              <w:bottom w:val="single" w:sz="4" w:space="0" w:color="auto"/>
              <w:right w:val="single" w:sz="4" w:space="0" w:color="auto"/>
            </w:tcBorders>
          </w:tcPr>
          <w:p w:rsidR="00D156DF" w:rsidRPr="00052CCF" w:rsidRDefault="00D156DF" w:rsidP="00D156DF">
            <w:pPr>
              <w:spacing w:after="0" w:line="240" w:lineRule="auto"/>
              <w:jc w:val="center"/>
              <w:rPr>
                <w:rFonts w:ascii="Times New Roman" w:hAnsi="Times New Roman" w:cs="Times New Roman"/>
                <w:b/>
              </w:rPr>
            </w:pPr>
            <w:r w:rsidRPr="00052CCF">
              <w:rPr>
                <w:rFonts w:ascii="Times New Roman" w:hAnsi="Times New Roman" w:cs="Times New Roman"/>
                <w:b/>
              </w:rPr>
              <w:t>2035,74</w:t>
            </w:r>
          </w:p>
        </w:tc>
        <w:tc>
          <w:tcPr>
            <w:tcW w:w="1418" w:type="dxa"/>
            <w:tcBorders>
              <w:top w:val="single" w:sz="4" w:space="0" w:color="auto"/>
              <w:left w:val="single" w:sz="4" w:space="0" w:color="auto"/>
              <w:bottom w:val="single" w:sz="4" w:space="0" w:color="auto"/>
              <w:right w:val="single" w:sz="4" w:space="0" w:color="auto"/>
            </w:tcBorders>
          </w:tcPr>
          <w:p w:rsidR="00D156DF" w:rsidRPr="00052CCF" w:rsidRDefault="00D156DF" w:rsidP="00D156DF">
            <w:pPr>
              <w:spacing w:after="0" w:line="240" w:lineRule="auto"/>
              <w:jc w:val="center"/>
              <w:rPr>
                <w:rFonts w:ascii="Times New Roman" w:hAnsi="Times New Roman" w:cs="Times New Roman"/>
              </w:rPr>
            </w:pPr>
            <w:r w:rsidRPr="00052CCF">
              <w:rPr>
                <w:rFonts w:ascii="Times New Roman" w:hAnsi="Times New Roman" w:cs="Times New Roman"/>
              </w:rPr>
              <w:t>1258,42</w:t>
            </w:r>
          </w:p>
        </w:tc>
        <w:tc>
          <w:tcPr>
            <w:tcW w:w="1135" w:type="dxa"/>
            <w:tcBorders>
              <w:top w:val="single" w:sz="4" w:space="0" w:color="auto"/>
              <w:left w:val="single" w:sz="4" w:space="0" w:color="auto"/>
              <w:bottom w:val="single" w:sz="4" w:space="0" w:color="auto"/>
              <w:right w:val="single" w:sz="4" w:space="0" w:color="auto"/>
            </w:tcBorders>
          </w:tcPr>
          <w:p w:rsidR="00D156DF" w:rsidRPr="00052CCF" w:rsidRDefault="00D156DF" w:rsidP="00D156DF">
            <w:pPr>
              <w:spacing w:after="0" w:line="240" w:lineRule="auto"/>
              <w:jc w:val="center"/>
              <w:rPr>
                <w:rFonts w:ascii="Times New Roman" w:hAnsi="Times New Roman" w:cs="Times New Roman"/>
              </w:rPr>
            </w:pPr>
            <w:r w:rsidRPr="00052CCF">
              <w:rPr>
                <w:rFonts w:ascii="Times New Roman" w:hAnsi="Times New Roman" w:cs="Times New Roman"/>
              </w:rPr>
              <w:t>388,66</w:t>
            </w:r>
          </w:p>
        </w:tc>
        <w:tc>
          <w:tcPr>
            <w:tcW w:w="1133" w:type="dxa"/>
            <w:tcBorders>
              <w:top w:val="single" w:sz="4" w:space="0" w:color="auto"/>
              <w:left w:val="single" w:sz="4" w:space="0" w:color="auto"/>
              <w:bottom w:val="single" w:sz="4" w:space="0" w:color="auto"/>
              <w:right w:val="single" w:sz="4" w:space="0" w:color="auto"/>
            </w:tcBorders>
          </w:tcPr>
          <w:p w:rsidR="00D156DF" w:rsidRPr="00052CCF" w:rsidRDefault="00D156DF" w:rsidP="00D156DF">
            <w:pPr>
              <w:spacing w:after="0" w:line="240" w:lineRule="auto"/>
              <w:jc w:val="center"/>
              <w:rPr>
                <w:rFonts w:ascii="Times New Roman" w:hAnsi="Times New Roman" w:cs="Times New Roman"/>
              </w:rPr>
            </w:pPr>
            <w:r w:rsidRPr="00052CCF">
              <w:rPr>
                <w:rFonts w:ascii="Times New Roman" w:hAnsi="Times New Roman" w:cs="Times New Roman"/>
              </w:rPr>
              <w:t>388,66</w:t>
            </w:r>
          </w:p>
        </w:tc>
      </w:tr>
      <w:tr w:rsidR="00C658E7" w:rsidRPr="00052CCF" w:rsidTr="00D156DF">
        <w:trPr>
          <w:gridAfter w:val="1"/>
          <w:wAfter w:w="15" w:type="dxa"/>
          <w:trHeight w:val="105"/>
          <w:tblCellSpacing w:w="5" w:type="nil"/>
        </w:trPr>
        <w:tc>
          <w:tcPr>
            <w:tcW w:w="568" w:type="dxa"/>
            <w:tcBorders>
              <w:left w:val="single" w:sz="4" w:space="0" w:color="auto"/>
              <w:right w:val="single" w:sz="4" w:space="0" w:color="auto"/>
            </w:tcBorders>
          </w:tcPr>
          <w:p w:rsidR="00D156DF" w:rsidRPr="00052CCF" w:rsidRDefault="00D156DF" w:rsidP="00D156DF">
            <w:pPr>
              <w:pStyle w:val="ae"/>
              <w:rPr>
                <w:rFonts w:ascii="Times New Roman" w:hAnsi="Times New Roman"/>
              </w:rPr>
            </w:pPr>
          </w:p>
        </w:tc>
        <w:tc>
          <w:tcPr>
            <w:tcW w:w="2329" w:type="dxa"/>
            <w:tcBorders>
              <w:left w:val="single" w:sz="4" w:space="0" w:color="auto"/>
              <w:right w:val="single" w:sz="4" w:space="0" w:color="auto"/>
            </w:tcBorders>
          </w:tcPr>
          <w:p w:rsidR="00D156DF" w:rsidRPr="00052CCF" w:rsidRDefault="00D156DF" w:rsidP="00D156DF">
            <w:pPr>
              <w:pStyle w:val="ae"/>
              <w:rPr>
                <w:rFonts w:ascii="Times New Roman" w:hAnsi="Times New Roman"/>
              </w:rPr>
            </w:pPr>
          </w:p>
        </w:tc>
        <w:tc>
          <w:tcPr>
            <w:tcW w:w="1337" w:type="dxa"/>
            <w:tcBorders>
              <w:top w:val="single" w:sz="4" w:space="0" w:color="auto"/>
              <w:left w:val="single" w:sz="4" w:space="0" w:color="auto"/>
              <w:bottom w:val="single" w:sz="4" w:space="0" w:color="auto"/>
              <w:right w:val="single" w:sz="4" w:space="0" w:color="auto"/>
            </w:tcBorders>
          </w:tcPr>
          <w:p w:rsidR="00D156DF" w:rsidRPr="00052CCF" w:rsidRDefault="00D156DF" w:rsidP="00D156DF">
            <w:pPr>
              <w:pStyle w:val="ae"/>
              <w:rPr>
                <w:rFonts w:ascii="Times New Roman" w:hAnsi="Times New Roman"/>
                <w:b/>
              </w:rPr>
            </w:pPr>
            <w:r w:rsidRPr="00052CCF">
              <w:rPr>
                <w:rFonts w:ascii="Times New Roman" w:hAnsi="Times New Roman"/>
                <w:b/>
              </w:rPr>
              <w:t>2023г</w:t>
            </w:r>
          </w:p>
        </w:tc>
        <w:tc>
          <w:tcPr>
            <w:tcW w:w="1924" w:type="dxa"/>
            <w:tcBorders>
              <w:top w:val="single" w:sz="4" w:space="0" w:color="auto"/>
              <w:left w:val="single" w:sz="4" w:space="0" w:color="auto"/>
              <w:bottom w:val="single" w:sz="4" w:space="0" w:color="auto"/>
              <w:right w:val="single" w:sz="4" w:space="0" w:color="auto"/>
            </w:tcBorders>
          </w:tcPr>
          <w:p w:rsidR="00D156DF" w:rsidRPr="00052CCF" w:rsidRDefault="00D156DF" w:rsidP="00D156DF">
            <w:pPr>
              <w:spacing w:after="0" w:line="240" w:lineRule="auto"/>
              <w:jc w:val="center"/>
              <w:rPr>
                <w:rFonts w:ascii="Times New Roman" w:hAnsi="Times New Roman" w:cs="Times New Roman"/>
                <w:b/>
              </w:rPr>
            </w:pPr>
            <w:r w:rsidRPr="00052CCF">
              <w:rPr>
                <w:rFonts w:ascii="Times New Roman" w:hAnsi="Times New Roman" w:cs="Times New Roman"/>
                <w:b/>
              </w:rPr>
              <w:t>1028,2</w:t>
            </w:r>
          </w:p>
        </w:tc>
        <w:tc>
          <w:tcPr>
            <w:tcW w:w="1418" w:type="dxa"/>
            <w:tcBorders>
              <w:top w:val="single" w:sz="4" w:space="0" w:color="auto"/>
              <w:left w:val="single" w:sz="4" w:space="0" w:color="auto"/>
              <w:bottom w:val="single" w:sz="4" w:space="0" w:color="auto"/>
              <w:right w:val="single" w:sz="4" w:space="0" w:color="auto"/>
            </w:tcBorders>
          </w:tcPr>
          <w:p w:rsidR="00D156DF" w:rsidRPr="00052CCF" w:rsidRDefault="00D156DF" w:rsidP="00D156DF">
            <w:pPr>
              <w:spacing w:after="0" w:line="240" w:lineRule="auto"/>
              <w:jc w:val="center"/>
              <w:rPr>
                <w:rFonts w:ascii="Times New Roman" w:hAnsi="Times New Roman" w:cs="Times New Roman"/>
              </w:rPr>
            </w:pPr>
            <w:r w:rsidRPr="00052CCF">
              <w:rPr>
                <w:rFonts w:ascii="Times New Roman" w:hAnsi="Times New Roman" w:cs="Times New Roman"/>
              </w:rPr>
              <w:t>601,6</w:t>
            </w:r>
          </w:p>
        </w:tc>
        <w:tc>
          <w:tcPr>
            <w:tcW w:w="1135" w:type="dxa"/>
            <w:tcBorders>
              <w:top w:val="single" w:sz="4" w:space="0" w:color="auto"/>
              <w:left w:val="single" w:sz="4" w:space="0" w:color="auto"/>
              <w:bottom w:val="single" w:sz="4" w:space="0" w:color="auto"/>
              <w:right w:val="single" w:sz="4" w:space="0" w:color="auto"/>
            </w:tcBorders>
          </w:tcPr>
          <w:p w:rsidR="00D156DF" w:rsidRPr="00052CCF" w:rsidRDefault="00D156DF" w:rsidP="00D156DF">
            <w:pPr>
              <w:spacing w:after="0" w:line="240" w:lineRule="auto"/>
              <w:jc w:val="center"/>
              <w:rPr>
                <w:rFonts w:ascii="Times New Roman" w:hAnsi="Times New Roman" w:cs="Times New Roman"/>
              </w:rPr>
            </w:pPr>
            <w:r w:rsidRPr="00052CCF">
              <w:rPr>
                <w:rFonts w:ascii="Times New Roman" w:hAnsi="Times New Roman" w:cs="Times New Roman"/>
              </w:rPr>
              <w:t>213,3</w:t>
            </w:r>
          </w:p>
        </w:tc>
        <w:tc>
          <w:tcPr>
            <w:tcW w:w="1133" w:type="dxa"/>
            <w:tcBorders>
              <w:top w:val="single" w:sz="4" w:space="0" w:color="auto"/>
              <w:left w:val="single" w:sz="4" w:space="0" w:color="auto"/>
              <w:bottom w:val="single" w:sz="4" w:space="0" w:color="auto"/>
              <w:right w:val="single" w:sz="4" w:space="0" w:color="auto"/>
            </w:tcBorders>
          </w:tcPr>
          <w:p w:rsidR="00D156DF" w:rsidRPr="00052CCF" w:rsidRDefault="00D156DF" w:rsidP="00D156DF">
            <w:pPr>
              <w:spacing w:after="0" w:line="240" w:lineRule="auto"/>
              <w:jc w:val="center"/>
              <w:rPr>
                <w:rFonts w:ascii="Times New Roman" w:hAnsi="Times New Roman" w:cs="Times New Roman"/>
              </w:rPr>
            </w:pPr>
            <w:r w:rsidRPr="00052CCF">
              <w:rPr>
                <w:rFonts w:ascii="Times New Roman" w:hAnsi="Times New Roman" w:cs="Times New Roman"/>
              </w:rPr>
              <w:t>213,3</w:t>
            </w:r>
          </w:p>
        </w:tc>
      </w:tr>
      <w:tr w:rsidR="00C658E7" w:rsidRPr="00052CCF" w:rsidTr="00D156DF">
        <w:trPr>
          <w:gridAfter w:val="1"/>
          <w:wAfter w:w="15" w:type="dxa"/>
          <w:trHeight w:val="105"/>
          <w:tblCellSpacing w:w="5" w:type="nil"/>
        </w:trPr>
        <w:tc>
          <w:tcPr>
            <w:tcW w:w="568" w:type="dxa"/>
            <w:tcBorders>
              <w:left w:val="single" w:sz="4" w:space="0" w:color="auto"/>
              <w:right w:val="single" w:sz="4" w:space="0" w:color="auto"/>
            </w:tcBorders>
          </w:tcPr>
          <w:p w:rsidR="00D156DF" w:rsidRPr="00052CCF" w:rsidRDefault="00D156DF" w:rsidP="00D156DF">
            <w:pPr>
              <w:pStyle w:val="ae"/>
              <w:rPr>
                <w:rFonts w:ascii="Times New Roman" w:hAnsi="Times New Roman"/>
              </w:rPr>
            </w:pPr>
          </w:p>
        </w:tc>
        <w:tc>
          <w:tcPr>
            <w:tcW w:w="2329" w:type="dxa"/>
            <w:tcBorders>
              <w:left w:val="single" w:sz="4" w:space="0" w:color="auto"/>
              <w:right w:val="single" w:sz="4" w:space="0" w:color="auto"/>
            </w:tcBorders>
          </w:tcPr>
          <w:p w:rsidR="00D156DF" w:rsidRPr="00052CCF" w:rsidRDefault="00D156DF" w:rsidP="00D156DF">
            <w:pPr>
              <w:pStyle w:val="ae"/>
              <w:rPr>
                <w:rFonts w:ascii="Times New Roman" w:hAnsi="Times New Roman"/>
              </w:rPr>
            </w:pPr>
          </w:p>
        </w:tc>
        <w:tc>
          <w:tcPr>
            <w:tcW w:w="1337" w:type="dxa"/>
            <w:tcBorders>
              <w:top w:val="single" w:sz="4" w:space="0" w:color="auto"/>
              <w:left w:val="single" w:sz="4" w:space="0" w:color="auto"/>
              <w:bottom w:val="single" w:sz="4" w:space="0" w:color="auto"/>
              <w:right w:val="single" w:sz="4" w:space="0" w:color="auto"/>
            </w:tcBorders>
          </w:tcPr>
          <w:p w:rsidR="00D156DF" w:rsidRPr="00052CCF" w:rsidRDefault="00D156DF" w:rsidP="00D156DF">
            <w:pPr>
              <w:pStyle w:val="ae"/>
              <w:rPr>
                <w:rFonts w:ascii="Times New Roman" w:hAnsi="Times New Roman"/>
                <w:b/>
              </w:rPr>
            </w:pPr>
            <w:r w:rsidRPr="00052CCF">
              <w:rPr>
                <w:rFonts w:ascii="Times New Roman" w:hAnsi="Times New Roman"/>
                <w:b/>
              </w:rPr>
              <w:t>2024г</w:t>
            </w:r>
          </w:p>
        </w:tc>
        <w:tc>
          <w:tcPr>
            <w:tcW w:w="1924" w:type="dxa"/>
            <w:tcBorders>
              <w:top w:val="single" w:sz="4" w:space="0" w:color="auto"/>
              <w:left w:val="single" w:sz="4" w:space="0" w:color="auto"/>
              <w:bottom w:val="single" w:sz="4" w:space="0" w:color="auto"/>
              <w:right w:val="single" w:sz="4" w:space="0" w:color="auto"/>
            </w:tcBorders>
          </w:tcPr>
          <w:p w:rsidR="00D156DF" w:rsidRPr="00052CCF" w:rsidRDefault="00052CCF" w:rsidP="00D156DF">
            <w:pPr>
              <w:spacing w:after="0" w:line="240" w:lineRule="auto"/>
              <w:jc w:val="center"/>
              <w:rPr>
                <w:rFonts w:ascii="Times New Roman" w:hAnsi="Times New Roman" w:cs="Times New Roman"/>
                <w:b/>
              </w:rPr>
            </w:pPr>
            <w:r w:rsidRPr="00052CCF">
              <w:rPr>
                <w:rFonts w:ascii="Times New Roman" w:hAnsi="Times New Roman" w:cs="Times New Roman"/>
                <w:b/>
              </w:rPr>
              <w:t>1028,2</w:t>
            </w:r>
          </w:p>
        </w:tc>
        <w:tc>
          <w:tcPr>
            <w:tcW w:w="1418" w:type="dxa"/>
            <w:tcBorders>
              <w:top w:val="single" w:sz="4" w:space="0" w:color="auto"/>
              <w:left w:val="single" w:sz="4" w:space="0" w:color="auto"/>
              <w:bottom w:val="single" w:sz="4" w:space="0" w:color="auto"/>
              <w:right w:val="single" w:sz="4" w:space="0" w:color="auto"/>
            </w:tcBorders>
          </w:tcPr>
          <w:p w:rsidR="00D156DF" w:rsidRPr="00052CCF" w:rsidRDefault="00052CCF" w:rsidP="00D156DF">
            <w:pPr>
              <w:spacing w:after="0" w:line="240" w:lineRule="auto"/>
              <w:jc w:val="center"/>
              <w:rPr>
                <w:rFonts w:ascii="Times New Roman" w:hAnsi="Times New Roman" w:cs="Times New Roman"/>
              </w:rPr>
            </w:pPr>
            <w:r w:rsidRPr="00052CCF">
              <w:rPr>
                <w:rFonts w:ascii="Times New Roman" w:hAnsi="Times New Roman" w:cs="Times New Roman"/>
              </w:rPr>
              <w:t>564,0</w:t>
            </w:r>
          </w:p>
        </w:tc>
        <w:tc>
          <w:tcPr>
            <w:tcW w:w="1135" w:type="dxa"/>
            <w:tcBorders>
              <w:top w:val="single" w:sz="4" w:space="0" w:color="auto"/>
              <w:left w:val="single" w:sz="4" w:space="0" w:color="auto"/>
              <w:bottom w:val="single" w:sz="4" w:space="0" w:color="auto"/>
              <w:right w:val="single" w:sz="4" w:space="0" w:color="auto"/>
            </w:tcBorders>
          </w:tcPr>
          <w:p w:rsidR="00D156DF" w:rsidRPr="00052CCF" w:rsidRDefault="00052CCF" w:rsidP="00D156DF">
            <w:pPr>
              <w:spacing w:after="0" w:line="240" w:lineRule="auto"/>
              <w:jc w:val="center"/>
              <w:rPr>
                <w:rFonts w:ascii="Times New Roman" w:hAnsi="Times New Roman" w:cs="Times New Roman"/>
              </w:rPr>
            </w:pPr>
            <w:r w:rsidRPr="00052CCF">
              <w:rPr>
                <w:rFonts w:ascii="Times New Roman" w:hAnsi="Times New Roman" w:cs="Times New Roman"/>
              </w:rPr>
              <w:t>232,1</w:t>
            </w:r>
          </w:p>
        </w:tc>
        <w:tc>
          <w:tcPr>
            <w:tcW w:w="1133" w:type="dxa"/>
            <w:tcBorders>
              <w:top w:val="single" w:sz="4" w:space="0" w:color="auto"/>
              <w:left w:val="single" w:sz="4" w:space="0" w:color="auto"/>
              <w:bottom w:val="single" w:sz="4" w:space="0" w:color="auto"/>
              <w:right w:val="single" w:sz="4" w:space="0" w:color="auto"/>
            </w:tcBorders>
          </w:tcPr>
          <w:p w:rsidR="00D156DF" w:rsidRPr="00052CCF" w:rsidRDefault="00052CCF" w:rsidP="00D156DF">
            <w:pPr>
              <w:spacing w:after="0" w:line="240" w:lineRule="auto"/>
              <w:jc w:val="center"/>
              <w:rPr>
                <w:rFonts w:ascii="Times New Roman" w:hAnsi="Times New Roman" w:cs="Times New Roman"/>
              </w:rPr>
            </w:pPr>
            <w:r w:rsidRPr="00052CCF">
              <w:rPr>
                <w:rFonts w:ascii="Times New Roman" w:hAnsi="Times New Roman" w:cs="Times New Roman"/>
              </w:rPr>
              <w:t>232,1</w:t>
            </w:r>
          </w:p>
        </w:tc>
      </w:tr>
      <w:tr w:rsidR="00C658E7" w:rsidRPr="00052CCF" w:rsidTr="00D156DF">
        <w:trPr>
          <w:gridAfter w:val="1"/>
          <w:wAfter w:w="15" w:type="dxa"/>
          <w:trHeight w:val="105"/>
          <w:tblCellSpacing w:w="5" w:type="nil"/>
        </w:trPr>
        <w:tc>
          <w:tcPr>
            <w:tcW w:w="568" w:type="dxa"/>
            <w:tcBorders>
              <w:left w:val="single" w:sz="4" w:space="0" w:color="auto"/>
              <w:right w:val="single" w:sz="4" w:space="0" w:color="auto"/>
            </w:tcBorders>
          </w:tcPr>
          <w:p w:rsidR="00D156DF" w:rsidRPr="00052CCF" w:rsidRDefault="00D156DF" w:rsidP="00D156DF">
            <w:pPr>
              <w:pStyle w:val="ae"/>
              <w:rPr>
                <w:rFonts w:ascii="Times New Roman" w:hAnsi="Times New Roman"/>
              </w:rPr>
            </w:pPr>
          </w:p>
        </w:tc>
        <w:tc>
          <w:tcPr>
            <w:tcW w:w="2329" w:type="dxa"/>
            <w:tcBorders>
              <w:left w:val="single" w:sz="4" w:space="0" w:color="auto"/>
              <w:right w:val="single" w:sz="4" w:space="0" w:color="auto"/>
            </w:tcBorders>
          </w:tcPr>
          <w:p w:rsidR="00D156DF" w:rsidRPr="00052CCF" w:rsidRDefault="00D156DF" w:rsidP="00D156DF">
            <w:pPr>
              <w:pStyle w:val="ae"/>
              <w:rPr>
                <w:rFonts w:ascii="Times New Roman" w:hAnsi="Times New Roman"/>
              </w:rPr>
            </w:pPr>
          </w:p>
        </w:tc>
        <w:tc>
          <w:tcPr>
            <w:tcW w:w="1337" w:type="dxa"/>
            <w:tcBorders>
              <w:top w:val="single" w:sz="4" w:space="0" w:color="auto"/>
              <w:left w:val="single" w:sz="4" w:space="0" w:color="auto"/>
              <w:bottom w:val="single" w:sz="4" w:space="0" w:color="auto"/>
              <w:right w:val="single" w:sz="4" w:space="0" w:color="auto"/>
            </w:tcBorders>
          </w:tcPr>
          <w:p w:rsidR="00D156DF" w:rsidRPr="00052CCF" w:rsidRDefault="00D156DF" w:rsidP="00D156DF">
            <w:pPr>
              <w:pStyle w:val="ae"/>
              <w:rPr>
                <w:rFonts w:ascii="Times New Roman" w:hAnsi="Times New Roman"/>
                <w:b/>
              </w:rPr>
            </w:pPr>
            <w:r w:rsidRPr="00052CCF">
              <w:rPr>
                <w:rFonts w:ascii="Times New Roman" w:hAnsi="Times New Roman"/>
                <w:b/>
              </w:rPr>
              <w:t>2025г*</w:t>
            </w:r>
          </w:p>
        </w:tc>
        <w:tc>
          <w:tcPr>
            <w:tcW w:w="1924" w:type="dxa"/>
            <w:tcBorders>
              <w:top w:val="single" w:sz="4" w:space="0" w:color="auto"/>
              <w:left w:val="single" w:sz="4" w:space="0" w:color="auto"/>
              <w:bottom w:val="single" w:sz="4" w:space="0" w:color="auto"/>
              <w:right w:val="single" w:sz="4" w:space="0" w:color="auto"/>
            </w:tcBorders>
          </w:tcPr>
          <w:p w:rsidR="00D156DF" w:rsidRPr="00052CCF" w:rsidRDefault="00052CCF" w:rsidP="00D156DF">
            <w:pPr>
              <w:spacing w:after="0" w:line="240" w:lineRule="auto"/>
              <w:jc w:val="center"/>
              <w:rPr>
                <w:rFonts w:ascii="Times New Roman" w:hAnsi="Times New Roman" w:cs="Times New Roman"/>
                <w:b/>
              </w:rPr>
            </w:pPr>
            <w:r w:rsidRPr="00052CCF">
              <w:rPr>
                <w:rFonts w:ascii="Times New Roman" w:hAnsi="Times New Roman" w:cs="Times New Roman"/>
                <w:b/>
              </w:rPr>
              <w:t>1701,1</w:t>
            </w:r>
          </w:p>
        </w:tc>
        <w:tc>
          <w:tcPr>
            <w:tcW w:w="1418" w:type="dxa"/>
            <w:tcBorders>
              <w:top w:val="single" w:sz="4" w:space="0" w:color="auto"/>
              <w:left w:val="single" w:sz="4" w:space="0" w:color="auto"/>
              <w:bottom w:val="single" w:sz="4" w:space="0" w:color="auto"/>
              <w:right w:val="single" w:sz="4" w:space="0" w:color="auto"/>
            </w:tcBorders>
          </w:tcPr>
          <w:p w:rsidR="00D156DF" w:rsidRPr="00052CCF" w:rsidRDefault="00052CCF" w:rsidP="00D156DF">
            <w:pPr>
              <w:spacing w:after="0" w:line="240" w:lineRule="auto"/>
              <w:jc w:val="center"/>
              <w:rPr>
                <w:rFonts w:ascii="Times New Roman" w:hAnsi="Times New Roman" w:cs="Times New Roman"/>
              </w:rPr>
            </w:pPr>
            <w:r w:rsidRPr="00052CCF">
              <w:rPr>
                <w:rFonts w:ascii="Times New Roman" w:hAnsi="Times New Roman" w:cs="Times New Roman"/>
              </w:rPr>
              <w:t>1255,8</w:t>
            </w:r>
          </w:p>
        </w:tc>
        <w:tc>
          <w:tcPr>
            <w:tcW w:w="1135" w:type="dxa"/>
            <w:tcBorders>
              <w:top w:val="single" w:sz="4" w:space="0" w:color="auto"/>
              <w:left w:val="single" w:sz="4" w:space="0" w:color="auto"/>
              <w:bottom w:val="single" w:sz="4" w:space="0" w:color="auto"/>
              <w:right w:val="single" w:sz="4" w:space="0" w:color="auto"/>
            </w:tcBorders>
          </w:tcPr>
          <w:p w:rsidR="00D156DF" w:rsidRPr="00052CCF" w:rsidRDefault="00052CCF" w:rsidP="00D156DF">
            <w:pPr>
              <w:spacing w:after="0" w:line="240" w:lineRule="auto"/>
              <w:jc w:val="center"/>
              <w:rPr>
                <w:rFonts w:ascii="Times New Roman" w:hAnsi="Times New Roman" w:cs="Times New Roman"/>
              </w:rPr>
            </w:pPr>
            <w:r w:rsidRPr="00052CCF">
              <w:rPr>
                <w:rFonts w:ascii="Times New Roman" w:hAnsi="Times New Roman" w:cs="Times New Roman"/>
              </w:rPr>
              <w:t>445,3</w:t>
            </w:r>
          </w:p>
        </w:tc>
        <w:tc>
          <w:tcPr>
            <w:tcW w:w="1133" w:type="dxa"/>
            <w:tcBorders>
              <w:top w:val="single" w:sz="4" w:space="0" w:color="auto"/>
              <w:left w:val="single" w:sz="4" w:space="0" w:color="auto"/>
              <w:bottom w:val="single" w:sz="4" w:space="0" w:color="auto"/>
              <w:right w:val="single" w:sz="4" w:space="0" w:color="auto"/>
            </w:tcBorders>
          </w:tcPr>
          <w:p w:rsidR="00D156DF" w:rsidRPr="00052CCF" w:rsidRDefault="00052CCF" w:rsidP="00D156DF">
            <w:pPr>
              <w:spacing w:after="0" w:line="240" w:lineRule="auto"/>
              <w:jc w:val="center"/>
              <w:rPr>
                <w:rFonts w:ascii="Times New Roman" w:hAnsi="Times New Roman" w:cs="Times New Roman"/>
              </w:rPr>
            </w:pPr>
            <w:r w:rsidRPr="00052CCF">
              <w:rPr>
                <w:rFonts w:ascii="Times New Roman" w:hAnsi="Times New Roman" w:cs="Times New Roman"/>
              </w:rPr>
              <w:t>0</w:t>
            </w:r>
          </w:p>
        </w:tc>
      </w:tr>
      <w:tr w:rsidR="00C658E7" w:rsidRPr="00052CCF" w:rsidTr="00D156DF">
        <w:trPr>
          <w:trHeight w:val="270"/>
          <w:tblCellSpacing w:w="5" w:type="nil"/>
        </w:trPr>
        <w:tc>
          <w:tcPr>
            <w:tcW w:w="568" w:type="dxa"/>
            <w:tcBorders>
              <w:top w:val="single" w:sz="4" w:space="0" w:color="auto"/>
              <w:left w:val="single" w:sz="4" w:space="0" w:color="auto"/>
              <w:bottom w:val="single" w:sz="4" w:space="0" w:color="auto"/>
              <w:right w:val="single" w:sz="4" w:space="0" w:color="auto"/>
            </w:tcBorders>
          </w:tcPr>
          <w:p w:rsidR="00D156DF" w:rsidRPr="00052CCF" w:rsidRDefault="00D156DF" w:rsidP="00D156DF">
            <w:pPr>
              <w:spacing w:after="0" w:line="240" w:lineRule="auto"/>
              <w:rPr>
                <w:rFonts w:ascii="Times New Roman" w:hAnsi="Times New Roman" w:cs="Times New Roman"/>
              </w:rPr>
            </w:pPr>
            <w:r w:rsidRPr="00052CCF">
              <w:rPr>
                <w:rFonts w:ascii="Times New Roman" w:hAnsi="Times New Roman" w:cs="Times New Roman"/>
              </w:rPr>
              <w:t>9</w:t>
            </w:r>
          </w:p>
        </w:tc>
        <w:tc>
          <w:tcPr>
            <w:tcW w:w="2329" w:type="dxa"/>
            <w:tcBorders>
              <w:top w:val="single" w:sz="4" w:space="0" w:color="auto"/>
              <w:left w:val="single" w:sz="4" w:space="0" w:color="auto"/>
              <w:bottom w:val="single" w:sz="4" w:space="0" w:color="auto"/>
              <w:right w:val="single" w:sz="4" w:space="0" w:color="auto"/>
            </w:tcBorders>
          </w:tcPr>
          <w:p w:rsidR="00D156DF" w:rsidRPr="00052CCF" w:rsidRDefault="00D156DF" w:rsidP="00D156DF">
            <w:pPr>
              <w:spacing w:after="0" w:line="240" w:lineRule="auto"/>
              <w:rPr>
                <w:rFonts w:ascii="Times New Roman" w:hAnsi="Times New Roman" w:cs="Times New Roman"/>
              </w:rPr>
            </w:pPr>
            <w:r w:rsidRPr="00052CCF">
              <w:rPr>
                <w:rFonts w:ascii="Times New Roman" w:hAnsi="Times New Roman" w:cs="Times New Roman"/>
              </w:rPr>
              <w:t>Ожидаемые результаты реализации Подпрограммы</w:t>
            </w:r>
          </w:p>
        </w:tc>
        <w:tc>
          <w:tcPr>
            <w:tcW w:w="6962" w:type="dxa"/>
            <w:gridSpan w:val="6"/>
            <w:tcBorders>
              <w:top w:val="single" w:sz="4" w:space="0" w:color="auto"/>
              <w:left w:val="single" w:sz="4" w:space="0" w:color="auto"/>
              <w:bottom w:val="single" w:sz="4" w:space="0" w:color="auto"/>
              <w:right w:val="single" w:sz="4" w:space="0" w:color="auto"/>
            </w:tcBorders>
          </w:tcPr>
          <w:p w:rsidR="00D156DF" w:rsidRPr="00052CCF" w:rsidRDefault="00D156DF" w:rsidP="00D156DF">
            <w:pPr>
              <w:pStyle w:val="af6"/>
              <w:rPr>
                <w:rFonts w:ascii="Times New Roman" w:hAnsi="Times New Roman" w:cs="Times New Roman"/>
                <w:sz w:val="22"/>
                <w:szCs w:val="22"/>
              </w:rPr>
            </w:pPr>
            <w:r w:rsidRPr="00052CCF">
              <w:rPr>
                <w:rFonts w:ascii="Times New Roman" w:hAnsi="Times New Roman" w:cs="Times New Roman"/>
                <w:sz w:val="22"/>
                <w:szCs w:val="22"/>
              </w:rPr>
              <w:t>успешное выполнение мероприятий подпрограммы позволит:</w:t>
            </w:r>
          </w:p>
          <w:p w:rsidR="00D156DF" w:rsidRPr="00052CCF" w:rsidRDefault="00D156DF" w:rsidP="00D156DF">
            <w:pPr>
              <w:pStyle w:val="af6"/>
              <w:rPr>
                <w:rFonts w:ascii="Times New Roman" w:hAnsi="Times New Roman" w:cs="Times New Roman"/>
                <w:sz w:val="22"/>
                <w:szCs w:val="22"/>
              </w:rPr>
            </w:pPr>
            <w:r w:rsidRPr="00052CCF">
              <w:rPr>
                <w:rFonts w:ascii="Times New Roman" w:hAnsi="Times New Roman" w:cs="Times New Roman"/>
                <w:sz w:val="22"/>
                <w:szCs w:val="22"/>
              </w:rPr>
              <w:t>обеспечить жильем  молодых семей;</w:t>
            </w:r>
          </w:p>
          <w:p w:rsidR="00D156DF" w:rsidRPr="00052CCF" w:rsidRDefault="00D156DF" w:rsidP="00D156DF">
            <w:pPr>
              <w:pStyle w:val="af6"/>
              <w:rPr>
                <w:rFonts w:ascii="Times New Roman" w:hAnsi="Times New Roman" w:cs="Times New Roman"/>
                <w:sz w:val="22"/>
                <w:szCs w:val="22"/>
              </w:rPr>
            </w:pPr>
            <w:r w:rsidRPr="00052CCF">
              <w:rPr>
                <w:rFonts w:ascii="Times New Roman" w:hAnsi="Times New Roman" w:cs="Times New Roman"/>
                <w:sz w:val="22"/>
                <w:szCs w:val="22"/>
              </w:rPr>
              <w:t>создать условия для повышения уровня обеспеченности жильем молодых семей;</w:t>
            </w:r>
          </w:p>
          <w:p w:rsidR="00D156DF" w:rsidRPr="00052CCF" w:rsidRDefault="00D156DF" w:rsidP="00D156DF">
            <w:pPr>
              <w:pStyle w:val="af6"/>
              <w:rPr>
                <w:rFonts w:ascii="Times New Roman" w:hAnsi="Times New Roman" w:cs="Times New Roman"/>
                <w:sz w:val="22"/>
                <w:szCs w:val="22"/>
              </w:rPr>
            </w:pPr>
            <w:r w:rsidRPr="00052CCF">
              <w:rPr>
                <w:rFonts w:ascii="Times New Roman" w:hAnsi="Times New Roman" w:cs="Times New Roman"/>
                <w:sz w:val="22"/>
                <w:szCs w:val="22"/>
              </w:rPr>
              <w:t>привлечь в жилищную сферу дополнительные финансовые средства кредитных и других организаций, предоставляющих жилищные кредиты и займы, в том числе ипотечные, а также собственные средства граждан;</w:t>
            </w:r>
          </w:p>
          <w:p w:rsidR="00D156DF" w:rsidRPr="00052CCF" w:rsidRDefault="00D156DF" w:rsidP="00D156DF">
            <w:pPr>
              <w:pStyle w:val="af6"/>
              <w:rPr>
                <w:rFonts w:ascii="Times New Roman" w:hAnsi="Times New Roman" w:cs="Times New Roman"/>
                <w:sz w:val="22"/>
                <w:szCs w:val="22"/>
              </w:rPr>
            </w:pPr>
            <w:r w:rsidRPr="00052CCF">
              <w:rPr>
                <w:rFonts w:ascii="Times New Roman" w:hAnsi="Times New Roman" w:cs="Times New Roman"/>
                <w:sz w:val="22"/>
                <w:szCs w:val="22"/>
              </w:rPr>
              <w:t>укрепить семейные отношения и снизить социальную напряженность в обществе;</w:t>
            </w:r>
          </w:p>
          <w:p w:rsidR="00D156DF" w:rsidRPr="00052CCF" w:rsidRDefault="00D156DF" w:rsidP="00D156DF">
            <w:pPr>
              <w:pStyle w:val="af6"/>
              <w:rPr>
                <w:rFonts w:ascii="Times New Roman" w:hAnsi="Times New Roman" w:cs="Times New Roman"/>
                <w:sz w:val="22"/>
                <w:szCs w:val="22"/>
              </w:rPr>
            </w:pPr>
            <w:r w:rsidRPr="00052CCF">
              <w:rPr>
                <w:rFonts w:ascii="Times New Roman" w:hAnsi="Times New Roman" w:cs="Times New Roman"/>
                <w:sz w:val="22"/>
                <w:szCs w:val="22"/>
              </w:rPr>
              <w:t>улучшить демографическую ситуацию в МО «Муйский район».</w:t>
            </w:r>
          </w:p>
        </w:tc>
      </w:tr>
    </w:tbl>
    <w:p w:rsidR="00D156DF" w:rsidRPr="00052CCF" w:rsidRDefault="00D156DF" w:rsidP="00D156DF">
      <w:pPr>
        <w:spacing w:after="0" w:line="240" w:lineRule="auto"/>
        <w:ind w:right="-569"/>
        <w:rPr>
          <w:rFonts w:ascii="Times New Roman" w:hAnsi="Times New Roman" w:cs="Times New Roman"/>
        </w:rPr>
      </w:pPr>
      <w:r w:rsidRPr="00052CCF">
        <w:rPr>
          <w:rFonts w:ascii="Times New Roman" w:hAnsi="Times New Roman" w:cs="Times New Roman"/>
        </w:rPr>
        <w:t>*-Носит прогнозный характер, подлежит уточнению при формировании местного бюджета на соответствующий год.</w:t>
      </w:r>
    </w:p>
    <w:p w:rsidR="00D156DF" w:rsidRPr="00052CCF" w:rsidRDefault="00D156DF" w:rsidP="00D156DF">
      <w:pPr>
        <w:pStyle w:val="ae"/>
        <w:ind w:firstLine="426"/>
        <w:jc w:val="center"/>
        <w:rPr>
          <w:rFonts w:ascii="Times New Roman" w:hAnsi="Times New Roman"/>
          <w:b/>
        </w:rPr>
      </w:pPr>
      <w:bookmarkStart w:id="1" w:name="sub_2100"/>
    </w:p>
    <w:p w:rsidR="00D156DF" w:rsidRPr="00052CCF" w:rsidRDefault="00D156DF" w:rsidP="00052CCF">
      <w:pPr>
        <w:pStyle w:val="ae"/>
        <w:ind w:right="-143" w:firstLine="426"/>
        <w:jc w:val="center"/>
        <w:rPr>
          <w:rFonts w:ascii="Times New Roman" w:hAnsi="Times New Roman"/>
          <w:b/>
        </w:rPr>
      </w:pPr>
      <w:r w:rsidRPr="00052CCF">
        <w:rPr>
          <w:rFonts w:ascii="Times New Roman" w:hAnsi="Times New Roman"/>
          <w:b/>
        </w:rPr>
        <w:t>I. Характеристика сферы реализации Подпрограммы, описание основных проблем и прогноз ее развития</w:t>
      </w:r>
    </w:p>
    <w:bookmarkEnd w:id="1"/>
    <w:p w:rsidR="00D156DF" w:rsidRPr="00052CCF" w:rsidRDefault="00D156DF" w:rsidP="00D156DF">
      <w:pPr>
        <w:pStyle w:val="ae"/>
        <w:ind w:right="-1" w:firstLine="426"/>
        <w:jc w:val="both"/>
        <w:rPr>
          <w:rFonts w:ascii="Times New Roman" w:hAnsi="Times New Roman"/>
        </w:rPr>
      </w:pPr>
      <w:r w:rsidRPr="00052CCF">
        <w:rPr>
          <w:rFonts w:ascii="Times New Roman" w:hAnsi="Times New Roman"/>
        </w:rPr>
        <w:t xml:space="preserve">Как правило, молодые семьи не могут получить доступ на рынок жилья без государственной поддержки. Даже имея достаточный уровень дохода для получения ипотечного жилищного кредита, молодые семьи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w:t>
      </w:r>
      <w:r w:rsidRPr="00052CCF">
        <w:rPr>
          <w:rFonts w:ascii="Times New Roman" w:hAnsi="Times New Roman"/>
        </w:rPr>
        <w:lastRenderedPageBreak/>
        <w:t xml:space="preserve">уплаты первоначального взноса при получении ипотечного жилищного кредита или займа. К тому же, чаще всего молодые семьи еще не имеют возможности накопить на эти цели необходимые средства. </w:t>
      </w:r>
    </w:p>
    <w:p w:rsidR="00D156DF" w:rsidRPr="00052CCF" w:rsidRDefault="00D156DF" w:rsidP="00D156DF">
      <w:pPr>
        <w:pStyle w:val="ae"/>
        <w:ind w:right="-1" w:firstLine="426"/>
        <w:jc w:val="both"/>
        <w:rPr>
          <w:rFonts w:ascii="Times New Roman" w:hAnsi="Times New Roman"/>
        </w:rPr>
      </w:pPr>
      <w:r w:rsidRPr="00052CCF">
        <w:rPr>
          <w:rFonts w:ascii="Times New Roman" w:hAnsi="Times New Roman"/>
        </w:rPr>
        <w:t>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хорошим стимулом дальнейшего профессионального роста.</w:t>
      </w:r>
    </w:p>
    <w:p w:rsidR="00D156DF" w:rsidRPr="00052CCF" w:rsidRDefault="00D156DF" w:rsidP="00D156DF">
      <w:pPr>
        <w:pStyle w:val="ae"/>
        <w:ind w:right="-1" w:firstLine="426"/>
        <w:jc w:val="both"/>
        <w:rPr>
          <w:rFonts w:ascii="Times New Roman" w:hAnsi="Times New Roman"/>
        </w:rPr>
      </w:pPr>
      <w:r w:rsidRPr="00052CCF">
        <w:rPr>
          <w:rFonts w:ascii="Times New Roman" w:hAnsi="Times New Roman"/>
        </w:rPr>
        <w:t>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в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и уровня квалификации в целях роста заработной платы.</w:t>
      </w:r>
    </w:p>
    <w:p w:rsidR="00D156DF" w:rsidRPr="00052CCF" w:rsidRDefault="00D156DF" w:rsidP="00D156DF">
      <w:pPr>
        <w:pStyle w:val="ae"/>
        <w:ind w:right="-1" w:firstLine="426"/>
        <w:jc w:val="both"/>
        <w:rPr>
          <w:rFonts w:ascii="Times New Roman" w:hAnsi="Times New Roman"/>
        </w:rPr>
      </w:pPr>
      <w:r w:rsidRPr="00052CCF">
        <w:rPr>
          <w:rFonts w:ascii="Times New Roman" w:hAnsi="Times New Roman"/>
        </w:rPr>
        <w:t>Необходимость устойчивого функционирования системы улучшения жилищных условий молодых семей определяет целесообразность использования программно-целевого метода для решения их жилищной проблемы, поскольку эта проблема:</w:t>
      </w:r>
    </w:p>
    <w:p w:rsidR="00D156DF" w:rsidRPr="00052CCF" w:rsidRDefault="00D156DF" w:rsidP="00D156DF">
      <w:pPr>
        <w:pStyle w:val="ae"/>
        <w:ind w:right="-1" w:firstLine="426"/>
        <w:jc w:val="both"/>
        <w:rPr>
          <w:rFonts w:ascii="Times New Roman" w:hAnsi="Times New Roman"/>
        </w:rPr>
      </w:pPr>
      <w:r w:rsidRPr="00052CCF">
        <w:rPr>
          <w:rFonts w:ascii="Times New Roman" w:hAnsi="Times New Roman"/>
        </w:rPr>
        <w:t>не может быть решена в пределах одного финансового года и требует бюджетных расходов в течение нескольких лет;</w:t>
      </w:r>
    </w:p>
    <w:p w:rsidR="00D156DF" w:rsidRPr="00052CCF" w:rsidRDefault="00D156DF" w:rsidP="00D156DF">
      <w:pPr>
        <w:pStyle w:val="ae"/>
        <w:ind w:right="-1" w:firstLine="426"/>
        <w:jc w:val="both"/>
        <w:rPr>
          <w:rFonts w:ascii="Times New Roman" w:hAnsi="Times New Roman"/>
        </w:rPr>
      </w:pPr>
      <w:r w:rsidRPr="00052CCF">
        <w:rPr>
          <w:rFonts w:ascii="Times New Roman" w:hAnsi="Times New Roman"/>
        </w:rPr>
        <w:t>носит комплексный характер и ее решение окажет влияние на рост социального благополучия и общее экономическое развитие.</w:t>
      </w:r>
    </w:p>
    <w:p w:rsidR="00D156DF" w:rsidRPr="00052CCF" w:rsidRDefault="00D156DF" w:rsidP="00D156DF">
      <w:pPr>
        <w:pStyle w:val="ae"/>
        <w:ind w:right="-1" w:firstLine="426"/>
        <w:jc w:val="both"/>
        <w:rPr>
          <w:rFonts w:ascii="Times New Roman" w:hAnsi="Times New Roman"/>
        </w:rPr>
      </w:pPr>
      <w:r w:rsidRPr="00052CCF">
        <w:rPr>
          <w:rFonts w:ascii="Times New Roman" w:hAnsi="Times New Roman"/>
        </w:rPr>
        <w:t>Вместе с тем применение программно-целевого метода к решению поставленных подпрограммой "Обеспечение жильем молодых семей"  задач сопряжено с определенными рисками. Так, в процессе реализации подпрограммы возможны отклонения в достижении результатов из-за финансово-экономических изменений на жилищном рынке.</w:t>
      </w:r>
    </w:p>
    <w:p w:rsidR="00D156DF" w:rsidRPr="00052CCF" w:rsidRDefault="00D156DF" w:rsidP="00D156DF">
      <w:pPr>
        <w:pStyle w:val="ae"/>
        <w:ind w:right="-1" w:firstLine="426"/>
        <w:jc w:val="both"/>
        <w:rPr>
          <w:rFonts w:ascii="Times New Roman" w:hAnsi="Times New Roman"/>
        </w:rPr>
      </w:pPr>
      <w:r w:rsidRPr="00052CCF">
        <w:rPr>
          <w:rFonts w:ascii="Times New Roman" w:hAnsi="Times New Roman"/>
        </w:rPr>
        <w:t>Для выбора вариантов решения выявленной проблемы были рассмотрены два сценария реализации подпрограммы.</w:t>
      </w:r>
    </w:p>
    <w:p w:rsidR="00D156DF" w:rsidRPr="00052CCF" w:rsidRDefault="00D156DF" w:rsidP="00D156DF">
      <w:pPr>
        <w:pStyle w:val="ae"/>
        <w:ind w:right="-1" w:firstLine="426"/>
        <w:jc w:val="both"/>
        <w:rPr>
          <w:rFonts w:ascii="Times New Roman" w:hAnsi="Times New Roman"/>
        </w:rPr>
      </w:pPr>
      <w:r w:rsidRPr="00052CCF">
        <w:rPr>
          <w:rFonts w:ascii="Times New Roman" w:hAnsi="Times New Roman"/>
        </w:rPr>
        <w:t>Первый сценарий (базовый) предполагает реализацию подпрограммы с учетом имеющихся ограничений   местного бюджета и направлен на достижение целевых значений показателей результативности.</w:t>
      </w:r>
    </w:p>
    <w:p w:rsidR="00D156DF" w:rsidRPr="00052CCF" w:rsidRDefault="00D156DF" w:rsidP="00D156DF">
      <w:pPr>
        <w:pStyle w:val="ae"/>
        <w:ind w:right="-1" w:firstLine="426"/>
        <w:jc w:val="both"/>
        <w:rPr>
          <w:rFonts w:ascii="Times New Roman" w:hAnsi="Times New Roman"/>
        </w:rPr>
      </w:pPr>
      <w:r w:rsidRPr="00052CCF">
        <w:rPr>
          <w:rFonts w:ascii="Times New Roman" w:hAnsi="Times New Roman"/>
        </w:rPr>
        <w:t>Второй сценарий (оптимистичный) предусматривает ускорение реализации мероприятий подпрограммы в целях оказания  муниципальной  поддержки в обеспечении жильем всем молодым семьям, состоящим на учете в качестве нуждающихся в улучшении жилищных условий, в течение срока реализации подпрограммы.</w:t>
      </w:r>
    </w:p>
    <w:p w:rsidR="00D156DF" w:rsidRPr="00052CCF" w:rsidRDefault="00D156DF" w:rsidP="00D156DF">
      <w:pPr>
        <w:pStyle w:val="ae"/>
        <w:ind w:right="-1" w:firstLine="426"/>
        <w:jc w:val="both"/>
        <w:rPr>
          <w:rFonts w:ascii="Times New Roman" w:hAnsi="Times New Roman"/>
        </w:rPr>
      </w:pPr>
      <w:r w:rsidRPr="00052CCF">
        <w:rPr>
          <w:rFonts w:ascii="Times New Roman" w:hAnsi="Times New Roman"/>
        </w:rPr>
        <w:t>Реализация оптимистичного сценария предполагает достижение существенно более высоких значений показателей результативности подпрограммы, однако потребует  существенного увеличения ее финансирования из  бюджетов разных уровней. В связи с этим в качестве оптимального выбран базовый сценарий реализации подпрограммы.</w:t>
      </w:r>
    </w:p>
    <w:p w:rsidR="00D156DF" w:rsidRPr="00052CCF" w:rsidRDefault="00D156DF" w:rsidP="00D156DF">
      <w:pPr>
        <w:pStyle w:val="ae"/>
        <w:ind w:right="-1" w:firstLine="426"/>
        <w:jc w:val="both"/>
        <w:rPr>
          <w:rFonts w:ascii="Times New Roman" w:hAnsi="Times New Roman"/>
        </w:rPr>
      </w:pPr>
      <w:r w:rsidRPr="00052CCF">
        <w:rPr>
          <w:rFonts w:ascii="Times New Roman" w:hAnsi="Times New Roman"/>
        </w:rPr>
        <w:t>Молодые семьи - участники подпрограммы могут обратиться в уполномоченную организацию, которая приобретет в их интересах жилое помещение экономкласса на первичном рынке жилья.</w:t>
      </w:r>
    </w:p>
    <w:p w:rsidR="00D156DF" w:rsidRPr="00052CCF" w:rsidRDefault="00D156DF" w:rsidP="00D156DF">
      <w:pPr>
        <w:pStyle w:val="ae"/>
        <w:ind w:right="-1" w:firstLine="426"/>
        <w:jc w:val="both"/>
        <w:rPr>
          <w:rFonts w:ascii="Times New Roman" w:hAnsi="Times New Roman"/>
        </w:rPr>
      </w:pPr>
      <w:r w:rsidRPr="00052CCF">
        <w:rPr>
          <w:rFonts w:ascii="Times New Roman" w:hAnsi="Times New Roman"/>
        </w:rPr>
        <w:t xml:space="preserve">Отбор уполномоченных организаций, участвующих в реализации подпрограммы, осуществляется Министерством спорта и молодежной политики Республики Бурятия. </w:t>
      </w:r>
    </w:p>
    <w:p w:rsidR="00D156DF" w:rsidRPr="00052CCF" w:rsidRDefault="00D156DF" w:rsidP="00D156DF">
      <w:pPr>
        <w:pStyle w:val="ae"/>
        <w:ind w:right="-1" w:firstLine="426"/>
        <w:jc w:val="both"/>
        <w:rPr>
          <w:rFonts w:ascii="Times New Roman" w:hAnsi="Times New Roman"/>
        </w:rPr>
      </w:pPr>
      <w:r w:rsidRPr="00052CCF">
        <w:rPr>
          <w:rFonts w:ascii="Times New Roman" w:hAnsi="Times New Roman"/>
        </w:rPr>
        <w:t>Основными принципами реализации подпрограммы являются:</w:t>
      </w:r>
    </w:p>
    <w:p w:rsidR="00D156DF" w:rsidRPr="00052CCF" w:rsidRDefault="00D156DF" w:rsidP="00D156DF">
      <w:pPr>
        <w:pStyle w:val="ae"/>
        <w:ind w:right="-1" w:firstLine="426"/>
        <w:jc w:val="both"/>
        <w:rPr>
          <w:rFonts w:ascii="Times New Roman" w:hAnsi="Times New Roman"/>
        </w:rPr>
      </w:pPr>
      <w:r w:rsidRPr="00052CCF">
        <w:rPr>
          <w:rFonts w:ascii="Times New Roman" w:hAnsi="Times New Roman"/>
        </w:rPr>
        <w:t>добровольность участия в подпрограмме молодых семей;</w:t>
      </w:r>
    </w:p>
    <w:p w:rsidR="00D156DF" w:rsidRPr="00052CCF" w:rsidRDefault="00D156DF" w:rsidP="00D156DF">
      <w:pPr>
        <w:pStyle w:val="ae"/>
        <w:ind w:right="-1" w:firstLine="426"/>
        <w:jc w:val="both"/>
        <w:rPr>
          <w:rFonts w:ascii="Times New Roman" w:hAnsi="Times New Roman"/>
        </w:rPr>
      </w:pPr>
      <w:r w:rsidRPr="00052CCF">
        <w:rPr>
          <w:rFonts w:ascii="Times New Roman" w:hAnsi="Times New Roman"/>
        </w:rPr>
        <w:t>признание молодой семьи нуждающейся в улучшении жилищных условий в соответствии с требованиями подпрограммы;</w:t>
      </w:r>
    </w:p>
    <w:p w:rsidR="00D156DF" w:rsidRPr="00052CCF" w:rsidRDefault="00D156DF" w:rsidP="00D156DF">
      <w:pPr>
        <w:pStyle w:val="ae"/>
        <w:ind w:right="-1" w:firstLine="426"/>
        <w:jc w:val="both"/>
        <w:rPr>
          <w:rFonts w:ascii="Times New Roman" w:hAnsi="Times New Roman"/>
        </w:rPr>
      </w:pPr>
      <w:r w:rsidRPr="00052CCF">
        <w:rPr>
          <w:rFonts w:ascii="Times New Roman" w:hAnsi="Times New Roman"/>
        </w:rPr>
        <w:t>возможность для молодых семей реализовать свое право на получение поддержки за счет средств, предоставляемых в рамках подпрограммы из федерального бюджета, бюджета Республики Бурятия  и  местного  бюджета на улучшение жилищных условий только один раз.</w:t>
      </w:r>
    </w:p>
    <w:p w:rsidR="00D156DF" w:rsidRPr="00052CCF" w:rsidRDefault="00D156DF" w:rsidP="00D156DF">
      <w:pPr>
        <w:pStyle w:val="ae"/>
        <w:ind w:right="-1" w:firstLine="426"/>
        <w:jc w:val="both"/>
        <w:rPr>
          <w:rFonts w:ascii="Times New Roman" w:hAnsi="Times New Roman"/>
        </w:rPr>
      </w:pPr>
      <w:r w:rsidRPr="00052CCF">
        <w:rPr>
          <w:rFonts w:ascii="Times New Roman" w:hAnsi="Times New Roman"/>
        </w:rPr>
        <w:t>Условиями прекращения реализации подпрограммы являются досрочное достижение цели и задач подпрограммы, а также изменение механизмов реализации государственной жилищной политики.</w:t>
      </w:r>
    </w:p>
    <w:p w:rsidR="00D156DF" w:rsidRPr="00052CCF" w:rsidRDefault="00D156DF" w:rsidP="00D156DF">
      <w:pPr>
        <w:pStyle w:val="ae"/>
        <w:ind w:right="-1" w:firstLine="426"/>
        <w:jc w:val="both"/>
        <w:rPr>
          <w:rFonts w:ascii="Times New Roman" w:hAnsi="Times New Roman"/>
        </w:rPr>
      </w:pPr>
      <w:r w:rsidRPr="00052CCF">
        <w:rPr>
          <w:rFonts w:ascii="Times New Roman" w:hAnsi="Times New Roman"/>
        </w:rPr>
        <w:t>Целевые индикаторы и показатели подпрограммы приведены в приложении 2.</w:t>
      </w:r>
    </w:p>
    <w:p w:rsidR="00D156DF" w:rsidRPr="00052CCF" w:rsidRDefault="00D156DF" w:rsidP="00D156DF">
      <w:pPr>
        <w:pStyle w:val="ae"/>
        <w:ind w:right="-1" w:firstLine="426"/>
        <w:jc w:val="both"/>
        <w:rPr>
          <w:rFonts w:ascii="Times New Roman" w:hAnsi="Times New Roman"/>
        </w:rPr>
      </w:pPr>
      <w:r w:rsidRPr="00052CCF">
        <w:rPr>
          <w:rFonts w:ascii="Times New Roman" w:hAnsi="Times New Roman"/>
        </w:rPr>
        <w:t>Реализация мероприятий подпрограммы осуществляется по следующим направлениям:</w:t>
      </w:r>
    </w:p>
    <w:p w:rsidR="00D156DF" w:rsidRPr="00052CCF" w:rsidRDefault="00D156DF" w:rsidP="00D156DF">
      <w:pPr>
        <w:pStyle w:val="ae"/>
        <w:ind w:right="-1"/>
        <w:jc w:val="both"/>
        <w:rPr>
          <w:rFonts w:ascii="Times New Roman" w:hAnsi="Times New Roman"/>
        </w:rPr>
      </w:pPr>
      <w:r w:rsidRPr="00052CCF">
        <w:rPr>
          <w:rFonts w:ascii="Times New Roman" w:hAnsi="Times New Roman"/>
        </w:rPr>
        <w:t>- финансовое обеспечение реализации подпрограммы;</w:t>
      </w:r>
    </w:p>
    <w:p w:rsidR="00D156DF" w:rsidRPr="00052CCF" w:rsidRDefault="00D156DF" w:rsidP="00D156DF">
      <w:pPr>
        <w:pStyle w:val="ae"/>
        <w:ind w:right="-1"/>
        <w:jc w:val="both"/>
        <w:rPr>
          <w:rFonts w:ascii="Times New Roman" w:hAnsi="Times New Roman"/>
        </w:rPr>
      </w:pPr>
      <w:r w:rsidRPr="00052CCF">
        <w:rPr>
          <w:rFonts w:ascii="Times New Roman" w:hAnsi="Times New Roman"/>
        </w:rPr>
        <w:t>- организационное обеспечение реализации подпрограммы.</w:t>
      </w:r>
    </w:p>
    <w:p w:rsidR="00D156DF" w:rsidRPr="00052CCF" w:rsidRDefault="00D156DF" w:rsidP="00D156DF">
      <w:pPr>
        <w:pStyle w:val="ae"/>
        <w:ind w:right="-1" w:firstLine="426"/>
        <w:jc w:val="both"/>
        <w:rPr>
          <w:rFonts w:ascii="Times New Roman" w:hAnsi="Times New Roman"/>
        </w:rPr>
      </w:pPr>
      <w:r w:rsidRPr="00052CCF">
        <w:rPr>
          <w:rFonts w:ascii="Times New Roman" w:hAnsi="Times New Roman"/>
        </w:rPr>
        <w:t>Организационные мероприятия на муниципальном уровне предусматривают:</w:t>
      </w:r>
    </w:p>
    <w:p w:rsidR="00D156DF" w:rsidRPr="00052CCF" w:rsidRDefault="00D156DF" w:rsidP="00D156DF">
      <w:pPr>
        <w:pStyle w:val="ae"/>
        <w:ind w:right="-1"/>
        <w:jc w:val="both"/>
        <w:rPr>
          <w:rFonts w:ascii="Times New Roman" w:hAnsi="Times New Roman"/>
        </w:rPr>
      </w:pPr>
      <w:r w:rsidRPr="00052CCF">
        <w:rPr>
          <w:rFonts w:ascii="Times New Roman" w:hAnsi="Times New Roman"/>
        </w:rPr>
        <w:t>- формирование списков молодых семей для участия в подпрограмме;</w:t>
      </w:r>
    </w:p>
    <w:p w:rsidR="00D156DF" w:rsidRPr="00052CCF" w:rsidRDefault="00D156DF" w:rsidP="00D156DF">
      <w:pPr>
        <w:pStyle w:val="ae"/>
        <w:ind w:right="-1"/>
        <w:jc w:val="both"/>
        <w:rPr>
          <w:rFonts w:ascii="Times New Roman" w:hAnsi="Times New Roman"/>
        </w:rPr>
      </w:pPr>
      <w:r w:rsidRPr="00052CCF">
        <w:rPr>
          <w:rFonts w:ascii="Times New Roman" w:hAnsi="Times New Roman"/>
        </w:rPr>
        <w:t>- определение ежегодно размера бюджетных ассигнований, выделяемых из местного бюджета на реализацию мероприятий подпрограммы;</w:t>
      </w:r>
    </w:p>
    <w:p w:rsidR="00D156DF" w:rsidRPr="00052CCF" w:rsidRDefault="00D156DF" w:rsidP="00D156DF">
      <w:pPr>
        <w:pStyle w:val="ae"/>
        <w:ind w:right="-1"/>
        <w:jc w:val="both"/>
        <w:rPr>
          <w:rFonts w:ascii="Times New Roman" w:hAnsi="Times New Roman"/>
        </w:rPr>
      </w:pPr>
      <w:r w:rsidRPr="00052CCF">
        <w:rPr>
          <w:rFonts w:ascii="Times New Roman" w:hAnsi="Times New Roman"/>
        </w:rPr>
        <w:t>- выдача молодым семьям в установленном порядке свидетельств о праве на получение социальной выплаты исходя из размеров бюджетных ассигнований, предусмотренных на эти цели в местном бюджете, в том числе субсидий из бюджета Республики Бурятия.</w:t>
      </w:r>
    </w:p>
    <w:p w:rsidR="00D156DF" w:rsidRPr="00052CCF" w:rsidRDefault="00D156DF" w:rsidP="00D156DF">
      <w:pPr>
        <w:pStyle w:val="ae"/>
        <w:ind w:right="-1" w:firstLine="426"/>
        <w:jc w:val="both"/>
        <w:rPr>
          <w:rFonts w:ascii="Times New Roman" w:hAnsi="Times New Roman"/>
        </w:rPr>
      </w:pPr>
      <w:r w:rsidRPr="00052CCF">
        <w:rPr>
          <w:rFonts w:ascii="Times New Roman" w:hAnsi="Times New Roman"/>
        </w:rPr>
        <w:lastRenderedPageBreak/>
        <w:t>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w:t>
      </w:r>
    </w:p>
    <w:p w:rsidR="00D156DF" w:rsidRPr="00052CCF" w:rsidRDefault="00D156DF" w:rsidP="00D156DF">
      <w:pPr>
        <w:pStyle w:val="ae"/>
        <w:ind w:right="-1" w:firstLine="426"/>
        <w:jc w:val="both"/>
        <w:rPr>
          <w:rFonts w:ascii="Times New Roman" w:hAnsi="Times New Roman"/>
        </w:rPr>
      </w:pPr>
      <w:r w:rsidRPr="00052CCF">
        <w:rPr>
          <w:rFonts w:ascii="Times New Roman" w:hAnsi="Times New Roman"/>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в том числе собственных средств или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D156DF" w:rsidRPr="00052CCF" w:rsidRDefault="00D156DF" w:rsidP="00D156DF">
      <w:pPr>
        <w:pStyle w:val="ae"/>
        <w:ind w:right="-1" w:firstLine="426"/>
        <w:jc w:val="both"/>
        <w:rPr>
          <w:rFonts w:ascii="Times New Roman" w:hAnsi="Times New Roman"/>
        </w:rPr>
      </w:pPr>
      <w:bookmarkStart w:id="2" w:name="sub_2503"/>
      <w:r w:rsidRPr="00052CCF">
        <w:rPr>
          <w:rFonts w:ascii="Times New Roman" w:hAnsi="Times New Roman"/>
        </w:rPr>
        <w:t>Условием участия в подпрограмме и предоставления социальной выплаты является согласие совершеннолетних членов молодой семьи на обработку администрацией МО «Муйский район» (далее – администрация) персональных данных о членах молодой семьи.</w:t>
      </w:r>
    </w:p>
    <w:p w:rsidR="00D156DF" w:rsidRPr="00052CCF" w:rsidRDefault="00D156DF" w:rsidP="00D156DF">
      <w:pPr>
        <w:pStyle w:val="ae"/>
        <w:ind w:right="-1" w:firstLine="426"/>
        <w:jc w:val="both"/>
        <w:rPr>
          <w:rFonts w:ascii="Times New Roman" w:hAnsi="Times New Roman"/>
        </w:rPr>
      </w:pPr>
      <w:bookmarkStart w:id="3" w:name="sub_2504"/>
      <w:bookmarkEnd w:id="2"/>
      <w:r w:rsidRPr="00052CCF">
        <w:rPr>
          <w:rFonts w:ascii="Times New Roman" w:hAnsi="Times New Roman"/>
        </w:rPr>
        <w:t>Согласие должно быть оформлено в соответствии со статьей 9 Федерального закона "О персональных данных".</w:t>
      </w:r>
    </w:p>
    <w:p w:rsidR="00D156DF" w:rsidRPr="00052CCF" w:rsidRDefault="00D156DF" w:rsidP="00D156DF">
      <w:pPr>
        <w:pStyle w:val="ae"/>
        <w:ind w:right="-1" w:firstLine="426"/>
        <w:jc w:val="both"/>
        <w:rPr>
          <w:rFonts w:ascii="Times New Roman" w:hAnsi="Times New Roman"/>
          <w:b/>
        </w:rPr>
      </w:pPr>
      <w:bookmarkStart w:id="4" w:name="sub_2505"/>
      <w:bookmarkEnd w:id="3"/>
      <w:r w:rsidRPr="00052CCF">
        <w:rPr>
          <w:rFonts w:ascii="Times New Roman" w:hAnsi="Times New Roman"/>
        </w:rPr>
        <w:t>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жилого дома (далее - свидетельство), которое будет выдаваться Администрацией МО «Муйский район» (далее- Администрация). Свидетельство сдается его владельцем в банк, отбираемый Министерством для обслуживания средств, предусмотренных на предоставление социальных выплат, в котором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bookmarkStart w:id="5" w:name="sub_2200"/>
      <w:bookmarkEnd w:id="4"/>
    </w:p>
    <w:p w:rsidR="00D156DF" w:rsidRPr="00052CCF" w:rsidRDefault="00D156DF" w:rsidP="00D156DF">
      <w:pPr>
        <w:pStyle w:val="ae"/>
        <w:ind w:right="-1"/>
        <w:jc w:val="center"/>
        <w:rPr>
          <w:rFonts w:ascii="Times New Roman" w:hAnsi="Times New Roman"/>
          <w:b/>
        </w:rPr>
      </w:pPr>
      <w:r w:rsidRPr="00052CCF">
        <w:rPr>
          <w:rFonts w:ascii="Times New Roman" w:hAnsi="Times New Roman"/>
          <w:b/>
        </w:rPr>
        <w:t>2. Основные цели и задачи Подпрограммы</w:t>
      </w:r>
    </w:p>
    <w:bookmarkEnd w:id="5"/>
    <w:p w:rsidR="00D156DF" w:rsidRPr="00052CCF" w:rsidRDefault="00D156DF" w:rsidP="00D156DF">
      <w:pPr>
        <w:pStyle w:val="ae"/>
        <w:ind w:right="-1" w:firstLine="426"/>
        <w:jc w:val="both"/>
        <w:rPr>
          <w:rFonts w:ascii="Times New Roman" w:hAnsi="Times New Roman"/>
        </w:rPr>
      </w:pPr>
      <w:r w:rsidRPr="00052CCF">
        <w:rPr>
          <w:rFonts w:ascii="Times New Roman" w:hAnsi="Times New Roman"/>
        </w:rPr>
        <w:t>Целью подпрограммы является улучшение  жилищных  условий  молодых семей.</w:t>
      </w:r>
    </w:p>
    <w:p w:rsidR="00D156DF" w:rsidRPr="00052CCF" w:rsidRDefault="00D156DF" w:rsidP="00D156DF">
      <w:pPr>
        <w:spacing w:after="0" w:line="240" w:lineRule="auto"/>
        <w:ind w:right="-1"/>
        <w:rPr>
          <w:rFonts w:ascii="Times New Roman" w:hAnsi="Times New Roman" w:cs="Times New Roman"/>
        </w:rPr>
      </w:pPr>
      <w:r w:rsidRPr="00052CCF">
        <w:rPr>
          <w:rFonts w:ascii="Times New Roman" w:hAnsi="Times New Roman"/>
        </w:rPr>
        <w:t>Задачами подпрограммы являются:</w:t>
      </w:r>
      <w:r w:rsidRPr="00052CCF">
        <w:rPr>
          <w:rFonts w:ascii="Times New Roman" w:hAnsi="Times New Roman" w:cs="Times New Roman"/>
        </w:rPr>
        <w:t xml:space="preserve"> </w:t>
      </w:r>
    </w:p>
    <w:p w:rsidR="00D156DF" w:rsidRPr="00052CCF" w:rsidRDefault="00D156DF" w:rsidP="00D156DF">
      <w:pPr>
        <w:spacing w:after="0" w:line="240" w:lineRule="auto"/>
        <w:ind w:right="-1"/>
        <w:jc w:val="both"/>
        <w:rPr>
          <w:rFonts w:ascii="Times New Roman" w:hAnsi="Times New Roman" w:cs="Times New Roman"/>
        </w:rPr>
      </w:pPr>
      <w:r w:rsidRPr="00052CCF">
        <w:rPr>
          <w:rFonts w:ascii="Times New Roman" w:hAnsi="Times New Roman" w:cs="Times New Roman"/>
        </w:rPr>
        <w:t xml:space="preserve">Задача 1: Создание  условий  для   привлечения  молодыми  семьями  собственных средств и (или) кредитных средств банков, кредитных  организаций, а также, безвозмездных или заемных  средств    организаций   для   приобретения   жилья   или строительства индивидуального жилья. </w:t>
      </w:r>
    </w:p>
    <w:p w:rsidR="00D156DF" w:rsidRPr="00052CCF" w:rsidRDefault="00D156DF" w:rsidP="00D156DF">
      <w:pPr>
        <w:pStyle w:val="ae"/>
        <w:ind w:right="-1"/>
        <w:jc w:val="both"/>
        <w:rPr>
          <w:rFonts w:ascii="Times New Roman" w:hAnsi="Times New Roman"/>
        </w:rPr>
      </w:pPr>
      <w:r w:rsidRPr="00052CCF">
        <w:rPr>
          <w:rFonts w:ascii="Times New Roman" w:hAnsi="Times New Roman"/>
        </w:rPr>
        <w:t>Задача 2. Укрепление семейных отношений и снижение уровня социальной напряженности в обществе.</w:t>
      </w:r>
    </w:p>
    <w:p w:rsidR="00D156DF" w:rsidRPr="00052CCF" w:rsidRDefault="00D156DF" w:rsidP="00D156DF">
      <w:pPr>
        <w:pStyle w:val="ae"/>
        <w:ind w:right="-1" w:firstLine="426"/>
        <w:jc w:val="both"/>
        <w:rPr>
          <w:rFonts w:ascii="Times New Roman" w:hAnsi="Times New Roman"/>
        </w:rPr>
      </w:pPr>
      <w:r w:rsidRPr="00052CCF">
        <w:rPr>
          <w:rFonts w:ascii="Times New Roman" w:hAnsi="Times New Roman"/>
        </w:rPr>
        <w:t>Программа реализуется с 2020 по 2025 годы.</w:t>
      </w:r>
    </w:p>
    <w:p w:rsidR="00D156DF" w:rsidRPr="00052CCF" w:rsidRDefault="00D156DF" w:rsidP="00D156DF">
      <w:pPr>
        <w:pStyle w:val="4"/>
        <w:spacing w:before="0" w:line="240" w:lineRule="auto"/>
        <w:ind w:right="-1"/>
        <w:jc w:val="center"/>
        <w:rPr>
          <w:rFonts w:ascii="Times New Roman" w:hAnsi="Times New Roman" w:cs="Times New Roman"/>
          <w:i w:val="0"/>
          <w:color w:val="auto"/>
        </w:rPr>
      </w:pPr>
    </w:p>
    <w:p w:rsidR="00D156DF" w:rsidRPr="00052CCF" w:rsidRDefault="00D156DF" w:rsidP="00D156DF">
      <w:pPr>
        <w:pStyle w:val="4"/>
        <w:spacing w:before="0" w:line="240" w:lineRule="auto"/>
        <w:ind w:right="-1"/>
        <w:jc w:val="center"/>
        <w:rPr>
          <w:rFonts w:ascii="Times New Roman" w:hAnsi="Times New Roman" w:cs="Times New Roman"/>
          <w:i w:val="0"/>
          <w:color w:val="auto"/>
        </w:rPr>
      </w:pPr>
      <w:r w:rsidRPr="00052CCF">
        <w:rPr>
          <w:rFonts w:ascii="Times New Roman" w:hAnsi="Times New Roman" w:cs="Times New Roman"/>
          <w:i w:val="0"/>
          <w:color w:val="auto"/>
        </w:rPr>
        <w:t>3. Ожидаемые результаты реализации Подпрограммы и целевые индикаторы</w:t>
      </w:r>
    </w:p>
    <w:p w:rsidR="00D156DF" w:rsidRPr="00052CCF" w:rsidRDefault="00D156DF" w:rsidP="00D156DF">
      <w:pPr>
        <w:pStyle w:val="21"/>
        <w:spacing w:after="0" w:line="240" w:lineRule="auto"/>
        <w:ind w:left="0" w:right="-1" w:firstLine="426"/>
        <w:rPr>
          <w:sz w:val="22"/>
          <w:szCs w:val="22"/>
        </w:rPr>
      </w:pPr>
      <w:r w:rsidRPr="00052CCF">
        <w:rPr>
          <w:sz w:val="22"/>
          <w:szCs w:val="22"/>
        </w:rPr>
        <w:t xml:space="preserve"> 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2.</w:t>
      </w:r>
    </w:p>
    <w:p w:rsidR="00D156DF" w:rsidRPr="00052CCF" w:rsidRDefault="00D156DF" w:rsidP="00D156DF">
      <w:pPr>
        <w:widowControl w:val="0"/>
        <w:autoSpaceDE w:val="0"/>
        <w:autoSpaceDN w:val="0"/>
        <w:adjustRightInd w:val="0"/>
        <w:spacing w:after="0" w:line="240" w:lineRule="auto"/>
        <w:ind w:firstLine="143"/>
        <w:jc w:val="right"/>
        <w:rPr>
          <w:rFonts w:ascii="Times New Roman" w:hAnsi="Times New Roman" w:cs="Times New Roman"/>
        </w:rPr>
      </w:pPr>
      <w:r w:rsidRPr="00052CCF">
        <w:rPr>
          <w:rFonts w:ascii="Times New Roman" w:hAnsi="Times New Roman" w:cs="Times New Roman"/>
        </w:rPr>
        <w:t>Таблица 2</w:t>
      </w:r>
    </w:p>
    <w:p w:rsidR="00D156DF" w:rsidRPr="00052CCF" w:rsidRDefault="00052CCF" w:rsidP="00D156DF">
      <w:pPr>
        <w:pStyle w:val="5"/>
        <w:rPr>
          <w:sz w:val="22"/>
          <w:szCs w:val="22"/>
        </w:rPr>
      </w:pPr>
      <w:r>
        <w:rPr>
          <w:sz w:val="22"/>
          <w:szCs w:val="22"/>
        </w:rPr>
        <w:t xml:space="preserve">Структура Подпрограммы </w:t>
      </w:r>
      <w:r w:rsidR="00D156DF" w:rsidRPr="00052CCF">
        <w:rPr>
          <w:sz w:val="22"/>
          <w:szCs w:val="22"/>
        </w:rPr>
        <w:t xml:space="preserve"> «Обеспечение жильем молодых семей»</w:t>
      </w:r>
    </w:p>
    <w:tbl>
      <w:tblPr>
        <w:tblW w:w="9985" w:type="dxa"/>
        <w:tblCellSpacing w:w="5" w:type="nil"/>
        <w:tblInd w:w="-209" w:type="dxa"/>
        <w:tblLayout w:type="fixed"/>
        <w:tblCellMar>
          <w:left w:w="75" w:type="dxa"/>
          <w:right w:w="75" w:type="dxa"/>
        </w:tblCellMar>
        <w:tblLook w:val="0000" w:firstRow="0" w:lastRow="0" w:firstColumn="0" w:lastColumn="0" w:noHBand="0" w:noVBand="0"/>
      </w:tblPr>
      <w:tblGrid>
        <w:gridCol w:w="3890"/>
        <w:gridCol w:w="709"/>
        <w:gridCol w:w="851"/>
        <w:gridCol w:w="850"/>
        <w:gridCol w:w="992"/>
        <w:gridCol w:w="851"/>
        <w:gridCol w:w="992"/>
        <w:gridCol w:w="850"/>
      </w:tblGrid>
      <w:tr w:rsidR="00C658E7" w:rsidRPr="00052CCF" w:rsidTr="00D156DF">
        <w:trPr>
          <w:trHeight w:val="154"/>
          <w:tblCellSpacing w:w="5" w:type="nil"/>
        </w:trPr>
        <w:tc>
          <w:tcPr>
            <w:tcW w:w="3890" w:type="dxa"/>
            <w:vMerge w:val="restart"/>
            <w:tcBorders>
              <w:top w:val="single" w:sz="4" w:space="0" w:color="auto"/>
              <w:left w:val="single" w:sz="4" w:space="0" w:color="auto"/>
              <w:bottom w:val="single" w:sz="4" w:space="0" w:color="auto"/>
              <w:right w:val="single" w:sz="4" w:space="0" w:color="auto"/>
            </w:tcBorders>
          </w:tcPr>
          <w:p w:rsidR="00D156DF" w:rsidRPr="00052CCF" w:rsidRDefault="00D156DF" w:rsidP="00D156DF">
            <w:pPr>
              <w:pStyle w:val="ConsPlusCell"/>
              <w:jc w:val="center"/>
              <w:rPr>
                <w:rFonts w:ascii="Times New Roman" w:hAnsi="Times New Roman" w:cs="Times New Roman"/>
              </w:rPr>
            </w:pPr>
            <w:r w:rsidRPr="00052CCF">
              <w:rPr>
                <w:rFonts w:ascii="Times New Roman" w:hAnsi="Times New Roman" w:cs="Times New Roman"/>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tcPr>
          <w:p w:rsidR="00D156DF" w:rsidRPr="00052CCF" w:rsidRDefault="00D156DF" w:rsidP="00D156DF">
            <w:pPr>
              <w:pStyle w:val="ConsPlusCell"/>
              <w:jc w:val="center"/>
              <w:rPr>
                <w:rFonts w:ascii="Times New Roman" w:hAnsi="Times New Roman" w:cs="Times New Roman"/>
              </w:rPr>
            </w:pPr>
            <w:r w:rsidRPr="00052CCF">
              <w:rPr>
                <w:rFonts w:ascii="Times New Roman" w:hAnsi="Times New Roman" w:cs="Times New Roman"/>
              </w:rPr>
              <w:t>Ед. изм.</w:t>
            </w:r>
          </w:p>
        </w:tc>
        <w:tc>
          <w:tcPr>
            <w:tcW w:w="5386" w:type="dxa"/>
            <w:gridSpan w:val="6"/>
            <w:tcBorders>
              <w:top w:val="single" w:sz="4" w:space="0" w:color="auto"/>
              <w:left w:val="single" w:sz="4" w:space="0" w:color="auto"/>
              <w:bottom w:val="single" w:sz="4" w:space="0" w:color="auto"/>
              <w:right w:val="single" w:sz="4" w:space="0" w:color="auto"/>
            </w:tcBorders>
          </w:tcPr>
          <w:p w:rsidR="00D156DF" w:rsidRPr="00052CCF" w:rsidRDefault="00D156DF" w:rsidP="00D156DF">
            <w:pPr>
              <w:pStyle w:val="ae"/>
              <w:rPr>
                <w:rFonts w:ascii="Times New Roman" w:hAnsi="Times New Roman"/>
              </w:rPr>
            </w:pPr>
            <w:r w:rsidRPr="00052CCF">
              <w:rPr>
                <w:rFonts w:ascii="Times New Roman" w:hAnsi="Times New Roman"/>
              </w:rPr>
              <w:t xml:space="preserve">                        Прогнозный период                         </w:t>
            </w:r>
          </w:p>
        </w:tc>
      </w:tr>
      <w:tr w:rsidR="00C658E7" w:rsidRPr="00052CCF" w:rsidTr="00D156DF">
        <w:trPr>
          <w:trHeight w:val="70"/>
          <w:tblCellSpacing w:w="5" w:type="nil"/>
        </w:trPr>
        <w:tc>
          <w:tcPr>
            <w:tcW w:w="3890" w:type="dxa"/>
            <w:vMerge/>
            <w:tcBorders>
              <w:left w:val="single" w:sz="4" w:space="0" w:color="auto"/>
              <w:bottom w:val="single" w:sz="4" w:space="0" w:color="auto"/>
              <w:right w:val="single" w:sz="4" w:space="0" w:color="auto"/>
            </w:tcBorders>
          </w:tcPr>
          <w:p w:rsidR="00D156DF" w:rsidRPr="00052CCF" w:rsidRDefault="00D156DF" w:rsidP="00D156DF">
            <w:pPr>
              <w:pStyle w:val="ConsPlusCell"/>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D156DF" w:rsidRPr="00052CCF" w:rsidRDefault="00D156DF" w:rsidP="00D156DF">
            <w:pPr>
              <w:pStyle w:val="ConsPlusCel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D156DF" w:rsidRPr="00052CCF" w:rsidRDefault="00D156DF" w:rsidP="00D156DF">
            <w:pPr>
              <w:pStyle w:val="ae"/>
              <w:jc w:val="center"/>
              <w:rPr>
                <w:rFonts w:ascii="Times New Roman" w:hAnsi="Times New Roman"/>
              </w:rPr>
            </w:pPr>
            <w:r w:rsidRPr="00052CCF">
              <w:rPr>
                <w:rFonts w:ascii="Times New Roman" w:hAnsi="Times New Roman"/>
              </w:rPr>
              <w:t>2020 г</w:t>
            </w:r>
          </w:p>
        </w:tc>
        <w:tc>
          <w:tcPr>
            <w:tcW w:w="850" w:type="dxa"/>
            <w:tcBorders>
              <w:left w:val="single" w:sz="4" w:space="0" w:color="auto"/>
              <w:bottom w:val="single" w:sz="4" w:space="0" w:color="auto"/>
              <w:right w:val="single" w:sz="4" w:space="0" w:color="auto"/>
            </w:tcBorders>
            <w:vAlign w:val="center"/>
          </w:tcPr>
          <w:p w:rsidR="00D156DF" w:rsidRPr="00052CCF" w:rsidRDefault="00D156DF" w:rsidP="00D156DF">
            <w:pPr>
              <w:pStyle w:val="ae"/>
              <w:jc w:val="center"/>
              <w:rPr>
                <w:rFonts w:ascii="Times New Roman" w:hAnsi="Times New Roman"/>
              </w:rPr>
            </w:pPr>
            <w:r w:rsidRPr="00052CCF">
              <w:rPr>
                <w:rFonts w:ascii="Times New Roman" w:hAnsi="Times New Roman"/>
              </w:rPr>
              <w:t>2021 г</w:t>
            </w:r>
          </w:p>
        </w:tc>
        <w:tc>
          <w:tcPr>
            <w:tcW w:w="992" w:type="dxa"/>
            <w:tcBorders>
              <w:left w:val="single" w:sz="4" w:space="0" w:color="auto"/>
              <w:bottom w:val="single" w:sz="4" w:space="0" w:color="auto"/>
              <w:right w:val="single" w:sz="4" w:space="0" w:color="auto"/>
            </w:tcBorders>
            <w:vAlign w:val="center"/>
          </w:tcPr>
          <w:p w:rsidR="00D156DF" w:rsidRPr="00052CCF" w:rsidRDefault="00D156DF" w:rsidP="00D156DF">
            <w:pPr>
              <w:pStyle w:val="ae"/>
              <w:jc w:val="center"/>
              <w:rPr>
                <w:rFonts w:ascii="Times New Roman" w:hAnsi="Times New Roman"/>
              </w:rPr>
            </w:pPr>
            <w:r w:rsidRPr="00052CCF">
              <w:rPr>
                <w:rFonts w:ascii="Times New Roman" w:hAnsi="Times New Roman"/>
              </w:rPr>
              <w:t>2022г</w:t>
            </w:r>
          </w:p>
        </w:tc>
        <w:tc>
          <w:tcPr>
            <w:tcW w:w="851" w:type="dxa"/>
            <w:tcBorders>
              <w:left w:val="single" w:sz="4" w:space="0" w:color="auto"/>
              <w:bottom w:val="single" w:sz="4" w:space="0" w:color="auto"/>
              <w:right w:val="single" w:sz="4" w:space="0" w:color="auto"/>
            </w:tcBorders>
            <w:vAlign w:val="center"/>
          </w:tcPr>
          <w:p w:rsidR="00D156DF" w:rsidRPr="00052CCF" w:rsidRDefault="00D156DF" w:rsidP="00D156DF">
            <w:pPr>
              <w:pStyle w:val="ae"/>
              <w:ind w:right="-10"/>
              <w:jc w:val="center"/>
              <w:rPr>
                <w:rFonts w:ascii="Times New Roman" w:hAnsi="Times New Roman"/>
              </w:rPr>
            </w:pPr>
            <w:r w:rsidRPr="00052CCF">
              <w:rPr>
                <w:rFonts w:ascii="Times New Roman" w:hAnsi="Times New Roman"/>
              </w:rPr>
              <w:t>2023 г</w:t>
            </w:r>
          </w:p>
        </w:tc>
        <w:tc>
          <w:tcPr>
            <w:tcW w:w="992" w:type="dxa"/>
            <w:tcBorders>
              <w:left w:val="single" w:sz="4" w:space="0" w:color="auto"/>
              <w:bottom w:val="single" w:sz="4" w:space="0" w:color="auto"/>
              <w:right w:val="single" w:sz="4" w:space="0" w:color="auto"/>
            </w:tcBorders>
            <w:vAlign w:val="center"/>
          </w:tcPr>
          <w:p w:rsidR="00D156DF" w:rsidRPr="00052CCF" w:rsidRDefault="00D156DF" w:rsidP="00D156DF">
            <w:pPr>
              <w:pStyle w:val="ae"/>
              <w:jc w:val="center"/>
              <w:rPr>
                <w:rFonts w:ascii="Times New Roman" w:hAnsi="Times New Roman"/>
              </w:rPr>
            </w:pPr>
            <w:r w:rsidRPr="00052CCF">
              <w:rPr>
                <w:rFonts w:ascii="Times New Roman" w:hAnsi="Times New Roman"/>
              </w:rPr>
              <w:t>2024 г</w:t>
            </w:r>
          </w:p>
        </w:tc>
        <w:tc>
          <w:tcPr>
            <w:tcW w:w="850" w:type="dxa"/>
            <w:tcBorders>
              <w:left w:val="single" w:sz="4" w:space="0" w:color="auto"/>
              <w:bottom w:val="single" w:sz="4" w:space="0" w:color="auto"/>
              <w:right w:val="single" w:sz="4" w:space="0" w:color="auto"/>
            </w:tcBorders>
            <w:vAlign w:val="center"/>
          </w:tcPr>
          <w:p w:rsidR="00D156DF" w:rsidRPr="00052CCF" w:rsidRDefault="00D156DF" w:rsidP="00D156DF">
            <w:pPr>
              <w:pStyle w:val="ae"/>
              <w:ind w:right="-76"/>
              <w:jc w:val="center"/>
              <w:rPr>
                <w:rFonts w:ascii="Times New Roman" w:hAnsi="Times New Roman"/>
              </w:rPr>
            </w:pPr>
            <w:r w:rsidRPr="00052CCF">
              <w:rPr>
                <w:rFonts w:ascii="Times New Roman" w:hAnsi="Times New Roman"/>
              </w:rPr>
              <w:t>2025 г*</w:t>
            </w:r>
          </w:p>
        </w:tc>
      </w:tr>
      <w:tr w:rsidR="00C658E7" w:rsidRPr="00052CCF" w:rsidTr="00D156DF">
        <w:trPr>
          <w:tblCellSpacing w:w="5" w:type="nil"/>
        </w:trPr>
        <w:tc>
          <w:tcPr>
            <w:tcW w:w="9985" w:type="dxa"/>
            <w:gridSpan w:val="8"/>
            <w:tcBorders>
              <w:left w:val="single" w:sz="4" w:space="0" w:color="auto"/>
              <w:bottom w:val="single" w:sz="4" w:space="0" w:color="auto"/>
              <w:right w:val="single" w:sz="4" w:space="0" w:color="auto"/>
            </w:tcBorders>
          </w:tcPr>
          <w:p w:rsidR="00D156DF" w:rsidRPr="00052CCF" w:rsidRDefault="00D156DF" w:rsidP="00D156DF">
            <w:pPr>
              <w:pStyle w:val="ae"/>
              <w:rPr>
                <w:rFonts w:ascii="Times New Roman" w:hAnsi="Times New Roman"/>
              </w:rPr>
            </w:pPr>
            <w:r w:rsidRPr="00052CCF">
              <w:rPr>
                <w:rFonts w:ascii="Times New Roman" w:hAnsi="Times New Roman"/>
              </w:rPr>
              <w:t>Цель: Улучшение  жилищных  условий  молодых семей</w:t>
            </w:r>
          </w:p>
        </w:tc>
      </w:tr>
      <w:tr w:rsidR="00C658E7" w:rsidRPr="00052CCF" w:rsidTr="00D156DF">
        <w:trPr>
          <w:trHeight w:val="227"/>
          <w:tblCellSpacing w:w="5" w:type="nil"/>
        </w:trPr>
        <w:tc>
          <w:tcPr>
            <w:tcW w:w="9985" w:type="dxa"/>
            <w:gridSpan w:val="8"/>
            <w:tcBorders>
              <w:left w:val="single" w:sz="4" w:space="0" w:color="auto"/>
              <w:bottom w:val="single" w:sz="4" w:space="0" w:color="auto"/>
              <w:right w:val="single" w:sz="4" w:space="0" w:color="auto"/>
            </w:tcBorders>
          </w:tcPr>
          <w:p w:rsidR="00D156DF" w:rsidRPr="00052CCF" w:rsidRDefault="00D156DF" w:rsidP="00D156DF">
            <w:pPr>
              <w:spacing w:after="0" w:line="240" w:lineRule="auto"/>
              <w:rPr>
                <w:rFonts w:ascii="Times New Roman" w:hAnsi="Times New Roman" w:cs="Times New Roman"/>
              </w:rPr>
            </w:pPr>
            <w:r w:rsidRPr="00052CCF">
              <w:rPr>
                <w:rFonts w:ascii="Times New Roman" w:hAnsi="Times New Roman" w:cs="Times New Roman"/>
              </w:rPr>
              <w:t xml:space="preserve">Задача 1: Создание условий для   привлечения молодыми  семьями  собственных средств и (или) кредитных средств банков, кредитных  организаций, а также, безвозмездных или заемных  средств    организаций   для   приобретения   жилья   или строительства индивидуального жилья. </w:t>
            </w:r>
          </w:p>
          <w:p w:rsidR="00D156DF" w:rsidRPr="00052CCF" w:rsidRDefault="00D156DF" w:rsidP="00D156DF">
            <w:pPr>
              <w:spacing w:after="0" w:line="240" w:lineRule="auto"/>
              <w:rPr>
                <w:rFonts w:ascii="Times New Roman" w:hAnsi="Times New Roman" w:cs="Times New Roman"/>
              </w:rPr>
            </w:pPr>
            <w:r w:rsidRPr="00052CCF">
              <w:rPr>
                <w:rFonts w:ascii="Times New Roman" w:hAnsi="Times New Roman" w:cs="Times New Roman"/>
              </w:rPr>
              <w:t>Задача 2. Укрепление семейных отношений и снижение уровня социальной напряженности в обществе.</w:t>
            </w:r>
          </w:p>
        </w:tc>
      </w:tr>
      <w:tr w:rsidR="00C658E7" w:rsidRPr="00052CCF" w:rsidTr="00D156DF">
        <w:trPr>
          <w:tblCellSpacing w:w="5" w:type="nil"/>
        </w:trPr>
        <w:tc>
          <w:tcPr>
            <w:tcW w:w="9985" w:type="dxa"/>
            <w:gridSpan w:val="8"/>
            <w:tcBorders>
              <w:left w:val="single" w:sz="4" w:space="0" w:color="auto"/>
              <w:bottom w:val="single" w:sz="4" w:space="0" w:color="auto"/>
              <w:right w:val="single" w:sz="4" w:space="0" w:color="auto"/>
            </w:tcBorders>
          </w:tcPr>
          <w:p w:rsidR="00D156DF" w:rsidRPr="00052CCF" w:rsidRDefault="00D156DF" w:rsidP="00D156DF">
            <w:pPr>
              <w:pStyle w:val="ae"/>
              <w:rPr>
                <w:rFonts w:ascii="Times New Roman" w:hAnsi="Times New Roman"/>
              </w:rPr>
            </w:pPr>
            <w:r w:rsidRPr="00052CCF">
              <w:rPr>
                <w:rFonts w:ascii="Times New Roman" w:hAnsi="Times New Roman"/>
              </w:rPr>
              <w:t xml:space="preserve">Целевые индикаторы:  </w:t>
            </w:r>
          </w:p>
        </w:tc>
      </w:tr>
      <w:tr w:rsidR="00C658E7" w:rsidRPr="00052CCF" w:rsidTr="00D156DF">
        <w:trPr>
          <w:trHeight w:val="60"/>
          <w:tblCellSpacing w:w="5" w:type="nil"/>
        </w:trPr>
        <w:tc>
          <w:tcPr>
            <w:tcW w:w="3890" w:type="dxa"/>
            <w:tcBorders>
              <w:left w:val="single" w:sz="4" w:space="0" w:color="auto"/>
              <w:bottom w:val="single" w:sz="4" w:space="0" w:color="auto"/>
              <w:right w:val="single" w:sz="4" w:space="0" w:color="auto"/>
            </w:tcBorders>
          </w:tcPr>
          <w:p w:rsidR="00D156DF" w:rsidRPr="00052CCF" w:rsidRDefault="00D156DF" w:rsidP="00D156DF">
            <w:pPr>
              <w:pStyle w:val="ConsPlusCell"/>
              <w:rPr>
                <w:rFonts w:ascii="Times New Roman" w:hAnsi="Times New Roman" w:cs="Times New Roman"/>
              </w:rPr>
            </w:pPr>
            <w:r w:rsidRPr="00052CCF">
              <w:rPr>
                <w:rFonts w:ascii="Times New Roman" w:hAnsi="Times New Roman" w:cs="Times New Roman"/>
              </w:rPr>
              <w:t>Количество  молодых семей, получивших государст-венную поддержку и улучшивших жилищные условия.</w:t>
            </w:r>
          </w:p>
        </w:tc>
        <w:tc>
          <w:tcPr>
            <w:tcW w:w="709" w:type="dxa"/>
            <w:tcBorders>
              <w:left w:val="single" w:sz="4" w:space="0" w:color="auto"/>
              <w:bottom w:val="single" w:sz="4" w:space="0" w:color="auto"/>
              <w:right w:val="single" w:sz="4" w:space="0" w:color="auto"/>
            </w:tcBorders>
            <w:vAlign w:val="center"/>
          </w:tcPr>
          <w:p w:rsidR="00D156DF" w:rsidRPr="00052CCF" w:rsidRDefault="00D156DF" w:rsidP="00D156DF">
            <w:pPr>
              <w:pStyle w:val="ConsPlusCell"/>
              <w:jc w:val="center"/>
              <w:rPr>
                <w:rFonts w:ascii="Times New Roman" w:hAnsi="Times New Roman" w:cs="Times New Roman"/>
              </w:rPr>
            </w:pPr>
            <w:r w:rsidRPr="00052CCF">
              <w:rPr>
                <w:rFonts w:ascii="Times New Roman" w:hAnsi="Times New Roman" w:cs="Times New Roman"/>
              </w:rPr>
              <w:t>ед.</w:t>
            </w:r>
          </w:p>
        </w:tc>
        <w:tc>
          <w:tcPr>
            <w:tcW w:w="851" w:type="dxa"/>
            <w:tcBorders>
              <w:left w:val="single" w:sz="4" w:space="0" w:color="auto"/>
              <w:bottom w:val="single" w:sz="4" w:space="0" w:color="auto"/>
              <w:right w:val="single" w:sz="4" w:space="0" w:color="auto"/>
            </w:tcBorders>
            <w:vAlign w:val="center"/>
          </w:tcPr>
          <w:p w:rsidR="00D156DF" w:rsidRPr="00052CCF" w:rsidRDefault="00D156DF" w:rsidP="00D156DF">
            <w:pPr>
              <w:spacing w:after="0" w:line="240" w:lineRule="auto"/>
              <w:jc w:val="center"/>
              <w:rPr>
                <w:rFonts w:ascii="Times New Roman" w:hAnsi="Times New Roman" w:cs="Times New Roman"/>
                <w:bCs/>
              </w:rPr>
            </w:pPr>
            <w:r w:rsidRPr="00052CCF">
              <w:rPr>
                <w:rFonts w:ascii="Times New Roman" w:hAnsi="Times New Roman" w:cs="Times New Roman"/>
                <w:bCs/>
              </w:rPr>
              <w:t>4</w:t>
            </w:r>
          </w:p>
        </w:tc>
        <w:tc>
          <w:tcPr>
            <w:tcW w:w="850" w:type="dxa"/>
            <w:tcBorders>
              <w:left w:val="single" w:sz="4" w:space="0" w:color="auto"/>
              <w:bottom w:val="single" w:sz="4" w:space="0" w:color="auto"/>
              <w:right w:val="single" w:sz="4" w:space="0" w:color="auto"/>
            </w:tcBorders>
            <w:vAlign w:val="center"/>
          </w:tcPr>
          <w:p w:rsidR="00D156DF" w:rsidRPr="00052CCF" w:rsidRDefault="00D156DF" w:rsidP="00D156DF">
            <w:pPr>
              <w:spacing w:after="0" w:line="240" w:lineRule="auto"/>
              <w:jc w:val="center"/>
              <w:rPr>
                <w:rFonts w:ascii="Times New Roman" w:hAnsi="Times New Roman" w:cs="Times New Roman"/>
                <w:bCs/>
              </w:rPr>
            </w:pPr>
            <w:r w:rsidRPr="00052CCF">
              <w:rPr>
                <w:rFonts w:ascii="Times New Roman" w:hAnsi="Times New Roman" w:cs="Times New Roman"/>
                <w:bCs/>
              </w:rPr>
              <w:t>7</w:t>
            </w:r>
          </w:p>
        </w:tc>
        <w:tc>
          <w:tcPr>
            <w:tcW w:w="992" w:type="dxa"/>
            <w:tcBorders>
              <w:left w:val="single" w:sz="4" w:space="0" w:color="auto"/>
              <w:bottom w:val="single" w:sz="4" w:space="0" w:color="auto"/>
              <w:right w:val="single" w:sz="4" w:space="0" w:color="auto"/>
            </w:tcBorders>
            <w:vAlign w:val="center"/>
          </w:tcPr>
          <w:p w:rsidR="00D156DF" w:rsidRPr="00052CCF" w:rsidRDefault="00D156DF" w:rsidP="00D156DF">
            <w:pPr>
              <w:spacing w:after="0" w:line="240" w:lineRule="auto"/>
              <w:jc w:val="center"/>
              <w:rPr>
                <w:rFonts w:ascii="Times New Roman" w:hAnsi="Times New Roman" w:cs="Times New Roman"/>
                <w:bCs/>
              </w:rPr>
            </w:pPr>
            <w:r w:rsidRPr="00052CCF">
              <w:rPr>
                <w:rFonts w:ascii="Times New Roman" w:hAnsi="Times New Roman" w:cs="Times New Roman"/>
                <w:bCs/>
              </w:rPr>
              <w:t>4</w:t>
            </w:r>
          </w:p>
        </w:tc>
        <w:tc>
          <w:tcPr>
            <w:tcW w:w="851" w:type="dxa"/>
            <w:tcBorders>
              <w:left w:val="single" w:sz="4" w:space="0" w:color="auto"/>
              <w:bottom w:val="single" w:sz="4" w:space="0" w:color="auto"/>
              <w:right w:val="single" w:sz="4" w:space="0" w:color="auto"/>
            </w:tcBorders>
            <w:vAlign w:val="center"/>
          </w:tcPr>
          <w:p w:rsidR="00D156DF" w:rsidRPr="00052CCF" w:rsidRDefault="00D156DF" w:rsidP="00D156DF">
            <w:pPr>
              <w:spacing w:after="0" w:line="240" w:lineRule="auto"/>
              <w:jc w:val="center"/>
              <w:rPr>
                <w:rFonts w:ascii="Times New Roman" w:hAnsi="Times New Roman" w:cs="Times New Roman"/>
                <w:bCs/>
              </w:rPr>
            </w:pPr>
            <w:r w:rsidRPr="00052CCF">
              <w:rPr>
                <w:rFonts w:ascii="Times New Roman" w:hAnsi="Times New Roman" w:cs="Times New Roman"/>
                <w:bCs/>
              </w:rPr>
              <w:t>1</w:t>
            </w:r>
          </w:p>
        </w:tc>
        <w:tc>
          <w:tcPr>
            <w:tcW w:w="992" w:type="dxa"/>
            <w:tcBorders>
              <w:left w:val="single" w:sz="4" w:space="0" w:color="auto"/>
              <w:bottom w:val="single" w:sz="4" w:space="0" w:color="auto"/>
              <w:right w:val="single" w:sz="4" w:space="0" w:color="auto"/>
            </w:tcBorders>
            <w:vAlign w:val="center"/>
          </w:tcPr>
          <w:p w:rsidR="00D156DF" w:rsidRPr="00052CCF" w:rsidRDefault="00D156DF" w:rsidP="00D156DF">
            <w:pPr>
              <w:spacing w:after="0" w:line="240" w:lineRule="auto"/>
              <w:jc w:val="center"/>
              <w:rPr>
                <w:rFonts w:ascii="Times New Roman" w:hAnsi="Times New Roman" w:cs="Times New Roman"/>
                <w:bCs/>
              </w:rPr>
            </w:pPr>
            <w:r w:rsidRPr="00052CCF">
              <w:rPr>
                <w:rFonts w:ascii="Times New Roman" w:hAnsi="Times New Roman" w:cs="Times New Roman"/>
                <w:bCs/>
              </w:rPr>
              <w:t>1</w:t>
            </w:r>
          </w:p>
        </w:tc>
        <w:tc>
          <w:tcPr>
            <w:tcW w:w="850" w:type="dxa"/>
            <w:tcBorders>
              <w:left w:val="single" w:sz="4" w:space="0" w:color="auto"/>
              <w:bottom w:val="single" w:sz="4" w:space="0" w:color="auto"/>
              <w:right w:val="single" w:sz="4" w:space="0" w:color="auto"/>
            </w:tcBorders>
            <w:vAlign w:val="center"/>
          </w:tcPr>
          <w:p w:rsidR="00D156DF" w:rsidRPr="00052CCF" w:rsidRDefault="00052CCF" w:rsidP="00D156DF">
            <w:pPr>
              <w:spacing w:after="0" w:line="240" w:lineRule="auto"/>
              <w:jc w:val="center"/>
              <w:rPr>
                <w:rFonts w:ascii="Times New Roman" w:hAnsi="Times New Roman" w:cs="Times New Roman"/>
                <w:bCs/>
              </w:rPr>
            </w:pPr>
            <w:r w:rsidRPr="00052CCF">
              <w:rPr>
                <w:rFonts w:ascii="Times New Roman" w:hAnsi="Times New Roman" w:cs="Times New Roman"/>
                <w:bCs/>
              </w:rPr>
              <w:t>1</w:t>
            </w:r>
          </w:p>
        </w:tc>
      </w:tr>
      <w:tr w:rsidR="00C658E7" w:rsidRPr="00052CCF" w:rsidTr="00D156DF">
        <w:trPr>
          <w:trHeight w:val="233"/>
          <w:tblCellSpacing w:w="5" w:type="nil"/>
        </w:trPr>
        <w:tc>
          <w:tcPr>
            <w:tcW w:w="3890" w:type="dxa"/>
            <w:tcBorders>
              <w:left w:val="single" w:sz="4" w:space="0" w:color="auto"/>
              <w:right w:val="single" w:sz="4" w:space="0" w:color="auto"/>
            </w:tcBorders>
          </w:tcPr>
          <w:p w:rsidR="00D156DF" w:rsidRPr="00052CCF" w:rsidRDefault="00D156DF" w:rsidP="00D156DF">
            <w:pPr>
              <w:pStyle w:val="ConsPlusCell"/>
              <w:rPr>
                <w:rFonts w:ascii="Times New Roman" w:hAnsi="Times New Roman" w:cs="Times New Roman"/>
              </w:rPr>
            </w:pPr>
            <w:r w:rsidRPr="00052CCF">
              <w:rPr>
                <w:rFonts w:ascii="Times New Roman" w:hAnsi="Times New Roman" w:cs="Times New Roman"/>
              </w:rPr>
              <w:t>Мероприятие:</w:t>
            </w:r>
          </w:p>
        </w:tc>
        <w:tc>
          <w:tcPr>
            <w:tcW w:w="6095" w:type="dxa"/>
            <w:gridSpan w:val="7"/>
            <w:tcBorders>
              <w:left w:val="single" w:sz="4" w:space="0" w:color="auto"/>
              <w:right w:val="single" w:sz="4" w:space="0" w:color="auto"/>
            </w:tcBorders>
            <w:vAlign w:val="center"/>
          </w:tcPr>
          <w:p w:rsidR="00D156DF" w:rsidRPr="00052CCF" w:rsidRDefault="00D156DF" w:rsidP="00D156DF">
            <w:pPr>
              <w:pStyle w:val="ae"/>
              <w:rPr>
                <w:rFonts w:ascii="Times New Roman" w:hAnsi="Times New Roman"/>
              </w:rPr>
            </w:pPr>
          </w:p>
        </w:tc>
      </w:tr>
      <w:tr w:rsidR="00052CCF" w:rsidRPr="00052CCF" w:rsidTr="00D156DF">
        <w:trPr>
          <w:trHeight w:val="70"/>
          <w:tblCellSpacing w:w="5" w:type="nil"/>
        </w:trPr>
        <w:tc>
          <w:tcPr>
            <w:tcW w:w="3890" w:type="dxa"/>
            <w:vMerge w:val="restart"/>
            <w:tcBorders>
              <w:top w:val="single" w:sz="4" w:space="0" w:color="auto"/>
              <w:left w:val="single" w:sz="4" w:space="0" w:color="auto"/>
              <w:right w:val="single" w:sz="4" w:space="0" w:color="auto"/>
            </w:tcBorders>
          </w:tcPr>
          <w:p w:rsidR="00052CCF" w:rsidRPr="00052CCF" w:rsidRDefault="00052CCF" w:rsidP="00052CCF">
            <w:pPr>
              <w:pStyle w:val="ConsPlusCell"/>
              <w:rPr>
                <w:rFonts w:ascii="Times New Roman" w:hAnsi="Times New Roman" w:cs="Times New Roman"/>
              </w:rPr>
            </w:pPr>
            <w:r w:rsidRPr="00052CCF">
              <w:rPr>
                <w:rFonts w:ascii="Times New Roman" w:hAnsi="Times New Roman" w:cs="Times New Roman"/>
              </w:rPr>
              <w:t xml:space="preserve">1.1. Предоставление молодым семьям социальных выплат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                                                                                                                            </w:t>
            </w:r>
          </w:p>
        </w:tc>
        <w:tc>
          <w:tcPr>
            <w:tcW w:w="709" w:type="dxa"/>
            <w:tcBorders>
              <w:top w:val="single" w:sz="4" w:space="0" w:color="auto"/>
              <w:left w:val="single" w:sz="4" w:space="0" w:color="auto"/>
              <w:bottom w:val="single" w:sz="4" w:space="0" w:color="auto"/>
              <w:right w:val="single" w:sz="4" w:space="0" w:color="auto"/>
            </w:tcBorders>
            <w:vAlign w:val="center"/>
          </w:tcPr>
          <w:p w:rsidR="00052CCF" w:rsidRPr="00052CCF" w:rsidRDefault="00052CCF" w:rsidP="00052CCF">
            <w:pPr>
              <w:pStyle w:val="ae"/>
              <w:ind w:right="-76"/>
              <w:rPr>
                <w:rFonts w:ascii="Times New Roman" w:hAnsi="Times New Roman"/>
              </w:rPr>
            </w:pPr>
            <w:r w:rsidRPr="00052CCF">
              <w:rPr>
                <w:rFonts w:ascii="Times New Roman" w:hAnsi="Times New Roman"/>
              </w:rPr>
              <w:t>Всего</w:t>
            </w:r>
          </w:p>
        </w:tc>
        <w:tc>
          <w:tcPr>
            <w:tcW w:w="851" w:type="dxa"/>
            <w:tcBorders>
              <w:top w:val="single" w:sz="4" w:space="0" w:color="auto"/>
              <w:left w:val="single" w:sz="4" w:space="0" w:color="auto"/>
              <w:bottom w:val="single" w:sz="4" w:space="0" w:color="auto"/>
              <w:right w:val="single" w:sz="4" w:space="0" w:color="auto"/>
            </w:tcBorders>
            <w:vAlign w:val="bottom"/>
          </w:tcPr>
          <w:p w:rsidR="00052CCF" w:rsidRPr="00052CCF" w:rsidRDefault="00052CCF" w:rsidP="00052CCF">
            <w:pPr>
              <w:spacing w:after="0" w:line="240" w:lineRule="auto"/>
              <w:jc w:val="center"/>
              <w:rPr>
                <w:rFonts w:ascii="Times New Roman" w:hAnsi="Times New Roman" w:cs="Times New Roman"/>
              </w:rPr>
            </w:pPr>
            <w:r w:rsidRPr="00052CCF">
              <w:rPr>
                <w:rFonts w:ascii="Times New Roman" w:hAnsi="Times New Roman" w:cs="Times New Roman"/>
              </w:rPr>
              <w:t>2367,7</w:t>
            </w:r>
          </w:p>
        </w:tc>
        <w:tc>
          <w:tcPr>
            <w:tcW w:w="850" w:type="dxa"/>
            <w:tcBorders>
              <w:top w:val="single" w:sz="4" w:space="0" w:color="auto"/>
              <w:left w:val="single" w:sz="4" w:space="0" w:color="auto"/>
              <w:bottom w:val="single" w:sz="4" w:space="0" w:color="auto"/>
              <w:right w:val="single" w:sz="4" w:space="0" w:color="auto"/>
            </w:tcBorders>
          </w:tcPr>
          <w:p w:rsidR="00052CCF" w:rsidRPr="00052CCF" w:rsidRDefault="00052CCF" w:rsidP="00052CCF">
            <w:pPr>
              <w:spacing w:after="0" w:line="240" w:lineRule="auto"/>
              <w:jc w:val="center"/>
              <w:rPr>
                <w:rFonts w:ascii="Times New Roman" w:hAnsi="Times New Roman" w:cs="Times New Roman"/>
              </w:rPr>
            </w:pPr>
            <w:r w:rsidRPr="00052CCF">
              <w:rPr>
                <w:rFonts w:ascii="Times New Roman" w:hAnsi="Times New Roman" w:cs="Times New Roman"/>
              </w:rPr>
              <w:t>3191,2</w:t>
            </w:r>
          </w:p>
        </w:tc>
        <w:tc>
          <w:tcPr>
            <w:tcW w:w="992" w:type="dxa"/>
            <w:tcBorders>
              <w:top w:val="single" w:sz="4" w:space="0" w:color="auto"/>
              <w:left w:val="single" w:sz="4" w:space="0" w:color="auto"/>
              <w:bottom w:val="single" w:sz="4" w:space="0" w:color="auto"/>
              <w:right w:val="single" w:sz="4" w:space="0" w:color="auto"/>
            </w:tcBorders>
          </w:tcPr>
          <w:p w:rsidR="00052CCF" w:rsidRPr="00052CCF" w:rsidRDefault="00052CCF" w:rsidP="00052CCF">
            <w:pPr>
              <w:spacing w:after="0" w:line="240" w:lineRule="auto"/>
              <w:jc w:val="center"/>
              <w:rPr>
                <w:rFonts w:ascii="Times New Roman" w:hAnsi="Times New Roman" w:cs="Times New Roman"/>
              </w:rPr>
            </w:pPr>
            <w:r w:rsidRPr="00052CCF">
              <w:rPr>
                <w:rFonts w:ascii="Times New Roman" w:hAnsi="Times New Roman" w:cs="Times New Roman"/>
              </w:rPr>
              <w:t>2035,74</w:t>
            </w:r>
          </w:p>
        </w:tc>
        <w:tc>
          <w:tcPr>
            <w:tcW w:w="851" w:type="dxa"/>
            <w:tcBorders>
              <w:top w:val="single" w:sz="4" w:space="0" w:color="auto"/>
              <w:left w:val="single" w:sz="4" w:space="0" w:color="auto"/>
              <w:bottom w:val="single" w:sz="4" w:space="0" w:color="auto"/>
              <w:right w:val="single" w:sz="4" w:space="0" w:color="auto"/>
            </w:tcBorders>
          </w:tcPr>
          <w:p w:rsidR="00052CCF" w:rsidRPr="00052CCF" w:rsidRDefault="00052CCF" w:rsidP="00052CCF">
            <w:pPr>
              <w:spacing w:after="0" w:line="240" w:lineRule="auto"/>
              <w:jc w:val="center"/>
              <w:rPr>
                <w:rFonts w:ascii="Times New Roman" w:hAnsi="Times New Roman" w:cs="Times New Roman"/>
              </w:rPr>
            </w:pPr>
            <w:r w:rsidRPr="00052CCF">
              <w:rPr>
                <w:rFonts w:ascii="Times New Roman" w:hAnsi="Times New Roman" w:cs="Times New Roman"/>
              </w:rPr>
              <w:t>1028,2</w:t>
            </w:r>
          </w:p>
        </w:tc>
        <w:tc>
          <w:tcPr>
            <w:tcW w:w="992" w:type="dxa"/>
            <w:tcBorders>
              <w:top w:val="single" w:sz="4" w:space="0" w:color="auto"/>
              <w:left w:val="single" w:sz="4" w:space="0" w:color="auto"/>
              <w:bottom w:val="single" w:sz="4" w:space="0" w:color="auto"/>
              <w:right w:val="single" w:sz="4" w:space="0" w:color="auto"/>
            </w:tcBorders>
          </w:tcPr>
          <w:p w:rsidR="00052CCF" w:rsidRPr="00052CCF" w:rsidRDefault="00052CCF" w:rsidP="00052CCF">
            <w:pPr>
              <w:spacing w:after="0" w:line="240" w:lineRule="auto"/>
              <w:jc w:val="center"/>
              <w:rPr>
                <w:rFonts w:ascii="Times New Roman" w:hAnsi="Times New Roman" w:cs="Times New Roman"/>
              </w:rPr>
            </w:pPr>
            <w:r w:rsidRPr="00052CCF">
              <w:rPr>
                <w:rFonts w:ascii="Times New Roman" w:hAnsi="Times New Roman" w:cs="Times New Roman"/>
              </w:rPr>
              <w:t>1028,2</w:t>
            </w:r>
          </w:p>
        </w:tc>
        <w:tc>
          <w:tcPr>
            <w:tcW w:w="850" w:type="dxa"/>
            <w:tcBorders>
              <w:top w:val="single" w:sz="4" w:space="0" w:color="auto"/>
              <w:left w:val="single" w:sz="4" w:space="0" w:color="auto"/>
              <w:bottom w:val="single" w:sz="4" w:space="0" w:color="auto"/>
              <w:right w:val="single" w:sz="4" w:space="0" w:color="auto"/>
            </w:tcBorders>
          </w:tcPr>
          <w:p w:rsidR="00052CCF" w:rsidRPr="00052CCF" w:rsidRDefault="00052CCF" w:rsidP="00052CCF">
            <w:pPr>
              <w:spacing w:after="0" w:line="240" w:lineRule="auto"/>
              <w:jc w:val="center"/>
              <w:rPr>
                <w:rFonts w:ascii="Times New Roman" w:hAnsi="Times New Roman" w:cs="Times New Roman"/>
              </w:rPr>
            </w:pPr>
            <w:r w:rsidRPr="00052CCF">
              <w:rPr>
                <w:rFonts w:ascii="Times New Roman" w:hAnsi="Times New Roman" w:cs="Times New Roman"/>
              </w:rPr>
              <w:t>1701,1</w:t>
            </w:r>
          </w:p>
        </w:tc>
      </w:tr>
      <w:tr w:rsidR="00052CCF" w:rsidRPr="00052CCF" w:rsidTr="00D156DF">
        <w:trPr>
          <w:trHeight w:val="125"/>
          <w:tblCellSpacing w:w="5" w:type="nil"/>
        </w:trPr>
        <w:tc>
          <w:tcPr>
            <w:tcW w:w="3890" w:type="dxa"/>
            <w:vMerge/>
            <w:tcBorders>
              <w:left w:val="single" w:sz="4" w:space="0" w:color="auto"/>
              <w:right w:val="single" w:sz="4" w:space="0" w:color="auto"/>
            </w:tcBorders>
          </w:tcPr>
          <w:p w:rsidR="00052CCF" w:rsidRPr="00052CCF" w:rsidRDefault="00052CCF" w:rsidP="00052CCF">
            <w:pPr>
              <w:pStyle w:val="ConsPlusCel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052CCF" w:rsidRPr="00052CCF" w:rsidRDefault="00052CCF" w:rsidP="00052CCF">
            <w:pPr>
              <w:pStyle w:val="ae"/>
              <w:rPr>
                <w:rFonts w:ascii="Times New Roman" w:hAnsi="Times New Roman"/>
              </w:rPr>
            </w:pPr>
            <w:r w:rsidRPr="00052CCF">
              <w:rPr>
                <w:rFonts w:ascii="Times New Roman" w:hAnsi="Times New Roman"/>
              </w:rPr>
              <w:t>ФБ</w:t>
            </w:r>
          </w:p>
        </w:tc>
        <w:tc>
          <w:tcPr>
            <w:tcW w:w="851" w:type="dxa"/>
            <w:tcBorders>
              <w:top w:val="single" w:sz="4" w:space="0" w:color="auto"/>
              <w:left w:val="single" w:sz="4" w:space="0" w:color="auto"/>
              <w:bottom w:val="single" w:sz="4" w:space="0" w:color="auto"/>
              <w:right w:val="single" w:sz="4" w:space="0" w:color="auto"/>
            </w:tcBorders>
            <w:vAlign w:val="bottom"/>
          </w:tcPr>
          <w:p w:rsidR="00052CCF" w:rsidRPr="00052CCF" w:rsidRDefault="00052CCF" w:rsidP="00052CCF">
            <w:pPr>
              <w:spacing w:after="0" w:line="240" w:lineRule="auto"/>
              <w:jc w:val="center"/>
              <w:rPr>
                <w:rFonts w:ascii="Times New Roman" w:hAnsi="Times New Roman" w:cs="Times New Roman"/>
              </w:rPr>
            </w:pPr>
            <w:r w:rsidRPr="00052CCF">
              <w:rPr>
                <w:rFonts w:ascii="Times New Roman" w:hAnsi="Times New Roman" w:cs="Times New Roman"/>
              </w:rPr>
              <w:t>1597,2</w:t>
            </w:r>
          </w:p>
        </w:tc>
        <w:tc>
          <w:tcPr>
            <w:tcW w:w="850" w:type="dxa"/>
            <w:tcBorders>
              <w:top w:val="single" w:sz="4" w:space="0" w:color="auto"/>
              <w:left w:val="single" w:sz="4" w:space="0" w:color="auto"/>
              <w:bottom w:val="single" w:sz="4" w:space="0" w:color="auto"/>
              <w:right w:val="single" w:sz="4" w:space="0" w:color="auto"/>
            </w:tcBorders>
          </w:tcPr>
          <w:p w:rsidR="00052CCF" w:rsidRPr="00052CCF" w:rsidRDefault="00052CCF" w:rsidP="00052CCF">
            <w:pPr>
              <w:spacing w:after="0" w:line="240" w:lineRule="auto"/>
              <w:jc w:val="center"/>
              <w:rPr>
                <w:rFonts w:ascii="Times New Roman" w:hAnsi="Times New Roman" w:cs="Times New Roman"/>
              </w:rPr>
            </w:pPr>
            <w:r w:rsidRPr="00052CCF">
              <w:rPr>
                <w:rFonts w:ascii="Times New Roman" w:hAnsi="Times New Roman" w:cs="Times New Roman"/>
              </w:rPr>
              <w:t>2127,3</w:t>
            </w:r>
          </w:p>
        </w:tc>
        <w:tc>
          <w:tcPr>
            <w:tcW w:w="992" w:type="dxa"/>
            <w:tcBorders>
              <w:top w:val="single" w:sz="4" w:space="0" w:color="auto"/>
              <w:left w:val="single" w:sz="4" w:space="0" w:color="auto"/>
              <w:bottom w:val="single" w:sz="4" w:space="0" w:color="auto"/>
              <w:right w:val="single" w:sz="4" w:space="0" w:color="auto"/>
            </w:tcBorders>
          </w:tcPr>
          <w:p w:rsidR="00052CCF" w:rsidRPr="00052CCF" w:rsidRDefault="00052CCF" w:rsidP="00052CCF">
            <w:pPr>
              <w:spacing w:after="0" w:line="240" w:lineRule="auto"/>
              <w:jc w:val="center"/>
              <w:rPr>
                <w:rFonts w:ascii="Times New Roman" w:hAnsi="Times New Roman" w:cs="Times New Roman"/>
              </w:rPr>
            </w:pPr>
            <w:r w:rsidRPr="00052CCF">
              <w:rPr>
                <w:rFonts w:ascii="Times New Roman" w:hAnsi="Times New Roman" w:cs="Times New Roman"/>
              </w:rPr>
              <w:t>1258,42</w:t>
            </w:r>
          </w:p>
        </w:tc>
        <w:tc>
          <w:tcPr>
            <w:tcW w:w="851" w:type="dxa"/>
            <w:tcBorders>
              <w:top w:val="single" w:sz="4" w:space="0" w:color="auto"/>
              <w:left w:val="single" w:sz="4" w:space="0" w:color="auto"/>
              <w:bottom w:val="single" w:sz="4" w:space="0" w:color="auto"/>
              <w:right w:val="single" w:sz="4" w:space="0" w:color="auto"/>
            </w:tcBorders>
          </w:tcPr>
          <w:p w:rsidR="00052CCF" w:rsidRPr="00052CCF" w:rsidRDefault="00052CCF" w:rsidP="00052CCF">
            <w:pPr>
              <w:spacing w:after="0" w:line="240" w:lineRule="auto"/>
              <w:jc w:val="center"/>
              <w:rPr>
                <w:rFonts w:ascii="Times New Roman" w:hAnsi="Times New Roman" w:cs="Times New Roman"/>
              </w:rPr>
            </w:pPr>
            <w:r w:rsidRPr="00052CCF">
              <w:rPr>
                <w:rFonts w:ascii="Times New Roman" w:hAnsi="Times New Roman" w:cs="Times New Roman"/>
              </w:rPr>
              <w:t>601,6</w:t>
            </w:r>
          </w:p>
        </w:tc>
        <w:tc>
          <w:tcPr>
            <w:tcW w:w="992" w:type="dxa"/>
            <w:tcBorders>
              <w:top w:val="single" w:sz="4" w:space="0" w:color="auto"/>
              <w:left w:val="single" w:sz="4" w:space="0" w:color="auto"/>
              <w:bottom w:val="single" w:sz="4" w:space="0" w:color="auto"/>
              <w:right w:val="single" w:sz="4" w:space="0" w:color="auto"/>
            </w:tcBorders>
          </w:tcPr>
          <w:p w:rsidR="00052CCF" w:rsidRPr="00052CCF" w:rsidRDefault="00052CCF" w:rsidP="00052CCF">
            <w:pPr>
              <w:spacing w:after="0" w:line="240" w:lineRule="auto"/>
              <w:jc w:val="center"/>
              <w:rPr>
                <w:rFonts w:ascii="Times New Roman" w:hAnsi="Times New Roman" w:cs="Times New Roman"/>
              </w:rPr>
            </w:pPr>
            <w:r w:rsidRPr="00052CCF">
              <w:rPr>
                <w:rFonts w:ascii="Times New Roman" w:hAnsi="Times New Roman" w:cs="Times New Roman"/>
              </w:rPr>
              <w:t>564,0</w:t>
            </w:r>
          </w:p>
        </w:tc>
        <w:tc>
          <w:tcPr>
            <w:tcW w:w="850" w:type="dxa"/>
            <w:tcBorders>
              <w:top w:val="single" w:sz="4" w:space="0" w:color="auto"/>
              <w:left w:val="single" w:sz="4" w:space="0" w:color="auto"/>
              <w:bottom w:val="single" w:sz="4" w:space="0" w:color="auto"/>
              <w:right w:val="single" w:sz="4" w:space="0" w:color="auto"/>
            </w:tcBorders>
          </w:tcPr>
          <w:p w:rsidR="00052CCF" w:rsidRPr="00052CCF" w:rsidRDefault="00052CCF" w:rsidP="00052CCF">
            <w:pPr>
              <w:spacing w:after="0" w:line="240" w:lineRule="auto"/>
              <w:jc w:val="center"/>
              <w:rPr>
                <w:rFonts w:ascii="Times New Roman" w:hAnsi="Times New Roman" w:cs="Times New Roman"/>
              </w:rPr>
            </w:pPr>
            <w:r w:rsidRPr="00052CCF">
              <w:rPr>
                <w:rFonts w:ascii="Times New Roman" w:hAnsi="Times New Roman" w:cs="Times New Roman"/>
              </w:rPr>
              <w:t>1255,8</w:t>
            </w:r>
          </w:p>
        </w:tc>
      </w:tr>
      <w:tr w:rsidR="00052CCF" w:rsidRPr="00052CCF" w:rsidTr="00D156DF">
        <w:trPr>
          <w:trHeight w:val="60"/>
          <w:tblCellSpacing w:w="5" w:type="nil"/>
        </w:trPr>
        <w:tc>
          <w:tcPr>
            <w:tcW w:w="3890" w:type="dxa"/>
            <w:vMerge/>
            <w:tcBorders>
              <w:left w:val="single" w:sz="4" w:space="0" w:color="auto"/>
              <w:right w:val="single" w:sz="4" w:space="0" w:color="auto"/>
            </w:tcBorders>
          </w:tcPr>
          <w:p w:rsidR="00052CCF" w:rsidRPr="00052CCF" w:rsidRDefault="00052CCF" w:rsidP="00052CCF">
            <w:pPr>
              <w:pStyle w:val="ConsPlusCel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052CCF" w:rsidRPr="00052CCF" w:rsidRDefault="00052CCF" w:rsidP="00052CCF">
            <w:pPr>
              <w:pStyle w:val="ae"/>
              <w:rPr>
                <w:rFonts w:ascii="Times New Roman" w:hAnsi="Times New Roman"/>
              </w:rPr>
            </w:pPr>
            <w:r w:rsidRPr="00052CCF">
              <w:rPr>
                <w:rFonts w:ascii="Times New Roman" w:hAnsi="Times New Roman"/>
              </w:rPr>
              <w:t>РБ</w:t>
            </w:r>
          </w:p>
        </w:tc>
        <w:tc>
          <w:tcPr>
            <w:tcW w:w="851" w:type="dxa"/>
            <w:tcBorders>
              <w:top w:val="single" w:sz="4" w:space="0" w:color="auto"/>
              <w:left w:val="single" w:sz="4" w:space="0" w:color="auto"/>
              <w:bottom w:val="single" w:sz="4" w:space="0" w:color="auto"/>
              <w:right w:val="single" w:sz="4" w:space="0" w:color="auto"/>
            </w:tcBorders>
            <w:vAlign w:val="bottom"/>
          </w:tcPr>
          <w:p w:rsidR="00052CCF" w:rsidRPr="00052CCF" w:rsidRDefault="00052CCF" w:rsidP="00052CCF">
            <w:pPr>
              <w:spacing w:after="0" w:line="240" w:lineRule="auto"/>
              <w:jc w:val="center"/>
              <w:rPr>
                <w:rFonts w:ascii="Times New Roman" w:hAnsi="Times New Roman" w:cs="Times New Roman"/>
              </w:rPr>
            </w:pPr>
            <w:r w:rsidRPr="00052CCF">
              <w:rPr>
                <w:rFonts w:ascii="Times New Roman" w:hAnsi="Times New Roman" w:cs="Times New Roman"/>
              </w:rPr>
              <w:t>385,3</w:t>
            </w:r>
          </w:p>
        </w:tc>
        <w:tc>
          <w:tcPr>
            <w:tcW w:w="850" w:type="dxa"/>
            <w:tcBorders>
              <w:top w:val="single" w:sz="4" w:space="0" w:color="auto"/>
              <w:left w:val="single" w:sz="4" w:space="0" w:color="auto"/>
              <w:bottom w:val="single" w:sz="4" w:space="0" w:color="auto"/>
              <w:right w:val="single" w:sz="4" w:space="0" w:color="auto"/>
            </w:tcBorders>
          </w:tcPr>
          <w:p w:rsidR="00052CCF" w:rsidRPr="00052CCF" w:rsidRDefault="00052CCF" w:rsidP="00052CCF">
            <w:pPr>
              <w:spacing w:after="0" w:line="240" w:lineRule="auto"/>
              <w:jc w:val="center"/>
              <w:rPr>
                <w:rFonts w:ascii="Times New Roman" w:hAnsi="Times New Roman" w:cs="Times New Roman"/>
              </w:rPr>
            </w:pPr>
            <w:r w:rsidRPr="00052CCF">
              <w:rPr>
                <w:rFonts w:ascii="Times New Roman" w:hAnsi="Times New Roman" w:cs="Times New Roman"/>
              </w:rPr>
              <w:t>531,9</w:t>
            </w:r>
          </w:p>
        </w:tc>
        <w:tc>
          <w:tcPr>
            <w:tcW w:w="992" w:type="dxa"/>
            <w:tcBorders>
              <w:top w:val="single" w:sz="4" w:space="0" w:color="auto"/>
              <w:left w:val="single" w:sz="4" w:space="0" w:color="auto"/>
              <w:bottom w:val="single" w:sz="4" w:space="0" w:color="auto"/>
              <w:right w:val="single" w:sz="4" w:space="0" w:color="auto"/>
            </w:tcBorders>
          </w:tcPr>
          <w:p w:rsidR="00052CCF" w:rsidRPr="00052CCF" w:rsidRDefault="00052CCF" w:rsidP="00052CCF">
            <w:pPr>
              <w:spacing w:after="0" w:line="240" w:lineRule="auto"/>
              <w:jc w:val="center"/>
              <w:rPr>
                <w:rFonts w:ascii="Times New Roman" w:hAnsi="Times New Roman" w:cs="Times New Roman"/>
              </w:rPr>
            </w:pPr>
            <w:r w:rsidRPr="00052CCF">
              <w:rPr>
                <w:rFonts w:ascii="Times New Roman" w:hAnsi="Times New Roman" w:cs="Times New Roman"/>
              </w:rPr>
              <w:t>388,66</w:t>
            </w:r>
          </w:p>
        </w:tc>
        <w:tc>
          <w:tcPr>
            <w:tcW w:w="851" w:type="dxa"/>
            <w:tcBorders>
              <w:top w:val="single" w:sz="4" w:space="0" w:color="auto"/>
              <w:left w:val="single" w:sz="4" w:space="0" w:color="auto"/>
              <w:bottom w:val="single" w:sz="4" w:space="0" w:color="auto"/>
              <w:right w:val="single" w:sz="4" w:space="0" w:color="auto"/>
            </w:tcBorders>
          </w:tcPr>
          <w:p w:rsidR="00052CCF" w:rsidRPr="00052CCF" w:rsidRDefault="00052CCF" w:rsidP="00052CCF">
            <w:pPr>
              <w:spacing w:after="0" w:line="240" w:lineRule="auto"/>
              <w:jc w:val="center"/>
              <w:rPr>
                <w:rFonts w:ascii="Times New Roman" w:hAnsi="Times New Roman" w:cs="Times New Roman"/>
              </w:rPr>
            </w:pPr>
            <w:r w:rsidRPr="00052CCF">
              <w:rPr>
                <w:rFonts w:ascii="Times New Roman" w:hAnsi="Times New Roman" w:cs="Times New Roman"/>
              </w:rPr>
              <w:t>213,3</w:t>
            </w:r>
          </w:p>
        </w:tc>
        <w:tc>
          <w:tcPr>
            <w:tcW w:w="992" w:type="dxa"/>
            <w:tcBorders>
              <w:top w:val="single" w:sz="4" w:space="0" w:color="auto"/>
              <w:left w:val="single" w:sz="4" w:space="0" w:color="auto"/>
              <w:bottom w:val="single" w:sz="4" w:space="0" w:color="auto"/>
              <w:right w:val="single" w:sz="4" w:space="0" w:color="auto"/>
            </w:tcBorders>
            <w:vAlign w:val="center"/>
          </w:tcPr>
          <w:p w:rsidR="00052CCF" w:rsidRPr="00052CCF" w:rsidRDefault="00052CCF" w:rsidP="00052CCF">
            <w:pPr>
              <w:spacing w:after="0" w:line="240" w:lineRule="auto"/>
              <w:jc w:val="center"/>
              <w:rPr>
                <w:rFonts w:ascii="Times New Roman" w:hAnsi="Times New Roman" w:cs="Times New Roman"/>
              </w:rPr>
            </w:pPr>
            <w:r w:rsidRPr="00052CCF">
              <w:rPr>
                <w:rFonts w:ascii="Times New Roman" w:hAnsi="Times New Roman" w:cs="Times New Roman"/>
              </w:rPr>
              <w:t>232,1</w:t>
            </w:r>
          </w:p>
        </w:tc>
        <w:tc>
          <w:tcPr>
            <w:tcW w:w="850" w:type="dxa"/>
            <w:tcBorders>
              <w:top w:val="single" w:sz="4" w:space="0" w:color="auto"/>
              <w:left w:val="single" w:sz="4" w:space="0" w:color="auto"/>
              <w:bottom w:val="single" w:sz="4" w:space="0" w:color="auto"/>
              <w:right w:val="single" w:sz="4" w:space="0" w:color="auto"/>
            </w:tcBorders>
            <w:vAlign w:val="center"/>
          </w:tcPr>
          <w:p w:rsidR="00052CCF" w:rsidRPr="00052CCF" w:rsidRDefault="00052CCF" w:rsidP="00052CCF">
            <w:pPr>
              <w:spacing w:after="0" w:line="240" w:lineRule="auto"/>
              <w:jc w:val="center"/>
              <w:rPr>
                <w:rFonts w:ascii="Times New Roman" w:hAnsi="Times New Roman" w:cs="Times New Roman"/>
              </w:rPr>
            </w:pPr>
            <w:r w:rsidRPr="00052CCF">
              <w:rPr>
                <w:rFonts w:ascii="Times New Roman" w:hAnsi="Times New Roman" w:cs="Times New Roman"/>
              </w:rPr>
              <w:t>445,3</w:t>
            </w:r>
          </w:p>
        </w:tc>
      </w:tr>
      <w:tr w:rsidR="00052CCF" w:rsidRPr="00052CCF" w:rsidTr="00D156DF">
        <w:trPr>
          <w:trHeight w:val="70"/>
          <w:tblCellSpacing w:w="5" w:type="nil"/>
        </w:trPr>
        <w:tc>
          <w:tcPr>
            <w:tcW w:w="3890" w:type="dxa"/>
            <w:vMerge/>
            <w:tcBorders>
              <w:left w:val="single" w:sz="4" w:space="0" w:color="auto"/>
              <w:bottom w:val="single" w:sz="4" w:space="0" w:color="auto"/>
              <w:right w:val="single" w:sz="4" w:space="0" w:color="auto"/>
            </w:tcBorders>
          </w:tcPr>
          <w:p w:rsidR="00052CCF" w:rsidRPr="00052CCF" w:rsidRDefault="00052CCF" w:rsidP="00052CCF">
            <w:pPr>
              <w:pStyle w:val="ConsPlusCel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052CCF" w:rsidRPr="00052CCF" w:rsidRDefault="00052CCF" w:rsidP="00052CCF">
            <w:pPr>
              <w:pStyle w:val="ae"/>
              <w:rPr>
                <w:rFonts w:ascii="Times New Roman" w:hAnsi="Times New Roman"/>
              </w:rPr>
            </w:pPr>
            <w:r w:rsidRPr="00052CCF">
              <w:rPr>
                <w:rFonts w:ascii="Times New Roman" w:hAnsi="Times New Roman"/>
              </w:rPr>
              <w:t>МБ</w:t>
            </w:r>
          </w:p>
        </w:tc>
        <w:tc>
          <w:tcPr>
            <w:tcW w:w="851" w:type="dxa"/>
            <w:tcBorders>
              <w:top w:val="single" w:sz="4" w:space="0" w:color="auto"/>
              <w:left w:val="single" w:sz="4" w:space="0" w:color="auto"/>
              <w:bottom w:val="single" w:sz="4" w:space="0" w:color="auto"/>
              <w:right w:val="single" w:sz="4" w:space="0" w:color="auto"/>
            </w:tcBorders>
            <w:vAlign w:val="center"/>
          </w:tcPr>
          <w:p w:rsidR="00052CCF" w:rsidRPr="00052CCF" w:rsidRDefault="00052CCF" w:rsidP="00052CCF">
            <w:pPr>
              <w:spacing w:after="0" w:line="240" w:lineRule="auto"/>
              <w:jc w:val="center"/>
              <w:rPr>
                <w:rFonts w:ascii="Times New Roman" w:hAnsi="Times New Roman" w:cs="Times New Roman"/>
              </w:rPr>
            </w:pPr>
            <w:r w:rsidRPr="00052CCF">
              <w:rPr>
                <w:rFonts w:ascii="Times New Roman" w:hAnsi="Times New Roman" w:cs="Times New Roman"/>
              </w:rPr>
              <w:t>385,2</w:t>
            </w:r>
          </w:p>
        </w:tc>
        <w:tc>
          <w:tcPr>
            <w:tcW w:w="850" w:type="dxa"/>
            <w:tcBorders>
              <w:top w:val="single" w:sz="4" w:space="0" w:color="auto"/>
              <w:left w:val="single" w:sz="4" w:space="0" w:color="auto"/>
              <w:bottom w:val="single" w:sz="4" w:space="0" w:color="auto"/>
              <w:right w:val="single" w:sz="4" w:space="0" w:color="auto"/>
            </w:tcBorders>
            <w:vAlign w:val="center"/>
          </w:tcPr>
          <w:p w:rsidR="00052CCF" w:rsidRPr="00052CCF" w:rsidRDefault="00052CCF" w:rsidP="00052CCF">
            <w:pPr>
              <w:spacing w:after="0" w:line="240" w:lineRule="auto"/>
              <w:jc w:val="center"/>
              <w:rPr>
                <w:rFonts w:ascii="Times New Roman" w:hAnsi="Times New Roman" w:cs="Times New Roman"/>
              </w:rPr>
            </w:pPr>
            <w:r w:rsidRPr="00052CCF">
              <w:rPr>
                <w:rFonts w:ascii="Times New Roman" w:hAnsi="Times New Roman" w:cs="Times New Roman"/>
              </w:rPr>
              <w:t>532,0</w:t>
            </w:r>
          </w:p>
        </w:tc>
        <w:tc>
          <w:tcPr>
            <w:tcW w:w="992" w:type="dxa"/>
            <w:tcBorders>
              <w:top w:val="single" w:sz="4" w:space="0" w:color="auto"/>
              <w:left w:val="single" w:sz="4" w:space="0" w:color="auto"/>
              <w:bottom w:val="single" w:sz="4" w:space="0" w:color="auto"/>
              <w:right w:val="single" w:sz="4" w:space="0" w:color="auto"/>
            </w:tcBorders>
            <w:vAlign w:val="center"/>
          </w:tcPr>
          <w:p w:rsidR="00052CCF" w:rsidRPr="00052CCF" w:rsidRDefault="00052CCF" w:rsidP="00052CCF">
            <w:pPr>
              <w:spacing w:after="0" w:line="240" w:lineRule="auto"/>
              <w:jc w:val="center"/>
              <w:rPr>
                <w:rFonts w:ascii="Times New Roman" w:hAnsi="Times New Roman" w:cs="Times New Roman"/>
              </w:rPr>
            </w:pPr>
            <w:r w:rsidRPr="00052CCF">
              <w:rPr>
                <w:rFonts w:ascii="Times New Roman" w:hAnsi="Times New Roman" w:cs="Times New Roman"/>
              </w:rPr>
              <w:t>388,66</w:t>
            </w:r>
          </w:p>
        </w:tc>
        <w:tc>
          <w:tcPr>
            <w:tcW w:w="851" w:type="dxa"/>
            <w:tcBorders>
              <w:top w:val="single" w:sz="4" w:space="0" w:color="auto"/>
              <w:left w:val="single" w:sz="4" w:space="0" w:color="auto"/>
              <w:bottom w:val="single" w:sz="4" w:space="0" w:color="auto"/>
              <w:right w:val="single" w:sz="4" w:space="0" w:color="auto"/>
            </w:tcBorders>
            <w:vAlign w:val="center"/>
          </w:tcPr>
          <w:p w:rsidR="00052CCF" w:rsidRPr="00052CCF" w:rsidRDefault="00052CCF" w:rsidP="00052CCF">
            <w:pPr>
              <w:spacing w:after="0" w:line="240" w:lineRule="auto"/>
              <w:jc w:val="center"/>
              <w:rPr>
                <w:rFonts w:ascii="Times New Roman" w:hAnsi="Times New Roman" w:cs="Times New Roman"/>
              </w:rPr>
            </w:pPr>
            <w:r w:rsidRPr="00052CCF">
              <w:rPr>
                <w:rFonts w:ascii="Times New Roman" w:hAnsi="Times New Roman" w:cs="Times New Roman"/>
              </w:rPr>
              <w:t>213,3</w:t>
            </w:r>
          </w:p>
        </w:tc>
        <w:tc>
          <w:tcPr>
            <w:tcW w:w="992" w:type="dxa"/>
            <w:tcBorders>
              <w:top w:val="single" w:sz="4" w:space="0" w:color="auto"/>
              <w:left w:val="single" w:sz="4" w:space="0" w:color="auto"/>
              <w:bottom w:val="single" w:sz="4" w:space="0" w:color="auto"/>
              <w:right w:val="single" w:sz="4" w:space="0" w:color="auto"/>
            </w:tcBorders>
            <w:vAlign w:val="center"/>
          </w:tcPr>
          <w:p w:rsidR="00052CCF" w:rsidRPr="00052CCF" w:rsidRDefault="00052CCF" w:rsidP="00052CCF">
            <w:pPr>
              <w:spacing w:after="0" w:line="240" w:lineRule="auto"/>
              <w:jc w:val="center"/>
              <w:rPr>
                <w:rFonts w:ascii="Times New Roman" w:hAnsi="Times New Roman" w:cs="Times New Roman"/>
              </w:rPr>
            </w:pPr>
            <w:r w:rsidRPr="00052CCF">
              <w:rPr>
                <w:rFonts w:ascii="Times New Roman" w:hAnsi="Times New Roman" w:cs="Times New Roman"/>
              </w:rPr>
              <w:t>232,1</w:t>
            </w:r>
          </w:p>
        </w:tc>
        <w:tc>
          <w:tcPr>
            <w:tcW w:w="850" w:type="dxa"/>
            <w:tcBorders>
              <w:top w:val="single" w:sz="4" w:space="0" w:color="auto"/>
              <w:left w:val="single" w:sz="4" w:space="0" w:color="auto"/>
              <w:bottom w:val="single" w:sz="4" w:space="0" w:color="auto"/>
              <w:right w:val="single" w:sz="4" w:space="0" w:color="auto"/>
            </w:tcBorders>
            <w:vAlign w:val="center"/>
          </w:tcPr>
          <w:p w:rsidR="00052CCF" w:rsidRPr="00052CCF" w:rsidRDefault="00052CCF" w:rsidP="00052CCF">
            <w:pPr>
              <w:spacing w:after="0" w:line="240" w:lineRule="auto"/>
              <w:jc w:val="center"/>
              <w:rPr>
                <w:rFonts w:ascii="Times New Roman" w:hAnsi="Times New Roman" w:cs="Times New Roman"/>
              </w:rPr>
            </w:pPr>
            <w:r w:rsidRPr="00052CCF">
              <w:rPr>
                <w:rFonts w:ascii="Times New Roman" w:hAnsi="Times New Roman" w:cs="Times New Roman"/>
              </w:rPr>
              <w:t>0</w:t>
            </w:r>
          </w:p>
        </w:tc>
      </w:tr>
      <w:tr w:rsidR="00052CCF" w:rsidRPr="00052CCF" w:rsidTr="00D156DF">
        <w:trPr>
          <w:trHeight w:val="218"/>
          <w:tblCellSpacing w:w="5" w:type="nil"/>
        </w:trPr>
        <w:tc>
          <w:tcPr>
            <w:tcW w:w="3890" w:type="dxa"/>
            <w:tcBorders>
              <w:left w:val="single" w:sz="4" w:space="0" w:color="auto"/>
              <w:bottom w:val="single" w:sz="4" w:space="0" w:color="auto"/>
              <w:right w:val="single" w:sz="4" w:space="0" w:color="auto"/>
            </w:tcBorders>
          </w:tcPr>
          <w:p w:rsidR="00052CCF" w:rsidRPr="00052CCF" w:rsidRDefault="00052CCF" w:rsidP="00052CCF">
            <w:pPr>
              <w:pStyle w:val="ConsPlusCell"/>
              <w:rPr>
                <w:rFonts w:ascii="Times New Roman" w:hAnsi="Times New Roman" w:cs="Times New Roman"/>
              </w:rPr>
            </w:pPr>
            <w:r w:rsidRPr="00052CCF">
              <w:rPr>
                <w:rFonts w:ascii="Times New Roman" w:hAnsi="Times New Roman" w:cs="Times New Roman"/>
              </w:rPr>
              <w:t>Ожидаемый результат</w:t>
            </w:r>
          </w:p>
        </w:tc>
        <w:tc>
          <w:tcPr>
            <w:tcW w:w="6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52CCF" w:rsidRPr="00052CCF" w:rsidRDefault="00052CCF" w:rsidP="00052CCF">
            <w:pPr>
              <w:spacing w:after="0" w:line="240" w:lineRule="auto"/>
              <w:rPr>
                <w:rFonts w:ascii="Times New Roman" w:hAnsi="Times New Roman" w:cs="Times New Roman"/>
              </w:rPr>
            </w:pPr>
            <w:r w:rsidRPr="00052CCF">
              <w:rPr>
                <w:rFonts w:ascii="Times New Roman" w:hAnsi="Times New Roman" w:cs="Times New Roman"/>
              </w:rPr>
              <w:t>Успешное выполнение мероприятий программы позволит обеспечить жильем    молодые семьи, нуждающихся в улучшении жилищных условий, а также позволит обеспечить:</w:t>
            </w:r>
          </w:p>
          <w:p w:rsidR="00052CCF" w:rsidRPr="00052CCF" w:rsidRDefault="00052CCF" w:rsidP="00052CCF">
            <w:pPr>
              <w:spacing w:after="0" w:line="240" w:lineRule="auto"/>
              <w:rPr>
                <w:rFonts w:ascii="Times New Roman" w:hAnsi="Times New Roman" w:cs="Times New Roman"/>
              </w:rPr>
            </w:pPr>
            <w:r w:rsidRPr="00052CCF">
              <w:rPr>
                <w:rFonts w:ascii="Times New Roman" w:hAnsi="Times New Roman" w:cs="Times New Roman"/>
              </w:rPr>
              <w:t xml:space="preserve">- привлечение в жилищную сферу дополнительных финансовых средств кредитных и других организаций, </w:t>
            </w:r>
            <w:r w:rsidRPr="00052CCF">
              <w:rPr>
                <w:rFonts w:ascii="Times New Roman" w:hAnsi="Times New Roman" w:cs="Times New Roman"/>
              </w:rPr>
              <w:lastRenderedPageBreak/>
              <w:t>предоставляющих кредиты и займы на приобретение или строительство жилья, а также собственных средств граждан;</w:t>
            </w:r>
          </w:p>
          <w:p w:rsidR="00052CCF" w:rsidRPr="00052CCF" w:rsidRDefault="00052CCF" w:rsidP="00052CCF">
            <w:pPr>
              <w:spacing w:after="0" w:line="240" w:lineRule="auto"/>
              <w:rPr>
                <w:rFonts w:ascii="Times New Roman" w:hAnsi="Times New Roman" w:cs="Times New Roman"/>
              </w:rPr>
            </w:pPr>
            <w:r w:rsidRPr="00052CCF">
              <w:rPr>
                <w:rFonts w:ascii="Times New Roman" w:hAnsi="Times New Roman" w:cs="Times New Roman"/>
              </w:rPr>
              <w:t>- развитие и закрепление положительных демографических тенденций в обществе;</w:t>
            </w:r>
          </w:p>
          <w:p w:rsidR="00052CCF" w:rsidRPr="00052CCF" w:rsidRDefault="00052CCF" w:rsidP="00052CCF">
            <w:pPr>
              <w:spacing w:after="0" w:line="240" w:lineRule="auto"/>
              <w:rPr>
                <w:rFonts w:ascii="Times New Roman" w:hAnsi="Times New Roman" w:cs="Times New Roman"/>
              </w:rPr>
            </w:pPr>
            <w:r w:rsidRPr="00052CCF">
              <w:rPr>
                <w:rFonts w:ascii="Times New Roman" w:hAnsi="Times New Roman" w:cs="Times New Roman"/>
              </w:rPr>
              <w:t>- развитие системы ипотечного жилищного кредитования.</w:t>
            </w:r>
          </w:p>
        </w:tc>
      </w:tr>
      <w:tr w:rsidR="00052CCF" w:rsidRPr="00052CCF" w:rsidTr="00D156DF">
        <w:trPr>
          <w:trHeight w:val="70"/>
          <w:tblCellSpacing w:w="5" w:type="nil"/>
        </w:trPr>
        <w:tc>
          <w:tcPr>
            <w:tcW w:w="3890" w:type="dxa"/>
            <w:vMerge w:val="restart"/>
            <w:tcBorders>
              <w:top w:val="single" w:sz="4" w:space="0" w:color="auto"/>
              <w:left w:val="single" w:sz="4" w:space="0" w:color="auto"/>
              <w:right w:val="single" w:sz="4" w:space="0" w:color="auto"/>
            </w:tcBorders>
            <w:vAlign w:val="center"/>
          </w:tcPr>
          <w:p w:rsidR="00052CCF" w:rsidRPr="00052CCF" w:rsidRDefault="00052CCF" w:rsidP="00052CCF">
            <w:pPr>
              <w:pStyle w:val="ConsPlusCell"/>
              <w:rPr>
                <w:rFonts w:ascii="Times New Roman" w:hAnsi="Times New Roman" w:cs="Times New Roman"/>
              </w:rPr>
            </w:pPr>
            <w:r w:rsidRPr="00052CCF">
              <w:rPr>
                <w:rFonts w:ascii="Times New Roman" w:hAnsi="Times New Roman" w:cs="Times New Roman"/>
              </w:rPr>
              <w:lastRenderedPageBreak/>
              <w:t xml:space="preserve">Общая сумма финансирования  подпрограммы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2CCF" w:rsidRPr="00052CCF" w:rsidRDefault="00052CCF" w:rsidP="00052CCF">
            <w:pPr>
              <w:pStyle w:val="ae"/>
              <w:ind w:right="-73"/>
              <w:rPr>
                <w:rFonts w:ascii="Times New Roman" w:hAnsi="Times New Roman"/>
                <w:b/>
              </w:rPr>
            </w:pPr>
            <w:r w:rsidRPr="00052CCF">
              <w:rPr>
                <w:rFonts w:ascii="Times New Roman" w:hAnsi="Times New Roman"/>
                <w:b/>
              </w:rPr>
              <w:t xml:space="preserve">Всего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52CCF" w:rsidRPr="00052CCF" w:rsidRDefault="00052CCF" w:rsidP="00052CCF">
            <w:pPr>
              <w:spacing w:after="0" w:line="240" w:lineRule="auto"/>
              <w:jc w:val="center"/>
              <w:rPr>
                <w:rFonts w:ascii="Times New Roman" w:hAnsi="Times New Roman" w:cs="Times New Roman"/>
                <w:b/>
              </w:rPr>
            </w:pPr>
            <w:r w:rsidRPr="00052CCF">
              <w:rPr>
                <w:rFonts w:ascii="Times New Roman" w:hAnsi="Times New Roman" w:cs="Times New Roman"/>
                <w:b/>
              </w:rPr>
              <w:t>2367,7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52CCF" w:rsidRPr="00052CCF" w:rsidRDefault="00052CCF" w:rsidP="00052CCF">
            <w:pPr>
              <w:spacing w:after="0" w:line="240" w:lineRule="auto"/>
              <w:jc w:val="center"/>
              <w:rPr>
                <w:rFonts w:ascii="Times New Roman" w:hAnsi="Times New Roman" w:cs="Times New Roman"/>
                <w:b/>
              </w:rPr>
            </w:pPr>
            <w:r w:rsidRPr="00052CCF">
              <w:rPr>
                <w:rFonts w:ascii="Times New Roman" w:hAnsi="Times New Roman" w:cs="Times New Roman"/>
                <w:b/>
              </w:rPr>
              <w:t>3191,2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2CCF" w:rsidRPr="00052CCF" w:rsidRDefault="00052CCF" w:rsidP="00052CCF">
            <w:pPr>
              <w:spacing w:after="0" w:line="240" w:lineRule="auto"/>
              <w:jc w:val="center"/>
              <w:rPr>
                <w:rFonts w:ascii="Times New Roman" w:hAnsi="Times New Roman" w:cs="Times New Roman"/>
                <w:b/>
              </w:rPr>
            </w:pPr>
            <w:r w:rsidRPr="00052CCF">
              <w:rPr>
                <w:rFonts w:ascii="Times New Roman" w:hAnsi="Times New Roman" w:cs="Times New Roman"/>
                <w:b/>
              </w:rPr>
              <w:t>2035,74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52CCF" w:rsidRPr="00052CCF" w:rsidRDefault="00052CCF" w:rsidP="00052CCF">
            <w:pPr>
              <w:spacing w:after="0" w:line="240" w:lineRule="auto"/>
              <w:jc w:val="center"/>
              <w:rPr>
                <w:rFonts w:ascii="Times New Roman" w:hAnsi="Times New Roman" w:cs="Times New Roman"/>
                <w:b/>
              </w:rPr>
            </w:pPr>
            <w:r w:rsidRPr="00052CCF">
              <w:rPr>
                <w:rFonts w:ascii="Times New Roman" w:hAnsi="Times New Roman" w:cs="Times New Roman"/>
                <w:b/>
              </w:rPr>
              <w:t>1028,2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2CCF" w:rsidRPr="00052CCF" w:rsidRDefault="00052CCF" w:rsidP="00052CCF">
            <w:pPr>
              <w:spacing w:after="0" w:line="240" w:lineRule="auto"/>
              <w:jc w:val="center"/>
              <w:rPr>
                <w:rFonts w:ascii="Times New Roman" w:hAnsi="Times New Roman" w:cs="Times New Roman"/>
                <w:b/>
              </w:rPr>
            </w:pPr>
            <w:r w:rsidRPr="00052CCF">
              <w:rPr>
                <w:rFonts w:ascii="Times New Roman" w:hAnsi="Times New Roman" w:cs="Times New Roman"/>
                <w:b/>
              </w:rPr>
              <w:t>1028,2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52CCF" w:rsidRPr="00052CCF" w:rsidRDefault="00052CCF" w:rsidP="00052CCF">
            <w:pPr>
              <w:spacing w:after="0" w:line="240" w:lineRule="auto"/>
              <w:jc w:val="center"/>
              <w:rPr>
                <w:rFonts w:ascii="Times New Roman" w:hAnsi="Times New Roman" w:cs="Times New Roman"/>
                <w:b/>
              </w:rPr>
            </w:pPr>
            <w:r w:rsidRPr="00052CCF">
              <w:rPr>
                <w:rFonts w:ascii="Times New Roman" w:hAnsi="Times New Roman" w:cs="Times New Roman"/>
                <w:b/>
              </w:rPr>
              <w:t>1701,1</w:t>
            </w:r>
          </w:p>
        </w:tc>
      </w:tr>
      <w:tr w:rsidR="00052CCF" w:rsidRPr="00052CCF" w:rsidTr="00D156DF">
        <w:trPr>
          <w:trHeight w:val="70"/>
          <w:tblCellSpacing w:w="5" w:type="nil"/>
        </w:trPr>
        <w:tc>
          <w:tcPr>
            <w:tcW w:w="3890" w:type="dxa"/>
            <w:vMerge/>
            <w:tcBorders>
              <w:left w:val="single" w:sz="4" w:space="0" w:color="auto"/>
              <w:right w:val="single" w:sz="4" w:space="0" w:color="auto"/>
            </w:tcBorders>
          </w:tcPr>
          <w:p w:rsidR="00052CCF" w:rsidRPr="00052CCF" w:rsidRDefault="00052CCF" w:rsidP="00052CCF">
            <w:pPr>
              <w:pStyle w:val="ConsPlusCel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2CCF" w:rsidRPr="00052CCF" w:rsidRDefault="00052CCF" w:rsidP="00052CCF">
            <w:pPr>
              <w:pStyle w:val="ae"/>
              <w:rPr>
                <w:rFonts w:ascii="Times New Roman" w:hAnsi="Times New Roman"/>
                <w:b/>
              </w:rPr>
            </w:pPr>
            <w:r w:rsidRPr="00052CCF">
              <w:rPr>
                <w:rFonts w:ascii="Times New Roman" w:hAnsi="Times New Roman"/>
                <w:b/>
              </w:rPr>
              <w:t>ФБ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52CCF" w:rsidRPr="00052CCF" w:rsidRDefault="00052CCF" w:rsidP="00052CCF">
            <w:pPr>
              <w:spacing w:after="0" w:line="240" w:lineRule="auto"/>
              <w:jc w:val="center"/>
              <w:rPr>
                <w:rFonts w:ascii="Times New Roman" w:hAnsi="Times New Roman" w:cs="Times New Roman"/>
                <w:b/>
              </w:rPr>
            </w:pPr>
            <w:r w:rsidRPr="00052CCF">
              <w:rPr>
                <w:rFonts w:ascii="Times New Roman" w:hAnsi="Times New Roman" w:cs="Times New Roman"/>
                <w:b/>
              </w:rPr>
              <w:t>1597,2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52CCF" w:rsidRPr="00052CCF" w:rsidRDefault="00052CCF" w:rsidP="00052CCF">
            <w:pPr>
              <w:spacing w:after="0" w:line="240" w:lineRule="auto"/>
              <w:jc w:val="center"/>
              <w:rPr>
                <w:rFonts w:ascii="Times New Roman" w:hAnsi="Times New Roman" w:cs="Times New Roman"/>
                <w:b/>
              </w:rPr>
            </w:pPr>
            <w:r w:rsidRPr="00052CCF">
              <w:rPr>
                <w:rFonts w:ascii="Times New Roman" w:hAnsi="Times New Roman" w:cs="Times New Roman"/>
                <w:b/>
              </w:rPr>
              <w:t>2127,3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2CCF" w:rsidRPr="00052CCF" w:rsidRDefault="00052CCF" w:rsidP="00052CCF">
            <w:pPr>
              <w:spacing w:after="0" w:line="240" w:lineRule="auto"/>
              <w:jc w:val="center"/>
              <w:rPr>
                <w:rFonts w:ascii="Times New Roman" w:hAnsi="Times New Roman" w:cs="Times New Roman"/>
                <w:b/>
              </w:rPr>
            </w:pPr>
            <w:r w:rsidRPr="00052CCF">
              <w:rPr>
                <w:rFonts w:ascii="Times New Roman" w:hAnsi="Times New Roman" w:cs="Times New Roman"/>
                <w:b/>
              </w:rPr>
              <w:t>1258,42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52CCF" w:rsidRPr="00052CCF" w:rsidRDefault="00052CCF" w:rsidP="00052CCF">
            <w:pPr>
              <w:spacing w:after="0" w:line="240" w:lineRule="auto"/>
              <w:jc w:val="center"/>
              <w:rPr>
                <w:rFonts w:ascii="Times New Roman" w:hAnsi="Times New Roman" w:cs="Times New Roman"/>
                <w:b/>
              </w:rPr>
            </w:pPr>
            <w:r w:rsidRPr="00052CCF">
              <w:rPr>
                <w:rFonts w:ascii="Times New Roman" w:hAnsi="Times New Roman" w:cs="Times New Roman"/>
                <w:b/>
              </w:rPr>
              <w:t>601,6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2CCF" w:rsidRPr="00052CCF" w:rsidRDefault="00052CCF" w:rsidP="00052CCF">
            <w:pPr>
              <w:spacing w:after="0" w:line="240" w:lineRule="auto"/>
              <w:jc w:val="center"/>
              <w:rPr>
                <w:rFonts w:ascii="Times New Roman" w:hAnsi="Times New Roman" w:cs="Times New Roman"/>
                <w:b/>
              </w:rPr>
            </w:pPr>
            <w:r w:rsidRPr="00052CCF">
              <w:rPr>
                <w:rFonts w:ascii="Times New Roman" w:hAnsi="Times New Roman" w:cs="Times New Roman"/>
                <w:b/>
              </w:rPr>
              <w:t>564,0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52CCF" w:rsidRPr="00052CCF" w:rsidRDefault="00052CCF" w:rsidP="00052CCF">
            <w:pPr>
              <w:spacing w:after="0" w:line="240" w:lineRule="auto"/>
              <w:jc w:val="center"/>
              <w:rPr>
                <w:rFonts w:ascii="Times New Roman" w:hAnsi="Times New Roman" w:cs="Times New Roman"/>
                <w:b/>
              </w:rPr>
            </w:pPr>
            <w:r w:rsidRPr="00052CCF">
              <w:rPr>
                <w:rFonts w:ascii="Times New Roman" w:hAnsi="Times New Roman" w:cs="Times New Roman"/>
                <w:b/>
              </w:rPr>
              <w:t>1255,8</w:t>
            </w:r>
          </w:p>
        </w:tc>
      </w:tr>
      <w:tr w:rsidR="00052CCF" w:rsidRPr="00052CCF" w:rsidTr="00D156DF">
        <w:trPr>
          <w:trHeight w:val="70"/>
          <w:tblCellSpacing w:w="5" w:type="nil"/>
        </w:trPr>
        <w:tc>
          <w:tcPr>
            <w:tcW w:w="3890" w:type="dxa"/>
            <w:vMerge/>
            <w:tcBorders>
              <w:left w:val="single" w:sz="4" w:space="0" w:color="auto"/>
              <w:right w:val="single" w:sz="4" w:space="0" w:color="auto"/>
            </w:tcBorders>
          </w:tcPr>
          <w:p w:rsidR="00052CCF" w:rsidRPr="00052CCF" w:rsidRDefault="00052CCF" w:rsidP="00052CCF">
            <w:pPr>
              <w:pStyle w:val="ConsPlusCel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2CCF" w:rsidRPr="00052CCF" w:rsidRDefault="00052CCF" w:rsidP="00052CCF">
            <w:pPr>
              <w:pStyle w:val="ae"/>
              <w:rPr>
                <w:rFonts w:ascii="Times New Roman" w:hAnsi="Times New Roman"/>
                <w:b/>
              </w:rPr>
            </w:pPr>
            <w:r w:rsidRPr="00052CCF">
              <w:rPr>
                <w:rFonts w:ascii="Times New Roman" w:hAnsi="Times New Roman"/>
                <w:b/>
              </w:rPr>
              <w:t>РБ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52CCF" w:rsidRPr="00052CCF" w:rsidRDefault="00052CCF" w:rsidP="00052CCF">
            <w:pPr>
              <w:spacing w:after="0" w:line="240" w:lineRule="auto"/>
              <w:jc w:val="center"/>
              <w:rPr>
                <w:rFonts w:ascii="Times New Roman" w:hAnsi="Times New Roman" w:cs="Times New Roman"/>
                <w:b/>
              </w:rPr>
            </w:pPr>
            <w:r w:rsidRPr="00052CCF">
              <w:rPr>
                <w:rFonts w:ascii="Times New Roman" w:hAnsi="Times New Roman" w:cs="Times New Roman"/>
                <w:b/>
              </w:rPr>
              <w:t>385,3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52CCF" w:rsidRPr="00052CCF" w:rsidRDefault="00052CCF" w:rsidP="00052CCF">
            <w:pPr>
              <w:spacing w:after="0" w:line="240" w:lineRule="auto"/>
              <w:jc w:val="center"/>
              <w:rPr>
                <w:rFonts w:ascii="Times New Roman" w:hAnsi="Times New Roman" w:cs="Times New Roman"/>
                <w:b/>
              </w:rPr>
            </w:pPr>
            <w:r w:rsidRPr="00052CCF">
              <w:rPr>
                <w:rFonts w:ascii="Times New Roman" w:hAnsi="Times New Roman" w:cs="Times New Roman"/>
                <w:b/>
              </w:rPr>
              <w:t>531,9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2CCF" w:rsidRPr="00052CCF" w:rsidRDefault="00052CCF" w:rsidP="00052CCF">
            <w:pPr>
              <w:spacing w:after="0" w:line="240" w:lineRule="auto"/>
              <w:jc w:val="center"/>
              <w:rPr>
                <w:rFonts w:ascii="Times New Roman" w:hAnsi="Times New Roman" w:cs="Times New Roman"/>
                <w:b/>
              </w:rPr>
            </w:pPr>
            <w:r w:rsidRPr="00052CCF">
              <w:rPr>
                <w:rFonts w:ascii="Times New Roman" w:hAnsi="Times New Roman" w:cs="Times New Roman"/>
                <w:b/>
              </w:rPr>
              <w:t>388,66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52CCF" w:rsidRPr="00052CCF" w:rsidRDefault="00052CCF" w:rsidP="00052CCF">
            <w:pPr>
              <w:spacing w:after="0" w:line="240" w:lineRule="auto"/>
              <w:jc w:val="center"/>
              <w:rPr>
                <w:rFonts w:ascii="Times New Roman" w:hAnsi="Times New Roman" w:cs="Times New Roman"/>
                <w:b/>
              </w:rPr>
            </w:pPr>
            <w:r w:rsidRPr="00052CCF">
              <w:rPr>
                <w:rFonts w:ascii="Times New Roman" w:hAnsi="Times New Roman" w:cs="Times New Roman"/>
                <w:b/>
              </w:rPr>
              <w:t>213,3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2CCF" w:rsidRPr="00052CCF" w:rsidRDefault="00052CCF" w:rsidP="00052CCF">
            <w:pPr>
              <w:spacing w:after="0" w:line="240" w:lineRule="auto"/>
              <w:jc w:val="center"/>
              <w:rPr>
                <w:rFonts w:ascii="Times New Roman" w:hAnsi="Times New Roman" w:cs="Times New Roman"/>
                <w:b/>
              </w:rPr>
            </w:pPr>
            <w:r w:rsidRPr="00052CCF">
              <w:rPr>
                <w:rFonts w:ascii="Times New Roman" w:hAnsi="Times New Roman" w:cs="Times New Roman"/>
                <w:b/>
              </w:rPr>
              <w:t>232,1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2CCF" w:rsidRPr="00052CCF" w:rsidRDefault="00052CCF" w:rsidP="00052CCF">
            <w:pPr>
              <w:spacing w:after="0" w:line="240" w:lineRule="auto"/>
              <w:jc w:val="center"/>
              <w:rPr>
                <w:rFonts w:ascii="Times New Roman" w:hAnsi="Times New Roman" w:cs="Times New Roman"/>
                <w:b/>
              </w:rPr>
            </w:pPr>
            <w:r w:rsidRPr="00052CCF">
              <w:rPr>
                <w:rFonts w:ascii="Times New Roman" w:hAnsi="Times New Roman" w:cs="Times New Roman"/>
                <w:b/>
              </w:rPr>
              <w:t>445,3</w:t>
            </w:r>
          </w:p>
        </w:tc>
      </w:tr>
      <w:tr w:rsidR="00052CCF" w:rsidRPr="00052CCF" w:rsidTr="00D156DF">
        <w:trPr>
          <w:trHeight w:val="70"/>
          <w:tblCellSpacing w:w="5" w:type="nil"/>
        </w:trPr>
        <w:tc>
          <w:tcPr>
            <w:tcW w:w="3890" w:type="dxa"/>
            <w:vMerge/>
            <w:tcBorders>
              <w:left w:val="single" w:sz="4" w:space="0" w:color="auto"/>
              <w:bottom w:val="single" w:sz="4" w:space="0" w:color="auto"/>
              <w:right w:val="single" w:sz="4" w:space="0" w:color="auto"/>
            </w:tcBorders>
          </w:tcPr>
          <w:p w:rsidR="00052CCF" w:rsidRPr="00052CCF" w:rsidRDefault="00052CCF" w:rsidP="00052CCF">
            <w:pPr>
              <w:pStyle w:val="ConsPlusCel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2CCF" w:rsidRPr="00052CCF" w:rsidRDefault="00052CCF" w:rsidP="00052CCF">
            <w:pPr>
              <w:pStyle w:val="ae"/>
              <w:rPr>
                <w:rFonts w:ascii="Times New Roman" w:hAnsi="Times New Roman"/>
                <w:b/>
              </w:rPr>
            </w:pPr>
            <w:r w:rsidRPr="00052CCF">
              <w:rPr>
                <w:rFonts w:ascii="Times New Roman" w:hAnsi="Times New Roman"/>
                <w:b/>
              </w:rPr>
              <w:t>МБ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2CCF" w:rsidRPr="00052CCF" w:rsidRDefault="00052CCF" w:rsidP="00052CCF">
            <w:pPr>
              <w:spacing w:after="0" w:line="240" w:lineRule="auto"/>
              <w:jc w:val="center"/>
              <w:rPr>
                <w:rFonts w:ascii="Times New Roman" w:hAnsi="Times New Roman" w:cs="Times New Roman"/>
                <w:b/>
              </w:rPr>
            </w:pPr>
            <w:r w:rsidRPr="00052CCF">
              <w:rPr>
                <w:rFonts w:ascii="Times New Roman" w:hAnsi="Times New Roman" w:cs="Times New Roman"/>
                <w:b/>
              </w:rPr>
              <w:t>385,2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2CCF" w:rsidRPr="00052CCF" w:rsidRDefault="00052CCF" w:rsidP="00052CCF">
            <w:pPr>
              <w:spacing w:after="0" w:line="240" w:lineRule="auto"/>
              <w:jc w:val="center"/>
              <w:rPr>
                <w:rFonts w:ascii="Times New Roman" w:hAnsi="Times New Roman" w:cs="Times New Roman"/>
                <w:b/>
              </w:rPr>
            </w:pPr>
            <w:r w:rsidRPr="00052CCF">
              <w:rPr>
                <w:rFonts w:ascii="Times New Roman" w:hAnsi="Times New Roman" w:cs="Times New Roman"/>
                <w:b/>
              </w:rPr>
              <w:t>532,0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2CCF" w:rsidRPr="00052CCF" w:rsidRDefault="00052CCF" w:rsidP="00052CCF">
            <w:pPr>
              <w:spacing w:after="0" w:line="240" w:lineRule="auto"/>
              <w:jc w:val="center"/>
              <w:rPr>
                <w:rFonts w:ascii="Times New Roman" w:hAnsi="Times New Roman" w:cs="Times New Roman"/>
                <w:b/>
              </w:rPr>
            </w:pPr>
            <w:r w:rsidRPr="00052CCF">
              <w:rPr>
                <w:rFonts w:ascii="Times New Roman" w:hAnsi="Times New Roman" w:cs="Times New Roman"/>
                <w:b/>
              </w:rPr>
              <w:t>388,66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2CCF" w:rsidRPr="00052CCF" w:rsidRDefault="00052CCF" w:rsidP="00052CCF">
            <w:pPr>
              <w:spacing w:after="0" w:line="240" w:lineRule="auto"/>
              <w:jc w:val="center"/>
              <w:rPr>
                <w:rFonts w:ascii="Times New Roman" w:hAnsi="Times New Roman" w:cs="Times New Roman"/>
                <w:b/>
              </w:rPr>
            </w:pPr>
            <w:r w:rsidRPr="00052CCF">
              <w:rPr>
                <w:rFonts w:ascii="Times New Roman" w:hAnsi="Times New Roman" w:cs="Times New Roman"/>
                <w:b/>
              </w:rPr>
              <w:t>213,3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2CCF" w:rsidRPr="00052CCF" w:rsidRDefault="00052CCF" w:rsidP="00052CCF">
            <w:pPr>
              <w:spacing w:after="0" w:line="240" w:lineRule="auto"/>
              <w:jc w:val="center"/>
              <w:rPr>
                <w:rFonts w:ascii="Times New Roman" w:hAnsi="Times New Roman" w:cs="Times New Roman"/>
                <w:b/>
              </w:rPr>
            </w:pPr>
            <w:r w:rsidRPr="00052CCF">
              <w:rPr>
                <w:rFonts w:ascii="Times New Roman" w:hAnsi="Times New Roman" w:cs="Times New Roman"/>
                <w:b/>
              </w:rPr>
              <w:t>232,1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2CCF" w:rsidRPr="00052CCF" w:rsidRDefault="00052CCF" w:rsidP="00052CCF">
            <w:pPr>
              <w:spacing w:after="0" w:line="240" w:lineRule="auto"/>
              <w:jc w:val="center"/>
              <w:rPr>
                <w:rFonts w:ascii="Times New Roman" w:hAnsi="Times New Roman" w:cs="Times New Roman"/>
                <w:b/>
              </w:rPr>
            </w:pPr>
            <w:r w:rsidRPr="00052CCF">
              <w:rPr>
                <w:rFonts w:ascii="Times New Roman" w:hAnsi="Times New Roman" w:cs="Times New Roman"/>
                <w:b/>
              </w:rPr>
              <w:t>0</w:t>
            </w:r>
          </w:p>
        </w:tc>
      </w:tr>
    </w:tbl>
    <w:p w:rsidR="00D156DF" w:rsidRPr="00052CCF" w:rsidRDefault="00D156DF" w:rsidP="00D156DF">
      <w:pPr>
        <w:spacing w:after="0" w:line="240" w:lineRule="auto"/>
        <w:ind w:right="-569"/>
        <w:rPr>
          <w:rFonts w:ascii="Times New Roman" w:hAnsi="Times New Roman" w:cs="Times New Roman"/>
          <w:b/>
        </w:rPr>
      </w:pPr>
      <w:r w:rsidRPr="00052CCF">
        <w:rPr>
          <w:rFonts w:ascii="Times New Roman" w:hAnsi="Times New Roman" w:cs="Times New Roman"/>
        </w:rPr>
        <w:t>*-Носит прогнозный характер, подлежит уточнению при формировании местного бюджета на соответствующий год.</w:t>
      </w:r>
      <w:r w:rsidRPr="00052CCF">
        <w:rPr>
          <w:rFonts w:ascii="Times New Roman" w:hAnsi="Times New Roman" w:cs="Times New Roman"/>
          <w:b/>
        </w:rPr>
        <w:t xml:space="preserve">                                                                                                                                                       </w:t>
      </w:r>
    </w:p>
    <w:p w:rsidR="00D156DF" w:rsidRPr="00052CCF" w:rsidRDefault="00D156DF" w:rsidP="00D156DF">
      <w:pPr>
        <w:autoSpaceDE w:val="0"/>
        <w:autoSpaceDN w:val="0"/>
        <w:adjustRightInd w:val="0"/>
        <w:spacing w:after="0" w:line="240" w:lineRule="auto"/>
        <w:ind w:firstLine="540"/>
        <w:jc w:val="right"/>
        <w:rPr>
          <w:rFonts w:ascii="Times New Roman" w:hAnsi="Times New Roman" w:cs="Times New Roman"/>
        </w:rPr>
      </w:pPr>
      <w:r w:rsidRPr="00052CCF">
        <w:rPr>
          <w:rFonts w:ascii="Times New Roman" w:hAnsi="Times New Roman" w:cs="Times New Roman"/>
          <w:b/>
        </w:rPr>
        <w:t xml:space="preserve">                                                </w:t>
      </w:r>
    </w:p>
    <w:p w:rsidR="00B31D8B" w:rsidRPr="00052CCF" w:rsidRDefault="00401A2D" w:rsidP="00401A2D">
      <w:pPr>
        <w:autoSpaceDE w:val="0"/>
        <w:autoSpaceDN w:val="0"/>
        <w:adjustRightInd w:val="0"/>
        <w:spacing w:after="0" w:line="240" w:lineRule="auto"/>
        <w:ind w:firstLine="540"/>
        <w:jc w:val="right"/>
        <w:rPr>
          <w:rFonts w:ascii="Times New Roman" w:hAnsi="Times New Roman" w:cs="Times New Roman"/>
          <w:b/>
        </w:rPr>
      </w:pPr>
      <w:r w:rsidRPr="00052CCF">
        <w:rPr>
          <w:rFonts w:ascii="Times New Roman" w:hAnsi="Times New Roman" w:cs="Times New Roman"/>
          <w:b/>
        </w:rPr>
        <w:t xml:space="preserve">                                                                          </w:t>
      </w:r>
      <w:r w:rsidR="00B31D8B" w:rsidRPr="00052CCF">
        <w:rPr>
          <w:rFonts w:ascii="Times New Roman" w:hAnsi="Times New Roman" w:cs="Times New Roman"/>
          <w:b/>
        </w:rPr>
        <w:t xml:space="preserve">                                                   </w:t>
      </w:r>
    </w:p>
    <w:sectPr w:rsidR="00B31D8B" w:rsidRPr="00052CCF" w:rsidSect="00052CCF">
      <w:pgSz w:w="11906" w:h="16838"/>
      <w:pgMar w:top="737" w:right="567" w:bottom="567" w:left="1701"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CE2" w:rsidRPr="004D6A1F" w:rsidRDefault="00647CE2" w:rsidP="004D6A1F">
      <w:pPr>
        <w:pStyle w:val="ConsPlusCell"/>
        <w:rPr>
          <w:rFonts w:asciiTheme="minorHAnsi" w:hAnsiTheme="minorHAnsi" w:cstheme="minorBidi"/>
        </w:rPr>
      </w:pPr>
      <w:r>
        <w:separator/>
      </w:r>
    </w:p>
  </w:endnote>
  <w:endnote w:type="continuationSeparator" w:id="0">
    <w:p w:rsidR="00647CE2" w:rsidRPr="004D6A1F" w:rsidRDefault="00647CE2" w:rsidP="004D6A1F">
      <w:pPr>
        <w:pStyle w:val="ConsPlusCell"/>
        <w:rPr>
          <w:rFonts w:asciiTheme="minorHAnsi" w:hAnsiTheme="minorHAnsi" w:cstheme="minorBid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CE2" w:rsidRPr="004D6A1F" w:rsidRDefault="00647CE2" w:rsidP="004D6A1F">
      <w:pPr>
        <w:pStyle w:val="ConsPlusCell"/>
        <w:rPr>
          <w:rFonts w:asciiTheme="minorHAnsi" w:hAnsiTheme="minorHAnsi" w:cstheme="minorBidi"/>
        </w:rPr>
      </w:pPr>
      <w:r>
        <w:separator/>
      </w:r>
    </w:p>
  </w:footnote>
  <w:footnote w:type="continuationSeparator" w:id="0">
    <w:p w:rsidR="00647CE2" w:rsidRPr="004D6A1F" w:rsidRDefault="00647CE2" w:rsidP="004D6A1F">
      <w:pPr>
        <w:pStyle w:val="ConsPlusCell"/>
        <w:rPr>
          <w:rFonts w:asciiTheme="minorHAnsi" w:hAnsiTheme="minorHAnsi" w:cstheme="minorBid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ED"/>
    <w:multiLevelType w:val="singleLevel"/>
    <w:tmpl w:val="00000489"/>
    <w:lvl w:ilvl="0">
      <w:start w:val="1"/>
      <w:numFmt w:val="bullet"/>
      <w:lvlText w:val="·"/>
      <w:lvlJc w:val="left"/>
      <w:pPr>
        <w:ind w:left="720" w:hanging="357"/>
      </w:pPr>
      <w:rPr>
        <w:rFonts w:ascii="Symbol" w:hAnsi="Symbol"/>
      </w:rPr>
    </w:lvl>
  </w:abstractNum>
  <w:abstractNum w:abstractNumId="1" w15:restartNumberingAfterBreak="0">
    <w:nsid w:val="000003EE"/>
    <w:multiLevelType w:val="singleLevel"/>
    <w:tmpl w:val="0000048A"/>
    <w:lvl w:ilvl="0">
      <w:start w:val="1"/>
      <w:numFmt w:val="bullet"/>
      <w:lvlText w:val="·"/>
      <w:lvlJc w:val="left"/>
      <w:pPr>
        <w:ind w:left="720" w:hanging="357"/>
      </w:pPr>
      <w:rPr>
        <w:rFonts w:ascii="Symbol" w:hAnsi="Symbol"/>
      </w:rPr>
    </w:lvl>
  </w:abstractNum>
  <w:abstractNum w:abstractNumId="2" w15:restartNumberingAfterBreak="0">
    <w:nsid w:val="017C200C"/>
    <w:multiLevelType w:val="hybridMultilevel"/>
    <w:tmpl w:val="43489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8F7F6B"/>
    <w:multiLevelType w:val="hybridMultilevel"/>
    <w:tmpl w:val="1AFA3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43AFB"/>
    <w:multiLevelType w:val="hybridMultilevel"/>
    <w:tmpl w:val="7C44A224"/>
    <w:lvl w:ilvl="0" w:tplc="4C663D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99F3D5C"/>
    <w:multiLevelType w:val="hybridMultilevel"/>
    <w:tmpl w:val="92766110"/>
    <w:lvl w:ilvl="0" w:tplc="8276670E">
      <w:start w:val="4"/>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0C183265"/>
    <w:multiLevelType w:val="multilevel"/>
    <w:tmpl w:val="58B814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ECC5BD5"/>
    <w:multiLevelType w:val="hybridMultilevel"/>
    <w:tmpl w:val="5AB2B1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7D46E9"/>
    <w:multiLevelType w:val="multilevel"/>
    <w:tmpl w:val="3E2C9C68"/>
    <w:lvl w:ilvl="0">
      <w:start w:val="1"/>
      <w:numFmt w:val="decimal"/>
      <w:lvlText w:val="%1."/>
      <w:lvlJc w:val="left"/>
      <w:pPr>
        <w:ind w:left="780" w:hanging="360"/>
      </w:pPr>
      <w:rPr>
        <w:rFonts w:hint="default"/>
      </w:rPr>
    </w:lvl>
    <w:lvl w:ilvl="1">
      <w:start w:val="3"/>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140" w:hanging="72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500" w:hanging="1080"/>
      </w:pPr>
      <w:rPr>
        <w:rFonts w:hint="default"/>
      </w:rPr>
    </w:lvl>
    <w:lvl w:ilvl="7">
      <w:start w:val="1"/>
      <w:numFmt w:val="decimal"/>
      <w:isLgl/>
      <w:lvlText w:val="%1.%2.%3.%4.%5.%6.%7.%8."/>
      <w:lvlJc w:val="left"/>
      <w:pPr>
        <w:ind w:left="1500" w:hanging="1080"/>
      </w:pPr>
      <w:rPr>
        <w:rFonts w:hint="default"/>
      </w:rPr>
    </w:lvl>
    <w:lvl w:ilvl="8">
      <w:start w:val="1"/>
      <w:numFmt w:val="decimal"/>
      <w:isLgl/>
      <w:lvlText w:val="%1.%2.%3.%4.%5.%6.%7.%8.%9."/>
      <w:lvlJc w:val="left"/>
      <w:pPr>
        <w:ind w:left="1860" w:hanging="1440"/>
      </w:pPr>
      <w:rPr>
        <w:rFonts w:hint="default"/>
      </w:rPr>
    </w:lvl>
  </w:abstractNum>
  <w:abstractNum w:abstractNumId="9" w15:restartNumberingAfterBreak="0">
    <w:nsid w:val="11103EDA"/>
    <w:multiLevelType w:val="hybridMultilevel"/>
    <w:tmpl w:val="A9802CA8"/>
    <w:lvl w:ilvl="0" w:tplc="F4B2EE96">
      <w:start w:val="7"/>
      <w:numFmt w:val="decimal"/>
      <w:lvlText w:val="%1"/>
      <w:lvlJc w:val="left"/>
      <w:pPr>
        <w:ind w:left="720" w:hanging="360"/>
      </w:pPr>
      <w:rPr>
        <w:rFonts w:hint="default"/>
        <w:b/>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F93CA3"/>
    <w:multiLevelType w:val="hybridMultilevel"/>
    <w:tmpl w:val="CA829726"/>
    <w:lvl w:ilvl="0" w:tplc="E902A712">
      <w:start w:val="1"/>
      <w:numFmt w:val="decimal"/>
      <w:lvlText w:val="%1."/>
      <w:lvlJc w:val="left"/>
      <w:pPr>
        <w:ind w:left="720" w:hanging="360"/>
      </w:pPr>
      <w:rPr>
        <w:rFonts w:ascii="Times New Roman" w:hAnsi="Times New Roman" w:cs="Times New Roman" w:hint="default"/>
        <w:color w:val="FF000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7F09D3"/>
    <w:multiLevelType w:val="hybridMultilevel"/>
    <w:tmpl w:val="181AF1DA"/>
    <w:lvl w:ilvl="0" w:tplc="C8AC1C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422CF9"/>
    <w:multiLevelType w:val="hybridMultilevel"/>
    <w:tmpl w:val="42A4F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6B3776"/>
    <w:multiLevelType w:val="hybridMultilevel"/>
    <w:tmpl w:val="0966E6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BB20E37"/>
    <w:multiLevelType w:val="hybridMultilevel"/>
    <w:tmpl w:val="32148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7B472B"/>
    <w:multiLevelType w:val="hybridMultilevel"/>
    <w:tmpl w:val="1CB4AB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2B80400"/>
    <w:multiLevelType w:val="hybridMultilevel"/>
    <w:tmpl w:val="73ACEE78"/>
    <w:lvl w:ilvl="0" w:tplc="3D507DB2">
      <w:start w:val="1"/>
      <w:numFmt w:val="decimal"/>
      <w:lvlText w:val="%1."/>
      <w:lvlJc w:val="left"/>
      <w:pPr>
        <w:ind w:left="405" w:hanging="360"/>
      </w:pPr>
      <w:rPr>
        <w:rFonts w:hint="default"/>
        <w:color w:val="auto"/>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7" w15:restartNumberingAfterBreak="0">
    <w:nsid w:val="34C2375A"/>
    <w:multiLevelType w:val="hybridMultilevel"/>
    <w:tmpl w:val="B85AFCD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5B2487"/>
    <w:multiLevelType w:val="hybridMultilevel"/>
    <w:tmpl w:val="96907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0E7BF3"/>
    <w:multiLevelType w:val="hybridMultilevel"/>
    <w:tmpl w:val="8C10A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830587"/>
    <w:multiLevelType w:val="hybridMultilevel"/>
    <w:tmpl w:val="E2625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5C70C2"/>
    <w:multiLevelType w:val="multilevel"/>
    <w:tmpl w:val="9AA059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3E004EA6"/>
    <w:multiLevelType w:val="hybridMultilevel"/>
    <w:tmpl w:val="F00465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73B7141"/>
    <w:multiLevelType w:val="hybridMultilevel"/>
    <w:tmpl w:val="440499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AFA1594"/>
    <w:multiLevelType w:val="hybridMultilevel"/>
    <w:tmpl w:val="6A7ED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347BD9"/>
    <w:multiLevelType w:val="multilevel"/>
    <w:tmpl w:val="8D6042E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6" w15:restartNumberingAfterBreak="0">
    <w:nsid w:val="560C470D"/>
    <w:multiLevelType w:val="hybridMultilevel"/>
    <w:tmpl w:val="36441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C162AD"/>
    <w:multiLevelType w:val="hybridMultilevel"/>
    <w:tmpl w:val="A67C5A5E"/>
    <w:lvl w:ilvl="0" w:tplc="3D507DB2">
      <w:start w:val="1"/>
      <w:numFmt w:val="decimal"/>
      <w:lvlText w:val="%1."/>
      <w:lvlJc w:val="left"/>
      <w:pPr>
        <w:ind w:left="405" w:hanging="360"/>
      </w:pPr>
      <w:rPr>
        <w:rFonts w:hint="default"/>
        <w:color w:val="auto"/>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8" w15:restartNumberingAfterBreak="0">
    <w:nsid w:val="5BE477EA"/>
    <w:multiLevelType w:val="hybridMultilevel"/>
    <w:tmpl w:val="CCD6D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067C25"/>
    <w:multiLevelType w:val="hybridMultilevel"/>
    <w:tmpl w:val="C5D86BD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5D4F5F9D"/>
    <w:multiLevelType w:val="hybridMultilevel"/>
    <w:tmpl w:val="DCDC61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3447520"/>
    <w:multiLevelType w:val="hybridMultilevel"/>
    <w:tmpl w:val="275681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D35527E"/>
    <w:multiLevelType w:val="hybridMultilevel"/>
    <w:tmpl w:val="96907B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74E3BB0"/>
    <w:multiLevelType w:val="hybridMultilevel"/>
    <w:tmpl w:val="AAE6EF70"/>
    <w:lvl w:ilvl="0" w:tplc="B7BC4D9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78BE71A6"/>
    <w:multiLevelType w:val="hybridMultilevel"/>
    <w:tmpl w:val="A67C5A5E"/>
    <w:lvl w:ilvl="0" w:tplc="3D507DB2">
      <w:start w:val="1"/>
      <w:numFmt w:val="decimal"/>
      <w:lvlText w:val="%1."/>
      <w:lvlJc w:val="left"/>
      <w:pPr>
        <w:ind w:left="405" w:hanging="360"/>
      </w:pPr>
      <w:rPr>
        <w:rFonts w:hint="default"/>
        <w:color w:val="auto"/>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5" w15:restartNumberingAfterBreak="0">
    <w:nsid w:val="7C662905"/>
    <w:multiLevelType w:val="hybridMultilevel"/>
    <w:tmpl w:val="DAA47D6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4"/>
  </w:num>
  <w:num w:numId="2">
    <w:abstractNumId w:val="11"/>
  </w:num>
  <w:num w:numId="3">
    <w:abstractNumId w:val="33"/>
  </w:num>
  <w:num w:numId="4">
    <w:abstractNumId w:val="21"/>
  </w:num>
  <w:num w:numId="5">
    <w:abstractNumId w:val="6"/>
  </w:num>
  <w:num w:numId="6">
    <w:abstractNumId w:val="17"/>
  </w:num>
  <w:num w:numId="7">
    <w:abstractNumId w:val="13"/>
  </w:num>
  <w:num w:numId="8">
    <w:abstractNumId w:val="18"/>
  </w:num>
  <w:num w:numId="9">
    <w:abstractNumId w:val="3"/>
  </w:num>
  <w:num w:numId="10">
    <w:abstractNumId w:val="32"/>
  </w:num>
  <w:num w:numId="11">
    <w:abstractNumId w:val="8"/>
  </w:num>
  <w:num w:numId="12">
    <w:abstractNumId w:val="5"/>
  </w:num>
  <w:num w:numId="13">
    <w:abstractNumId w:val="25"/>
  </w:num>
  <w:num w:numId="14">
    <w:abstractNumId w:val="23"/>
  </w:num>
  <w:num w:numId="15">
    <w:abstractNumId w:val="30"/>
  </w:num>
  <w:num w:numId="16">
    <w:abstractNumId w:val="7"/>
  </w:num>
  <w:num w:numId="17">
    <w:abstractNumId w:val="14"/>
  </w:num>
  <w:num w:numId="18">
    <w:abstractNumId w:val="0"/>
  </w:num>
  <w:num w:numId="19">
    <w:abstractNumId w:val="1"/>
  </w:num>
  <w:num w:numId="20">
    <w:abstractNumId w:val="4"/>
  </w:num>
  <w:num w:numId="21">
    <w:abstractNumId w:val="2"/>
  </w:num>
  <w:num w:numId="22">
    <w:abstractNumId w:val="29"/>
  </w:num>
  <w:num w:numId="23">
    <w:abstractNumId w:val="22"/>
  </w:num>
  <w:num w:numId="24">
    <w:abstractNumId w:val="26"/>
  </w:num>
  <w:num w:numId="25">
    <w:abstractNumId w:val="16"/>
  </w:num>
  <w:num w:numId="26">
    <w:abstractNumId w:val="27"/>
  </w:num>
  <w:num w:numId="27">
    <w:abstractNumId w:val="9"/>
  </w:num>
  <w:num w:numId="28">
    <w:abstractNumId w:val="28"/>
  </w:num>
  <w:num w:numId="29">
    <w:abstractNumId w:val="19"/>
  </w:num>
  <w:num w:numId="30">
    <w:abstractNumId w:val="20"/>
  </w:num>
  <w:num w:numId="31">
    <w:abstractNumId w:val="34"/>
  </w:num>
  <w:num w:numId="32">
    <w:abstractNumId w:val="12"/>
  </w:num>
  <w:num w:numId="33">
    <w:abstractNumId w:val="10"/>
  </w:num>
  <w:num w:numId="34">
    <w:abstractNumId w:val="35"/>
  </w:num>
  <w:num w:numId="35">
    <w:abstractNumId w:val="3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defaultTabStop w:val="708"/>
  <w:drawingGridHorizontalSpacing w:val="110"/>
  <w:displayHorizontalDrawingGridEvery w:val="2"/>
  <w:characterSpacingControl w:val="doNotCompress"/>
  <w:hdrShapeDefaults>
    <o:shapedefaults v:ext="edit" spidmax="1576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7CF"/>
    <w:rsid w:val="00000BB1"/>
    <w:rsid w:val="0000382B"/>
    <w:rsid w:val="00005808"/>
    <w:rsid w:val="00005FAB"/>
    <w:rsid w:val="000062B3"/>
    <w:rsid w:val="00011391"/>
    <w:rsid w:val="00015254"/>
    <w:rsid w:val="000158DE"/>
    <w:rsid w:val="00017A14"/>
    <w:rsid w:val="0002026E"/>
    <w:rsid w:val="000207E2"/>
    <w:rsid w:val="00021962"/>
    <w:rsid w:val="00022820"/>
    <w:rsid w:val="0002352A"/>
    <w:rsid w:val="0003066E"/>
    <w:rsid w:val="000313A7"/>
    <w:rsid w:val="00032608"/>
    <w:rsid w:val="00033F6C"/>
    <w:rsid w:val="00034683"/>
    <w:rsid w:val="0003484C"/>
    <w:rsid w:val="00034A21"/>
    <w:rsid w:val="00034C2E"/>
    <w:rsid w:val="00035FC2"/>
    <w:rsid w:val="000420C9"/>
    <w:rsid w:val="000439BB"/>
    <w:rsid w:val="000508A3"/>
    <w:rsid w:val="00050BC4"/>
    <w:rsid w:val="00051DA6"/>
    <w:rsid w:val="000527D8"/>
    <w:rsid w:val="00052CCF"/>
    <w:rsid w:val="000551F8"/>
    <w:rsid w:val="00056ADB"/>
    <w:rsid w:val="0006014B"/>
    <w:rsid w:val="00061E89"/>
    <w:rsid w:val="00064EF8"/>
    <w:rsid w:val="00070D88"/>
    <w:rsid w:val="000711A7"/>
    <w:rsid w:val="00072ECD"/>
    <w:rsid w:val="000733AD"/>
    <w:rsid w:val="00074399"/>
    <w:rsid w:val="000744D4"/>
    <w:rsid w:val="0008469D"/>
    <w:rsid w:val="00085C9F"/>
    <w:rsid w:val="00086F61"/>
    <w:rsid w:val="00091943"/>
    <w:rsid w:val="000A34A7"/>
    <w:rsid w:val="000A3A74"/>
    <w:rsid w:val="000A3D9D"/>
    <w:rsid w:val="000A48E2"/>
    <w:rsid w:val="000A5665"/>
    <w:rsid w:val="000A666E"/>
    <w:rsid w:val="000A7461"/>
    <w:rsid w:val="000B4A23"/>
    <w:rsid w:val="000B5741"/>
    <w:rsid w:val="000C07D6"/>
    <w:rsid w:val="000C4A3E"/>
    <w:rsid w:val="000C4D36"/>
    <w:rsid w:val="000C5C87"/>
    <w:rsid w:val="000C600A"/>
    <w:rsid w:val="000D11ED"/>
    <w:rsid w:val="000D1D65"/>
    <w:rsid w:val="000D2760"/>
    <w:rsid w:val="000D3DBC"/>
    <w:rsid w:val="000D527D"/>
    <w:rsid w:val="000D53B6"/>
    <w:rsid w:val="000D64D5"/>
    <w:rsid w:val="000D6BF5"/>
    <w:rsid w:val="000D7F2A"/>
    <w:rsid w:val="000D7F9B"/>
    <w:rsid w:val="000E3898"/>
    <w:rsid w:val="000E3BA3"/>
    <w:rsid w:val="000E62CC"/>
    <w:rsid w:val="000F2895"/>
    <w:rsid w:val="000F2EE8"/>
    <w:rsid w:val="000F3386"/>
    <w:rsid w:val="000F4AF6"/>
    <w:rsid w:val="000F5725"/>
    <w:rsid w:val="000F5A40"/>
    <w:rsid w:val="000F66ED"/>
    <w:rsid w:val="00104264"/>
    <w:rsid w:val="001058C8"/>
    <w:rsid w:val="00105D4E"/>
    <w:rsid w:val="00106EC5"/>
    <w:rsid w:val="00107185"/>
    <w:rsid w:val="00110EC3"/>
    <w:rsid w:val="00113724"/>
    <w:rsid w:val="001149E8"/>
    <w:rsid w:val="001151E9"/>
    <w:rsid w:val="0011721C"/>
    <w:rsid w:val="001175E3"/>
    <w:rsid w:val="0012491C"/>
    <w:rsid w:val="0012534F"/>
    <w:rsid w:val="00130711"/>
    <w:rsid w:val="00130B0B"/>
    <w:rsid w:val="001316DA"/>
    <w:rsid w:val="00132ED7"/>
    <w:rsid w:val="001365E0"/>
    <w:rsid w:val="0013700D"/>
    <w:rsid w:val="0014009E"/>
    <w:rsid w:val="001404CD"/>
    <w:rsid w:val="001406E7"/>
    <w:rsid w:val="00140AC6"/>
    <w:rsid w:val="00142749"/>
    <w:rsid w:val="0014310D"/>
    <w:rsid w:val="00144A8F"/>
    <w:rsid w:val="001506D6"/>
    <w:rsid w:val="001507B5"/>
    <w:rsid w:val="00150A63"/>
    <w:rsid w:val="00151797"/>
    <w:rsid w:val="00153383"/>
    <w:rsid w:val="00154E92"/>
    <w:rsid w:val="00155807"/>
    <w:rsid w:val="001564F0"/>
    <w:rsid w:val="001601B5"/>
    <w:rsid w:val="00163086"/>
    <w:rsid w:val="001636B2"/>
    <w:rsid w:val="001645EF"/>
    <w:rsid w:val="00166B2E"/>
    <w:rsid w:val="00170CEF"/>
    <w:rsid w:val="00171233"/>
    <w:rsid w:val="00172014"/>
    <w:rsid w:val="00172CA8"/>
    <w:rsid w:val="00172CA9"/>
    <w:rsid w:val="00172DC2"/>
    <w:rsid w:val="0017374F"/>
    <w:rsid w:val="00176637"/>
    <w:rsid w:val="00183BD1"/>
    <w:rsid w:val="00185E31"/>
    <w:rsid w:val="00186FFD"/>
    <w:rsid w:val="00187735"/>
    <w:rsid w:val="001914DC"/>
    <w:rsid w:val="00191E3C"/>
    <w:rsid w:val="00193591"/>
    <w:rsid w:val="00195078"/>
    <w:rsid w:val="001956F8"/>
    <w:rsid w:val="001A0BC5"/>
    <w:rsid w:val="001A1321"/>
    <w:rsid w:val="001A247D"/>
    <w:rsid w:val="001A3988"/>
    <w:rsid w:val="001A4DF3"/>
    <w:rsid w:val="001A50A4"/>
    <w:rsid w:val="001A5D68"/>
    <w:rsid w:val="001A6083"/>
    <w:rsid w:val="001A6D8F"/>
    <w:rsid w:val="001B15DE"/>
    <w:rsid w:val="001B2451"/>
    <w:rsid w:val="001B4AFB"/>
    <w:rsid w:val="001B542B"/>
    <w:rsid w:val="001B6E25"/>
    <w:rsid w:val="001B72A2"/>
    <w:rsid w:val="001C0F27"/>
    <w:rsid w:val="001C1072"/>
    <w:rsid w:val="001C123C"/>
    <w:rsid w:val="001C40E2"/>
    <w:rsid w:val="001C5930"/>
    <w:rsid w:val="001C6044"/>
    <w:rsid w:val="001C6AD4"/>
    <w:rsid w:val="001C7B7E"/>
    <w:rsid w:val="001D0F8C"/>
    <w:rsid w:val="001D426F"/>
    <w:rsid w:val="001E33DB"/>
    <w:rsid w:val="001E523B"/>
    <w:rsid w:val="001E7B42"/>
    <w:rsid w:val="001F01CB"/>
    <w:rsid w:val="001F07AA"/>
    <w:rsid w:val="001F0D29"/>
    <w:rsid w:val="001F1625"/>
    <w:rsid w:val="001F38BF"/>
    <w:rsid w:val="001F46C7"/>
    <w:rsid w:val="001F4DE9"/>
    <w:rsid w:val="001F5FFA"/>
    <w:rsid w:val="001F646C"/>
    <w:rsid w:val="001F6808"/>
    <w:rsid w:val="001F75B6"/>
    <w:rsid w:val="0020372A"/>
    <w:rsid w:val="002045E7"/>
    <w:rsid w:val="0020527F"/>
    <w:rsid w:val="00205382"/>
    <w:rsid w:val="00210B61"/>
    <w:rsid w:val="00211B55"/>
    <w:rsid w:val="00212BFB"/>
    <w:rsid w:val="0021434F"/>
    <w:rsid w:val="00215854"/>
    <w:rsid w:val="002206D0"/>
    <w:rsid w:val="00222BBD"/>
    <w:rsid w:val="00222D54"/>
    <w:rsid w:val="00223B84"/>
    <w:rsid w:val="002244D4"/>
    <w:rsid w:val="00224C1D"/>
    <w:rsid w:val="00226D3F"/>
    <w:rsid w:val="002271BE"/>
    <w:rsid w:val="00230E84"/>
    <w:rsid w:val="002321AF"/>
    <w:rsid w:val="00232EE6"/>
    <w:rsid w:val="00234B59"/>
    <w:rsid w:val="002371CD"/>
    <w:rsid w:val="00241432"/>
    <w:rsid w:val="00241B87"/>
    <w:rsid w:val="00244188"/>
    <w:rsid w:val="00244EBF"/>
    <w:rsid w:val="00245F13"/>
    <w:rsid w:val="002503FC"/>
    <w:rsid w:val="00253D24"/>
    <w:rsid w:val="0025415B"/>
    <w:rsid w:val="00256126"/>
    <w:rsid w:val="002578D9"/>
    <w:rsid w:val="00260FFA"/>
    <w:rsid w:val="002619FC"/>
    <w:rsid w:val="00263BAC"/>
    <w:rsid w:val="00267BE1"/>
    <w:rsid w:val="002718FD"/>
    <w:rsid w:val="00271B40"/>
    <w:rsid w:val="0027314F"/>
    <w:rsid w:val="002731BD"/>
    <w:rsid w:val="00274534"/>
    <w:rsid w:val="00276054"/>
    <w:rsid w:val="00276E33"/>
    <w:rsid w:val="0028293C"/>
    <w:rsid w:val="00282C89"/>
    <w:rsid w:val="002839F5"/>
    <w:rsid w:val="002839FD"/>
    <w:rsid w:val="00286441"/>
    <w:rsid w:val="00287129"/>
    <w:rsid w:val="00287945"/>
    <w:rsid w:val="00291333"/>
    <w:rsid w:val="00295016"/>
    <w:rsid w:val="002A1773"/>
    <w:rsid w:val="002A47AF"/>
    <w:rsid w:val="002A5FE3"/>
    <w:rsid w:val="002B0656"/>
    <w:rsid w:val="002B6342"/>
    <w:rsid w:val="002B6DFB"/>
    <w:rsid w:val="002C10B6"/>
    <w:rsid w:val="002C2B03"/>
    <w:rsid w:val="002C373D"/>
    <w:rsid w:val="002C3E64"/>
    <w:rsid w:val="002C6E73"/>
    <w:rsid w:val="002D11DF"/>
    <w:rsid w:val="002D24DA"/>
    <w:rsid w:val="002D3432"/>
    <w:rsid w:val="002D35B4"/>
    <w:rsid w:val="002D4141"/>
    <w:rsid w:val="002D5BDF"/>
    <w:rsid w:val="002E3EF4"/>
    <w:rsid w:val="002E55F7"/>
    <w:rsid w:val="002E5DBB"/>
    <w:rsid w:val="002E5F3F"/>
    <w:rsid w:val="002E65B2"/>
    <w:rsid w:val="002E67E4"/>
    <w:rsid w:val="002E6E58"/>
    <w:rsid w:val="002F066C"/>
    <w:rsid w:val="002F2B95"/>
    <w:rsid w:val="002F55A8"/>
    <w:rsid w:val="002F5FB2"/>
    <w:rsid w:val="002F66AA"/>
    <w:rsid w:val="0030069D"/>
    <w:rsid w:val="003023D6"/>
    <w:rsid w:val="00302F6A"/>
    <w:rsid w:val="00314030"/>
    <w:rsid w:val="003148FA"/>
    <w:rsid w:val="00315127"/>
    <w:rsid w:val="00315AE9"/>
    <w:rsid w:val="003211B8"/>
    <w:rsid w:val="00322E9B"/>
    <w:rsid w:val="00327637"/>
    <w:rsid w:val="00327A37"/>
    <w:rsid w:val="00332916"/>
    <w:rsid w:val="0033411C"/>
    <w:rsid w:val="003369A6"/>
    <w:rsid w:val="00341588"/>
    <w:rsid w:val="00344C99"/>
    <w:rsid w:val="00345014"/>
    <w:rsid w:val="003451FA"/>
    <w:rsid w:val="00350E62"/>
    <w:rsid w:val="00351F82"/>
    <w:rsid w:val="00352B45"/>
    <w:rsid w:val="0035310C"/>
    <w:rsid w:val="0035373C"/>
    <w:rsid w:val="003558D0"/>
    <w:rsid w:val="0035750B"/>
    <w:rsid w:val="00362C28"/>
    <w:rsid w:val="0036415B"/>
    <w:rsid w:val="00365B85"/>
    <w:rsid w:val="0036743C"/>
    <w:rsid w:val="003717CE"/>
    <w:rsid w:val="00376629"/>
    <w:rsid w:val="00377B60"/>
    <w:rsid w:val="00377DD6"/>
    <w:rsid w:val="00383007"/>
    <w:rsid w:val="003863F8"/>
    <w:rsid w:val="003905A7"/>
    <w:rsid w:val="00390D47"/>
    <w:rsid w:val="00392D57"/>
    <w:rsid w:val="00394C88"/>
    <w:rsid w:val="00394E0A"/>
    <w:rsid w:val="003A01CB"/>
    <w:rsid w:val="003A17CA"/>
    <w:rsid w:val="003A3803"/>
    <w:rsid w:val="003A4FCB"/>
    <w:rsid w:val="003A52B5"/>
    <w:rsid w:val="003A74A3"/>
    <w:rsid w:val="003B0A00"/>
    <w:rsid w:val="003B1D1F"/>
    <w:rsid w:val="003B230D"/>
    <w:rsid w:val="003B2920"/>
    <w:rsid w:val="003B2A09"/>
    <w:rsid w:val="003B3F3B"/>
    <w:rsid w:val="003B465C"/>
    <w:rsid w:val="003B55E9"/>
    <w:rsid w:val="003B7BFB"/>
    <w:rsid w:val="003C040E"/>
    <w:rsid w:val="003C1EB4"/>
    <w:rsid w:val="003C2174"/>
    <w:rsid w:val="003C3443"/>
    <w:rsid w:val="003C3D48"/>
    <w:rsid w:val="003C4277"/>
    <w:rsid w:val="003C6F72"/>
    <w:rsid w:val="003D04D6"/>
    <w:rsid w:val="003D6D98"/>
    <w:rsid w:val="003E45E8"/>
    <w:rsid w:val="003E5436"/>
    <w:rsid w:val="003E7739"/>
    <w:rsid w:val="003F03FA"/>
    <w:rsid w:val="003F06F7"/>
    <w:rsid w:val="003F1B3A"/>
    <w:rsid w:val="003F39D5"/>
    <w:rsid w:val="003F6117"/>
    <w:rsid w:val="00401A2D"/>
    <w:rsid w:val="004041A6"/>
    <w:rsid w:val="0040496D"/>
    <w:rsid w:val="00410284"/>
    <w:rsid w:val="004112D8"/>
    <w:rsid w:val="00411356"/>
    <w:rsid w:val="00412B3C"/>
    <w:rsid w:val="00412DD4"/>
    <w:rsid w:val="00412DFE"/>
    <w:rsid w:val="00414C5B"/>
    <w:rsid w:val="00415393"/>
    <w:rsid w:val="00416BAD"/>
    <w:rsid w:val="00420AD5"/>
    <w:rsid w:val="00422C71"/>
    <w:rsid w:val="004235A6"/>
    <w:rsid w:val="0042458C"/>
    <w:rsid w:val="004275EF"/>
    <w:rsid w:val="004301B7"/>
    <w:rsid w:val="00433FE1"/>
    <w:rsid w:val="00434060"/>
    <w:rsid w:val="0043414F"/>
    <w:rsid w:val="0043538B"/>
    <w:rsid w:val="00437750"/>
    <w:rsid w:val="00441A0F"/>
    <w:rsid w:val="004423F5"/>
    <w:rsid w:val="00446835"/>
    <w:rsid w:val="00447E64"/>
    <w:rsid w:val="00452AFB"/>
    <w:rsid w:val="004536C9"/>
    <w:rsid w:val="00455636"/>
    <w:rsid w:val="00456D11"/>
    <w:rsid w:val="00457B41"/>
    <w:rsid w:val="00457EA5"/>
    <w:rsid w:val="004629EA"/>
    <w:rsid w:val="00464521"/>
    <w:rsid w:val="00464A39"/>
    <w:rsid w:val="00466720"/>
    <w:rsid w:val="00470354"/>
    <w:rsid w:val="0047226A"/>
    <w:rsid w:val="00472B6D"/>
    <w:rsid w:val="00473093"/>
    <w:rsid w:val="0047348E"/>
    <w:rsid w:val="00473F7A"/>
    <w:rsid w:val="00475B86"/>
    <w:rsid w:val="00476B7E"/>
    <w:rsid w:val="00480432"/>
    <w:rsid w:val="00480BCA"/>
    <w:rsid w:val="004816AE"/>
    <w:rsid w:val="00481B33"/>
    <w:rsid w:val="0048244E"/>
    <w:rsid w:val="00482745"/>
    <w:rsid w:val="00482B16"/>
    <w:rsid w:val="00483958"/>
    <w:rsid w:val="00484875"/>
    <w:rsid w:val="00487459"/>
    <w:rsid w:val="00487513"/>
    <w:rsid w:val="00490A00"/>
    <w:rsid w:val="00490EBD"/>
    <w:rsid w:val="00494B1E"/>
    <w:rsid w:val="004954A6"/>
    <w:rsid w:val="00497922"/>
    <w:rsid w:val="004A0180"/>
    <w:rsid w:val="004A22FF"/>
    <w:rsid w:val="004A2A6E"/>
    <w:rsid w:val="004A4156"/>
    <w:rsid w:val="004A76FA"/>
    <w:rsid w:val="004A7EC9"/>
    <w:rsid w:val="004B1F9C"/>
    <w:rsid w:val="004B59F6"/>
    <w:rsid w:val="004B5B82"/>
    <w:rsid w:val="004B7F44"/>
    <w:rsid w:val="004C30FD"/>
    <w:rsid w:val="004C5643"/>
    <w:rsid w:val="004C6E42"/>
    <w:rsid w:val="004C6F37"/>
    <w:rsid w:val="004D2553"/>
    <w:rsid w:val="004D3876"/>
    <w:rsid w:val="004D3BDA"/>
    <w:rsid w:val="004D6A1F"/>
    <w:rsid w:val="004E0160"/>
    <w:rsid w:val="004E336A"/>
    <w:rsid w:val="004E382B"/>
    <w:rsid w:val="004E547E"/>
    <w:rsid w:val="004E58C1"/>
    <w:rsid w:val="004F0FE8"/>
    <w:rsid w:val="004F29BA"/>
    <w:rsid w:val="004F4CAD"/>
    <w:rsid w:val="004F4D24"/>
    <w:rsid w:val="004F56D1"/>
    <w:rsid w:val="004F730A"/>
    <w:rsid w:val="004F7A38"/>
    <w:rsid w:val="004F7B65"/>
    <w:rsid w:val="005005FD"/>
    <w:rsid w:val="00502E60"/>
    <w:rsid w:val="00504796"/>
    <w:rsid w:val="005060A1"/>
    <w:rsid w:val="00506194"/>
    <w:rsid w:val="00507226"/>
    <w:rsid w:val="00507484"/>
    <w:rsid w:val="00510524"/>
    <w:rsid w:val="0051216C"/>
    <w:rsid w:val="00512522"/>
    <w:rsid w:val="00513BFA"/>
    <w:rsid w:val="00514DA1"/>
    <w:rsid w:val="00517075"/>
    <w:rsid w:val="005171BA"/>
    <w:rsid w:val="005175A1"/>
    <w:rsid w:val="00520816"/>
    <w:rsid w:val="00522EAD"/>
    <w:rsid w:val="005238D9"/>
    <w:rsid w:val="00526898"/>
    <w:rsid w:val="00526F48"/>
    <w:rsid w:val="00527C50"/>
    <w:rsid w:val="00530AE3"/>
    <w:rsid w:val="00530B59"/>
    <w:rsid w:val="005312E1"/>
    <w:rsid w:val="005314EF"/>
    <w:rsid w:val="00533BCD"/>
    <w:rsid w:val="00537072"/>
    <w:rsid w:val="00537871"/>
    <w:rsid w:val="0054009F"/>
    <w:rsid w:val="00541AB5"/>
    <w:rsid w:val="0054279A"/>
    <w:rsid w:val="00542823"/>
    <w:rsid w:val="00544008"/>
    <w:rsid w:val="00550D72"/>
    <w:rsid w:val="0055101F"/>
    <w:rsid w:val="00552684"/>
    <w:rsid w:val="00552AB0"/>
    <w:rsid w:val="005545FB"/>
    <w:rsid w:val="00555739"/>
    <w:rsid w:val="00556E08"/>
    <w:rsid w:val="005578E5"/>
    <w:rsid w:val="00560E2C"/>
    <w:rsid w:val="005616DC"/>
    <w:rsid w:val="0056380E"/>
    <w:rsid w:val="00564FAF"/>
    <w:rsid w:val="00570F92"/>
    <w:rsid w:val="0057140E"/>
    <w:rsid w:val="00571F98"/>
    <w:rsid w:val="005732DF"/>
    <w:rsid w:val="00573D6E"/>
    <w:rsid w:val="005766EB"/>
    <w:rsid w:val="00577905"/>
    <w:rsid w:val="00580CB4"/>
    <w:rsid w:val="00583255"/>
    <w:rsid w:val="005868F4"/>
    <w:rsid w:val="005875FE"/>
    <w:rsid w:val="00587846"/>
    <w:rsid w:val="00593429"/>
    <w:rsid w:val="00593F06"/>
    <w:rsid w:val="00595E88"/>
    <w:rsid w:val="005A0916"/>
    <w:rsid w:val="005A099D"/>
    <w:rsid w:val="005A467A"/>
    <w:rsid w:val="005A483F"/>
    <w:rsid w:val="005A5CDF"/>
    <w:rsid w:val="005A672C"/>
    <w:rsid w:val="005A738E"/>
    <w:rsid w:val="005B04B6"/>
    <w:rsid w:val="005B075D"/>
    <w:rsid w:val="005B39BE"/>
    <w:rsid w:val="005B49A9"/>
    <w:rsid w:val="005B58A6"/>
    <w:rsid w:val="005B5F01"/>
    <w:rsid w:val="005B67C9"/>
    <w:rsid w:val="005B7AD2"/>
    <w:rsid w:val="005C0F03"/>
    <w:rsid w:val="005C21AD"/>
    <w:rsid w:val="005C2455"/>
    <w:rsid w:val="005C2466"/>
    <w:rsid w:val="005C3713"/>
    <w:rsid w:val="005C3C8D"/>
    <w:rsid w:val="005D0854"/>
    <w:rsid w:val="005D0F9C"/>
    <w:rsid w:val="005D1E3C"/>
    <w:rsid w:val="005D67CA"/>
    <w:rsid w:val="005D7F11"/>
    <w:rsid w:val="005E6F09"/>
    <w:rsid w:val="005F1AFC"/>
    <w:rsid w:val="005F37DC"/>
    <w:rsid w:val="005F59B8"/>
    <w:rsid w:val="005F73B6"/>
    <w:rsid w:val="005F7BCB"/>
    <w:rsid w:val="00602BC9"/>
    <w:rsid w:val="00602EE4"/>
    <w:rsid w:val="00604F90"/>
    <w:rsid w:val="00605135"/>
    <w:rsid w:val="00605391"/>
    <w:rsid w:val="006069EA"/>
    <w:rsid w:val="0060726C"/>
    <w:rsid w:val="00611F15"/>
    <w:rsid w:val="00614C04"/>
    <w:rsid w:val="0061606A"/>
    <w:rsid w:val="006165B8"/>
    <w:rsid w:val="00616631"/>
    <w:rsid w:val="00616747"/>
    <w:rsid w:val="006170DA"/>
    <w:rsid w:val="00620B0A"/>
    <w:rsid w:val="00621E9D"/>
    <w:rsid w:val="0062282D"/>
    <w:rsid w:val="00622B66"/>
    <w:rsid w:val="00624067"/>
    <w:rsid w:val="0062621A"/>
    <w:rsid w:val="00630BB9"/>
    <w:rsid w:val="00630C47"/>
    <w:rsid w:val="00634BFC"/>
    <w:rsid w:val="00635668"/>
    <w:rsid w:val="0063629D"/>
    <w:rsid w:val="00636FDA"/>
    <w:rsid w:val="00637C8C"/>
    <w:rsid w:val="00637E00"/>
    <w:rsid w:val="00643396"/>
    <w:rsid w:val="00647CE2"/>
    <w:rsid w:val="006504F6"/>
    <w:rsid w:val="00655A91"/>
    <w:rsid w:val="00657CF4"/>
    <w:rsid w:val="00660A73"/>
    <w:rsid w:val="006611B8"/>
    <w:rsid w:val="00661FD8"/>
    <w:rsid w:val="00663B2E"/>
    <w:rsid w:val="006651F0"/>
    <w:rsid w:val="0067078B"/>
    <w:rsid w:val="00671519"/>
    <w:rsid w:val="00674522"/>
    <w:rsid w:val="006807C9"/>
    <w:rsid w:val="00680BFA"/>
    <w:rsid w:val="00683206"/>
    <w:rsid w:val="006834DB"/>
    <w:rsid w:val="00683834"/>
    <w:rsid w:val="00686B2F"/>
    <w:rsid w:val="006901D0"/>
    <w:rsid w:val="006914A1"/>
    <w:rsid w:val="006916C1"/>
    <w:rsid w:val="00691D6B"/>
    <w:rsid w:val="00691EAF"/>
    <w:rsid w:val="00693730"/>
    <w:rsid w:val="00697536"/>
    <w:rsid w:val="006A2DC8"/>
    <w:rsid w:val="006A2E87"/>
    <w:rsid w:val="006A418A"/>
    <w:rsid w:val="006B1988"/>
    <w:rsid w:val="006B574B"/>
    <w:rsid w:val="006B5B9D"/>
    <w:rsid w:val="006B6390"/>
    <w:rsid w:val="006C3889"/>
    <w:rsid w:val="006C39A7"/>
    <w:rsid w:val="006C46D9"/>
    <w:rsid w:val="006C5D68"/>
    <w:rsid w:val="006C6A09"/>
    <w:rsid w:val="006C6FC2"/>
    <w:rsid w:val="006D07B3"/>
    <w:rsid w:val="006D3721"/>
    <w:rsid w:val="006D391B"/>
    <w:rsid w:val="006E030A"/>
    <w:rsid w:val="006E1301"/>
    <w:rsid w:val="006E2E59"/>
    <w:rsid w:val="006E4E4E"/>
    <w:rsid w:val="006E5BD6"/>
    <w:rsid w:val="006E6696"/>
    <w:rsid w:val="006E6BF6"/>
    <w:rsid w:val="006F045C"/>
    <w:rsid w:val="006F1278"/>
    <w:rsid w:val="006F4842"/>
    <w:rsid w:val="007005E6"/>
    <w:rsid w:val="00704086"/>
    <w:rsid w:val="0070476A"/>
    <w:rsid w:val="007061A3"/>
    <w:rsid w:val="00710D84"/>
    <w:rsid w:val="00712575"/>
    <w:rsid w:val="00712DC2"/>
    <w:rsid w:val="00713CDE"/>
    <w:rsid w:val="0072186C"/>
    <w:rsid w:val="007224DF"/>
    <w:rsid w:val="007230D5"/>
    <w:rsid w:val="007233B9"/>
    <w:rsid w:val="00723420"/>
    <w:rsid w:val="007366AA"/>
    <w:rsid w:val="0073749D"/>
    <w:rsid w:val="0073770B"/>
    <w:rsid w:val="00740EFA"/>
    <w:rsid w:val="0074222E"/>
    <w:rsid w:val="00743473"/>
    <w:rsid w:val="00744213"/>
    <w:rsid w:val="00744ADF"/>
    <w:rsid w:val="00750465"/>
    <w:rsid w:val="00753064"/>
    <w:rsid w:val="00755D66"/>
    <w:rsid w:val="0075684D"/>
    <w:rsid w:val="00756BE6"/>
    <w:rsid w:val="00763F56"/>
    <w:rsid w:val="00766318"/>
    <w:rsid w:val="007705D8"/>
    <w:rsid w:val="00771D5C"/>
    <w:rsid w:val="007721C0"/>
    <w:rsid w:val="00772DA0"/>
    <w:rsid w:val="007743F0"/>
    <w:rsid w:val="00775BD8"/>
    <w:rsid w:val="007761F8"/>
    <w:rsid w:val="007802FB"/>
    <w:rsid w:val="007805EB"/>
    <w:rsid w:val="00781DAF"/>
    <w:rsid w:val="00782D4C"/>
    <w:rsid w:val="0078546F"/>
    <w:rsid w:val="00792C9D"/>
    <w:rsid w:val="00793237"/>
    <w:rsid w:val="00793CB8"/>
    <w:rsid w:val="00794780"/>
    <w:rsid w:val="00796900"/>
    <w:rsid w:val="007A0DE0"/>
    <w:rsid w:val="007A4B50"/>
    <w:rsid w:val="007A5756"/>
    <w:rsid w:val="007A5937"/>
    <w:rsid w:val="007A617B"/>
    <w:rsid w:val="007A79C8"/>
    <w:rsid w:val="007B0C73"/>
    <w:rsid w:val="007B2FD6"/>
    <w:rsid w:val="007B3875"/>
    <w:rsid w:val="007B394A"/>
    <w:rsid w:val="007B62B2"/>
    <w:rsid w:val="007C3BA4"/>
    <w:rsid w:val="007C52BD"/>
    <w:rsid w:val="007C5312"/>
    <w:rsid w:val="007D2B70"/>
    <w:rsid w:val="007D3442"/>
    <w:rsid w:val="007D4B8D"/>
    <w:rsid w:val="007D7866"/>
    <w:rsid w:val="007D7ADA"/>
    <w:rsid w:val="007E118B"/>
    <w:rsid w:val="007E2992"/>
    <w:rsid w:val="007E40CD"/>
    <w:rsid w:val="007E74BB"/>
    <w:rsid w:val="007E7D5D"/>
    <w:rsid w:val="007F0D69"/>
    <w:rsid w:val="007F50B5"/>
    <w:rsid w:val="007F6459"/>
    <w:rsid w:val="0080160F"/>
    <w:rsid w:val="0080264C"/>
    <w:rsid w:val="00803A2B"/>
    <w:rsid w:val="00803AF0"/>
    <w:rsid w:val="00804B13"/>
    <w:rsid w:val="00811213"/>
    <w:rsid w:val="0081158D"/>
    <w:rsid w:val="00811A66"/>
    <w:rsid w:val="008151B0"/>
    <w:rsid w:val="00815637"/>
    <w:rsid w:val="00817C16"/>
    <w:rsid w:val="0082371F"/>
    <w:rsid w:val="00826837"/>
    <w:rsid w:val="00826880"/>
    <w:rsid w:val="008274E2"/>
    <w:rsid w:val="00832A60"/>
    <w:rsid w:val="008335B6"/>
    <w:rsid w:val="00833C96"/>
    <w:rsid w:val="00834979"/>
    <w:rsid w:val="00834D4F"/>
    <w:rsid w:val="00836D23"/>
    <w:rsid w:val="00837F35"/>
    <w:rsid w:val="00840667"/>
    <w:rsid w:val="00841570"/>
    <w:rsid w:val="0084188B"/>
    <w:rsid w:val="00844A0C"/>
    <w:rsid w:val="00844D09"/>
    <w:rsid w:val="00844F57"/>
    <w:rsid w:val="00845209"/>
    <w:rsid w:val="00845BDD"/>
    <w:rsid w:val="008467DD"/>
    <w:rsid w:val="00847000"/>
    <w:rsid w:val="008500B3"/>
    <w:rsid w:val="008518C7"/>
    <w:rsid w:val="008531A2"/>
    <w:rsid w:val="008543E4"/>
    <w:rsid w:val="00856F9A"/>
    <w:rsid w:val="008603F9"/>
    <w:rsid w:val="00860712"/>
    <w:rsid w:val="00862704"/>
    <w:rsid w:val="00863140"/>
    <w:rsid w:val="00863303"/>
    <w:rsid w:val="00865E3B"/>
    <w:rsid w:val="008707CF"/>
    <w:rsid w:val="008722AA"/>
    <w:rsid w:val="008745B9"/>
    <w:rsid w:val="008751CC"/>
    <w:rsid w:val="008752FB"/>
    <w:rsid w:val="00875F7C"/>
    <w:rsid w:val="008817CF"/>
    <w:rsid w:val="008817DC"/>
    <w:rsid w:val="00881C92"/>
    <w:rsid w:val="00884659"/>
    <w:rsid w:val="00886D7D"/>
    <w:rsid w:val="00893D14"/>
    <w:rsid w:val="008940D9"/>
    <w:rsid w:val="0089506B"/>
    <w:rsid w:val="00895C12"/>
    <w:rsid w:val="00895E28"/>
    <w:rsid w:val="008960BE"/>
    <w:rsid w:val="0089611B"/>
    <w:rsid w:val="008A00CC"/>
    <w:rsid w:val="008A0EA1"/>
    <w:rsid w:val="008A279E"/>
    <w:rsid w:val="008A34A2"/>
    <w:rsid w:val="008B03B5"/>
    <w:rsid w:val="008B3B28"/>
    <w:rsid w:val="008B6791"/>
    <w:rsid w:val="008B6BA3"/>
    <w:rsid w:val="008B6C86"/>
    <w:rsid w:val="008C0064"/>
    <w:rsid w:val="008C04A9"/>
    <w:rsid w:val="008C1224"/>
    <w:rsid w:val="008C3E1F"/>
    <w:rsid w:val="008D03D7"/>
    <w:rsid w:val="008D0CB1"/>
    <w:rsid w:val="008D1C38"/>
    <w:rsid w:val="008D4099"/>
    <w:rsid w:val="008D417E"/>
    <w:rsid w:val="008D4607"/>
    <w:rsid w:val="008D5057"/>
    <w:rsid w:val="008D6A80"/>
    <w:rsid w:val="008D6FAA"/>
    <w:rsid w:val="008D704A"/>
    <w:rsid w:val="008D7ECC"/>
    <w:rsid w:val="008E0616"/>
    <w:rsid w:val="008E2F3C"/>
    <w:rsid w:val="008E38E7"/>
    <w:rsid w:val="008E3B63"/>
    <w:rsid w:val="008E5475"/>
    <w:rsid w:val="008E6202"/>
    <w:rsid w:val="008E6777"/>
    <w:rsid w:val="008E719B"/>
    <w:rsid w:val="008E7F87"/>
    <w:rsid w:val="008F0078"/>
    <w:rsid w:val="008F1568"/>
    <w:rsid w:val="008F3675"/>
    <w:rsid w:val="008F3ACD"/>
    <w:rsid w:val="008F4F2F"/>
    <w:rsid w:val="00904880"/>
    <w:rsid w:val="00905643"/>
    <w:rsid w:val="009056A0"/>
    <w:rsid w:val="009100DC"/>
    <w:rsid w:val="009125F2"/>
    <w:rsid w:val="00914095"/>
    <w:rsid w:val="00914F53"/>
    <w:rsid w:val="00915172"/>
    <w:rsid w:val="0092018B"/>
    <w:rsid w:val="009201CB"/>
    <w:rsid w:val="00920D78"/>
    <w:rsid w:val="00920F97"/>
    <w:rsid w:val="00921A4F"/>
    <w:rsid w:val="00922526"/>
    <w:rsid w:val="00922984"/>
    <w:rsid w:val="00922A0D"/>
    <w:rsid w:val="00926816"/>
    <w:rsid w:val="00933AC2"/>
    <w:rsid w:val="00934CAE"/>
    <w:rsid w:val="00936D82"/>
    <w:rsid w:val="00940EB7"/>
    <w:rsid w:val="00942770"/>
    <w:rsid w:val="0094293D"/>
    <w:rsid w:val="00942AFA"/>
    <w:rsid w:val="00945454"/>
    <w:rsid w:val="00947A0E"/>
    <w:rsid w:val="00951C9C"/>
    <w:rsid w:val="00953C98"/>
    <w:rsid w:val="00955493"/>
    <w:rsid w:val="0095605C"/>
    <w:rsid w:val="009569E4"/>
    <w:rsid w:val="00956DB8"/>
    <w:rsid w:val="00956DC1"/>
    <w:rsid w:val="0096006F"/>
    <w:rsid w:val="00960366"/>
    <w:rsid w:val="00960907"/>
    <w:rsid w:val="00960A26"/>
    <w:rsid w:val="00960CC0"/>
    <w:rsid w:val="00963D62"/>
    <w:rsid w:val="00964175"/>
    <w:rsid w:val="00966360"/>
    <w:rsid w:val="00967022"/>
    <w:rsid w:val="0096768E"/>
    <w:rsid w:val="00970D6B"/>
    <w:rsid w:val="00973096"/>
    <w:rsid w:val="00973E14"/>
    <w:rsid w:val="00976032"/>
    <w:rsid w:val="00976BEF"/>
    <w:rsid w:val="00984056"/>
    <w:rsid w:val="0098481E"/>
    <w:rsid w:val="00991AF0"/>
    <w:rsid w:val="00992915"/>
    <w:rsid w:val="009931D4"/>
    <w:rsid w:val="00995A96"/>
    <w:rsid w:val="009A0EBA"/>
    <w:rsid w:val="009A57EB"/>
    <w:rsid w:val="009A7910"/>
    <w:rsid w:val="009B12D3"/>
    <w:rsid w:val="009B1A48"/>
    <w:rsid w:val="009B25A1"/>
    <w:rsid w:val="009B51ED"/>
    <w:rsid w:val="009C093D"/>
    <w:rsid w:val="009C0F5D"/>
    <w:rsid w:val="009C1EDB"/>
    <w:rsid w:val="009C24D9"/>
    <w:rsid w:val="009C2C2D"/>
    <w:rsid w:val="009C4456"/>
    <w:rsid w:val="009D06FB"/>
    <w:rsid w:val="009D1CE2"/>
    <w:rsid w:val="009D2602"/>
    <w:rsid w:val="009D6EDA"/>
    <w:rsid w:val="009E073D"/>
    <w:rsid w:val="009E1201"/>
    <w:rsid w:val="009E3FD2"/>
    <w:rsid w:val="009E510D"/>
    <w:rsid w:val="009E7D96"/>
    <w:rsid w:val="009F0BC2"/>
    <w:rsid w:val="009F2572"/>
    <w:rsid w:val="009F3986"/>
    <w:rsid w:val="009F7D0E"/>
    <w:rsid w:val="00A00673"/>
    <w:rsid w:val="00A02752"/>
    <w:rsid w:val="00A03370"/>
    <w:rsid w:val="00A06100"/>
    <w:rsid w:val="00A07306"/>
    <w:rsid w:val="00A114CA"/>
    <w:rsid w:val="00A12639"/>
    <w:rsid w:val="00A15D7D"/>
    <w:rsid w:val="00A2009C"/>
    <w:rsid w:val="00A211E4"/>
    <w:rsid w:val="00A225E7"/>
    <w:rsid w:val="00A2267F"/>
    <w:rsid w:val="00A22F4C"/>
    <w:rsid w:val="00A22FB1"/>
    <w:rsid w:val="00A2504E"/>
    <w:rsid w:val="00A25AFC"/>
    <w:rsid w:val="00A25D15"/>
    <w:rsid w:val="00A274BD"/>
    <w:rsid w:val="00A27817"/>
    <w:rsid w:val="00A32229"/>
    <w:rsid w:val="00A3317B"/>
    <w:rsid w:val="00A34922"/>
    <w:rsid w:val="00A34F31"/>
    <w:rsid w:val="00A3520F"/>
    <w:rsid w:val="00A36469"/>
    <w:rsid w:val="00A36CC2"/>
    <w:rsid w:val="00A37988"/>
    <w:rsid w:val="00A37EE9"/>
    <w:rsid w:val="00A403F3"/>
    <w:rsid w:val="00A41813"/>
    <w:rsid w:val="00A43989"/>
    <w:rsid w:val="00A444CC"/>
    <w:rsid w:val="00A44A3E"/>
    <w:rsid w:val="00A45AF5"/>
    <w:rsid w:val="00A50F36"/>
    <w:rsid w:val="00A51AEC"/>
    <w:rsid w:val="00A51B0B"/>
    <w:rsid w:val="00A51F67"/>
    <w:rsid w:val="00A54411"/>
    <w:rsid w:val="00A54702"/>
    <w:rsid w:val="00A54996"/>
    <w:rsid w:val="00A5753C"/>
    <w:rsid w:val="00A620D6"/>
    <w:rsid w:val="00A62F8D"/>
    <w:rsid w:val="00A6376C"/>
    <w:rsid w:val="00A65E0B"/>
    <w:rsid w:val="00A65F29"/>
    <w:rsid w:val="00A705C9"/>
    <w:rsid w:val="00A70F44"/>
    <w:rsid w:val="00A71333"/>
    <w:rsid w:val="00A73135"/>
    <w:rsid w:val="00A73C4C"/>
    <w:rsid w:val="00A74573"/>
    <w:rsid w:val="00A74DA1"/>
    <w:rsid w:val="00A769FB"/>
    <w:rsid w:val="00A77BE3"/>
    <w:rsid w:val="00A8018A"/>
    <w:rsid w:val="00A86ABC"/>
    <w:rsid w:val="00AA24CD"/>
    <w:rsid w:val="00AA6A69"/>
    <w:rsid w:val="00AA6BAB"/>
    <w:rsid w:val="00AB0C13"/>
    <w:rsid w:val="00AB3EAF"/>
    <w:rsid w:val="00AB4B6B"/>
    <w:rsid w:val="00AC08A7"/>
    <w:rsid w:val="00AC2CF6"/>
    <w:rsid w:val="00AC2D37"/>
    <w:rsid w:val="00AC4595"/>
    <w:rsid w:val="00AC5F93"/>
    <w:rsid w:val="00AC7CF1"/>
    <w:rsid w:val="00AD2F45"/>
    <w:rsid w:val="00AD59C4"/>
    <w:rsid w:val="00AE031E"/>
    <w:rsid w:val="00AE061C"/>
    <w:rsid w:val="00AE291B"/>
    <w:rsid w:val="00AE45C7"/>
    <w:rsid w:val="00AE73B1"/>
    <w:rsid w:val="00AE771D"/>
    <w:rsid w:val="00AF0786"/>
    <w:rsid w:val="00AF1344"/>
    <w:rsid w:val="00AF1698"/>
    <w:rsid w:val="00AF405F"/>
    <w:rsid w:val="00AF44B0"/>
    <w:rsid w:val="00AF5080"/>
    <w:rsid w:val="00AF5E87"/>
    <w:rsid w:val="00AF786E"/>
    <w:rsid w:val="00B0023B"/>
    <w:rsid w:val="00B00EC5"/>
    <w:rsid w:val="00B0245C"/>
    <w:rsid w:val="00B06129"/>
    <w:rsid w:val="00B112EE"/>
    <w:rsid w:val="00B119C3"/>
    <w:rsid w:val="00B11F16"/>
    <w:rsid w:val="00B13084"/>
    <w:rsid w:val="00B138B5"/>
    <w:rsid w:val="00B143EA"/>
    <w:rsid w:val="00B14A28"/>
    <w:rsid w:val="00B15CC4"/>
    <w:rsid w:val="00B15E31"/>
    <w:rsid w:val="00B16FD0"/>
    <w:rsid w:val="00B171E3"/>
    <w:rsid w:val="00B203E7"/>
    <w:rsid w:val="00B23D8C"/>
    <w:rsid w:val="00B24130"/>
    <w:rsid w:val="00B2542C"/>
    <w:rsid w:val="00B263E8"/>
    <w:rsid w:val="00B30003"/>
    <w:rsid w:val="00B30060"/>
    <w:rsid w:val="00B300D1"/>
    <w:rsid w:val="00B31D8B"/>
    <w:rsid w:val="00B3360C"/>
    <w:rsid w:val="00B35A92"/>
    <w:rsid w:val="00B400EE"/>
    <w:rsid w:val="00B42CEA"/>
    <w:rsid w:val="00B43D85"/>
    <w:rsid w:val="00B44C6B"/>
    <w:rsid w:val="00B456E1"/>
    <w:rsid w:val="00B45923"/>
    <w:rsid w:val="00B46803"/>
    <w:rsid w:val="00B50104"/>
    <w:rsid w:val="00B50BF6"/>
    <w:rsid w:val="00B564B4"/>
    <w:rsid w:val="00B5735C"/>
    <w:rsid w:val="00B6087F"/>
    <w:rsid w:val="00B61A20"/>
    <w:rsid w:val="00B627FD"/>
    <w:rsid w:val="00B62FDF"/>
    <w:rsid w:val="00B639A2"/>
    <w:rsid w:val="00B642F3"/>
    <w:rsid w:val="00B64744"/>
    <w:rsid w:val="00B66273"/>
    <w:rsid w:val="00B67352"/>
    <w:rsid w:val="00B74EC4"/>
    <w:rsid w:val="00B77B55"/>
    <w:rsid w:val="00B8301E"/>
    <w:rsid w:val="00B854D9"/>
    <w:rsid w:val="00B86AD6"/>
    <w:rsid w:val="00B91CA5"/>
    <w:rsid w:val="00B935B3"/>
    <w:rsid w:val="00B94F6E"/>
    <w:rsid w:val="00B95A4D"/>
    <w:rsid w:val="00B97878"/>
    <w:rsid w:val="00BA0BA2"/>
    <w:rsid w:val="00BA118F"/>
    <w:rsid w:val="00BA28F4"/>
    <w:rsid w:val="00BA6681"/>
    <w:rsid w:val="00BB23FE"/>
    <w:rsid w:val="00BB290B"/>
    <w:rsid w:val="00BB373C"/>
    <w:rsid w:val="00BB3B58"/>
    <w:rsid w:val="00BB4593"/>
    <w:rsid w:val="00BB53CF"/>
    <w:rsid w:val="00BB638C"/>
    <w:rsid w:val="00BC0E2A"/>
    <w:rsid w:val="00BC1C98"/>
    <w:rsid w:val="00BC214E"/>
    <w:rsid w:val="00BC2F49"/>
    <w:rsid w:val="00BC7348"/>
    <w:rsid w:val="00BD0B19"/>
    <w:rsid w:val="00BD0F9E"/>
    <w:rsid w:val="00BD3707"/>
    <w:rsid w:val="00BE1B07"/>
    <w:rsid w:val="00BE1C30"/>
    <w:rsid w:val="00BF1496"/>
    <w:rsid w:val="00BF289D"/>
    <w:rsid w:val="00BF2FF2"/>
    <w:rsid w:val="00BF33E8"/>
    <w:rsid w:val="00BF43D9"/>
    <w:rsid w:val="00BF608B"/>
    <w:rsid w:val="00C004E1"/>
    <w:rsid w:val="00C02B69"/>
    <w:rsid w:val="00C0349D"/>
    <w:rsid w:val="00C046C3"/>
    <w:rsid w:val="00C04DE9"/>
    <w:rsid w:val="00C07767"/>
    <w:rsid w:val="00C10FDA"/>
    <w:rsid w:val="00C120F9"/>
    <w:rsid w:val="00C12C42"/>
    <w:rsid w:val="00C1342F"/>
    <w:rsid w:val="00C13D7B"/>
    <w:rsid w:val="00C157C0"/>
    <w:rsid w:val="00C2096A"/>
    <w:rsid w:val="00C22BFA"/>
    <w:rsid w:val="00C3083C"/>
    <w:rsid w:val="00C31C70"/>
    <w:rsid w:val="00C33972"/>
    <w:rsid w:val="00C33B47"/>
    <w:rsid w:val="00C34301"/>
    <w:rsid w:val="00C349D2"/>
    <w:rsid w:val="00C36730"/>
    <w:rsid w:val="00C369AA"/>
    <w:rsid w:val="00C369EA"/>
    <w:rsid w:val="00C37FE3"/>
    <w:rsid w:val="00C4408A"/>
    <w:rsid w:val="00C44390"/>
    <w:rsid w:val="00C50E30"/>
    <w:rsid w:val="00C50EDF"/>
    <w:rsid w:val="00C510F2"/>
    <w:rsid w:val="00C52535"/>
    <w:rsid w:val="00C52794"/>
    <w:rsid w:val="00C5384D"/>
    <w:rsid w:val="00C538A2"/>
    <w:rsid w:val="00C53B50"/>
    <w:rsid w:val="00C540A5"/>
    <w:rsid w:val="00C540C5"/>
    <w:rsid w:val="00C54397"/>
    <w:rsid w:val="00C571DE"/>
    <w:rsid w:val="00C61696"/>
    <w:rsid w:val="00C61DE7"/>
    <w:rsid w:val="00C61FC7"/>
    <w:rsid w:val="00C658E7"/>
    <w:rsid w:val="00C66325"/>
    <w:rsid w:val="00C66F99"/>
    <w:rsid w:val="00C722E4"/>
    <w:rsid w:val="00C74A81"/>
    <w:rsid w:val="00C74B4A"/>
    <w:rsid w:val="00C75DDB"/>
    <w:rsid w:val="00C800AD"/>
    <w:rsid w:val="00C81197"/>
    <w:rsid w:val="00C82523"/>
    <w:rsid w:val="00C82709"/>
    <w:rsid w:val="00C85676"/>
    <w:rsid w:val="00C95D0D"/>
    <w:rsid w:val="00CA102B"/>
    <w:rsid w:val="00CA2203"/>
    <w:rsid w:val="00CA23DE"/>
    <w:rsid w:val="00CA2980"/>
    <w:rsid w:val="00CA4394"/>
    <w:rsid w:val="00CA6F8E"/>
    <w:rsid w:val="00CC0DAB"/>
    <w:rsid w:val="00CC1B0A"/>
    <w:rsid w:val="00CC667A"/>
    <w:rsid w:val="00CC75B6"/>
    <w:rsid w:val="00CC7B37"/>
    <w:rsid w:val="00CC7F08"/>
    <w:rsid w:val="00CD0468"/>
    <w:rsid w:val="00CD08D6"/>
    <w:rsid w:val="00CD48A4"/>
    <w:rsid w:val="00CD5AF9"/>
    <w:rsid w:val="00CD5D02"/>
    <w:rsid w:val="00CE01D4"/>
    <w:rsid w:val="00CE0328"/>
    <w:rsid w:val="00CE0ED8"/>
    <w:rsid w:val="00CE2C58"/>
    <w:rsid w:val="00CE6B1E"/>
    <w:rsid w:val="00CE6FEE"/>
    <w:rsid w:val="00CF1939"/>
    <w:rsid w:val="00CF1C49"/>
    <w:rsid w:val="00CF2998"/>
    <w:rsid w:val="00CF4B15"/>
    <w:rsid w:val="00D01D9E"/>
    <w:rsid w:val="00D01E2D"/>
    <w:rsid w:val="00D01F73"/>
    <w:rsid w:val="00D02299"/>
    <w:rsid w:val="00D02EC7"/>
    <w:rsid w:val="00D03D15"/>
    <w:rsid w:val="00D04340"/>
    <w:rsid w:val="00D0618D"/>
    <w:rsid w:val="00D11EF1"/>
    <w:rsid w:val="00D13446"/>
    <w:rsid w:val="00D14098"/>
    <w:rsid w:val="00D156DF"/>
    <w:rsid w:val="00D15F35"/>
    <w:rsid w:val="00D20A28"/>
    <w:rsid w:val="00D23FB1"/>
    <w:rsid w:val="00D24AD1"/>
    <w:rsid w:val="00D24E61"/>
    <w:rsid w:val="00D27971"/>
    <w:rsid w:val="00D32E40"/>
    <w:rsid w:val="00D33E15"/>
    <w:rsid w:val="00D3493D"/>
    <w:rsid w:val="00D36354"/>
    <w:rsid w:val="00D36A90"/>
    <w:rsid w:val="00D40BDD"/>
    <w:rsid w:val="00D4162A"/>
    <w:rsid w:val="00D41952"/>
    <w:rsid w:val="00D41D10"/>
    <w:rsid w:val="00D41FBD"/>
    <w:rsid w:val="00D4203F"/>
    <w:rsid w:val="00D4321E"/>
    <w:rsid w:val="00D435E5"/>
    <w:rsid w:val="00D45921"/>
    <w:rsid w:val="00D459A9"/>
    <w:rsid w:val="00D4760B"/>
    <w:rsid w:val="00D52A16"/>
    <w:rsid w:val="00D54AB2"/>
    <w:rsid w:val="00D6272F"/>
    <w:rsid w:val="00D63BF5"/>
    <w:rsid w:val="00D707AA"/>
    <w:rsid w:val="00D7286D"/>
    <w:rsid w:val="00D72EC2"/>
    <w:rsid w:val="00D755AE"/>
    <w:rsid w:val="00D759B7"/>
    <w:rsid w:val="00D77085"/>
    <w:rsid w:val="00D776A3"/>
    <w:rsid w:val="00D836A3"/>
    <w:rsid w:val="00D84866"/>
    <w:rsid w:val="00D91810"/>
    <w:rsid w:val="00D9337F"/>
    <w:rsid w:val="00D9437C"/>
    <w:rsid w:val="00D9770D"/>
    <w:rsid w:val="00DA0F92"/>
    <w:rsid w:val="00DA14DD"/>
    <w:rsid w:val="00DA22D7"/>
    <w:rsid w:val="00DA2599"/>
    <w:rsid w:val="00DA538C"/>
    <w:rsid w:val="00DB1DFC"/>
    <w:rsid w:val="00DB29C5"/>
    <w:rsid w:val="00DB487A"/>
    <w:rsid w:val="00DC1B12"/>
    <w:rsid w:val="00DC6284"/>
    <w:rsid w:val="00DC6301"/>
    <w:rsid w:val="00DC67F9"/>
    <w:rsid w:val="00DD2537"/>
    <w:rsid w:val="00DD2698"/>
    <w:rsid w:val="00DD7652"/>
    <w:rsid w:val="00DE3424"/>
    <w:rsid w:val="00DE4F7F"/>
    <w:rsid w:val="00DE56E6"/>
    <w:rsid w:val="00DE5A94"/>
    <w:rsid w:val="00DE687F"/>
    <w:rsid w:val="00DF2EB6"/>
    <w:rsid w:val="00DF4952"/>
    <w:rsid w:val="00DF589B"/>
    <w:rsid w:val="00E00DB2"/>
    <w:rsid w:val="00E01897"/>
    <w:rsid w:val="00E019D7"/>
    <w:rsid w:val="00E131E4"/>
    <w:rsid w:val="00E163B0"/>
    <w:rsid w:val="00E16636"/>
    <w:rsid w:val="00E17E13"/>
    <w:rsid w:val="00E203EC"/>
    <w:rsid w:val="00E2263B"/>
    <w:rsid w:val="00E2341A"/>
    <w:rsid w:val="00E24513"/>
    <w:rsid w:val="00E406BA"/>
    <w:rsid w:val="00E4240C"/>
    <w:rsid w:val="00E465AD"/>
    <w:rsid w:val="00E4683A"/>
    <w:rsid w:val="00E51EC2"/>
    <w:rsid w:val="00E54578"/>
    <w:rsid w:val="00E55ABF"/>
    <w:rsid w:val="00E5684D"/>
    <w:rsid w:val="00E6090C"/>
    <w:rsid w:val="00E60EEA"/>
    <w:rsid w:val="00E62AEF"/>
    <w:rsid w:val="00E63510"/>
    <w:rsid w:val="00E6450B"/>
    <w:rsid w:val="00E65547"/>
    <w:rsid w:val="00E65B57"/>
    <w:rsid w:val="00E669C6"/>
    <w:rsid w:val="00E67D08"/>
    <w:rsid w:val="00E70312"/>
    <w:rsid w:val="00E712DF"/>
    <w:rsid w:val="00E71527"/>
    <w:rsid w:val="00E7401A"/>
    <w:rsid w:val="00E748E4"/>
    <w:rsid w:val="00E75084"/>
    <w:rsid w:val="00E80982"/>
    <w:rsid w:val="00E8164C"/>
    <w:rsid w:val="00E846FB"/>
    <w:rsid w:val="00E86D4D"/>
    <w:rsid w:val="00E86EE2"/>
    <w:rsid w:val="00E87517"/>
    <w:rsid w:val="00E91F64"/>
    <w:rsid w:val="00E93AF5"/>
    <w:rsid w:val="00E95B06"/>
    <w:rsid w:val="00E971C7"/>
    <w:rsid w:val="00E97B66"/>
    <w:rsid w:val="00EA3099"/>
    <w:rsid w:val="00EA3ECC"/>
    <w:rsid w:val="00EA4B5A"/>
    <w:rsid w:val="00EA57F6"/>
    <w:rsid w:val="00EA7D03"/>
    <w:rsid w:val="00EB20E4"/>
    <w:rsid w:val="00EB29D9"/>
    <w:rsid w:val="00EB3AB8"/>
    <w:rsid w:val="00EB50B0"/>
    <w:rsid w:val="00EB56E2"/>
    <w:rsid w:val="00EB6768"/>
    <w:rsid w:val="00EB6A5D"/>
    <w:rsid w:val="00EB6CA4"/>
    <w:rsid w:val="00EB7271"/>
    <w:rsid w:val="00EC1423"/>
    <w:rsid w:val="00EC49F5"/>
    <w:rsid w:val="00EC6F07"/>
    <w:rsid w:val="00EC6F33"/>
    <w:rsid w:val="00EC7045"/>
    <w:rsid w:val="00EC7FAD"/>
    <w:rsid w:val="00ED0418"/>
    <w:rsid w:val="00ED2C68"/>
    <w:rsid w:val="00ED4793"/>
    <w:rsid w:val="00EE2BCA"/>
    <w:rsid w:val="00EE2C18"/>
    <w:rsid w:val="00EE399C"/>
    <w:rsid w:val="00EE7632"/>
    <w:rsid w:val="00EE7E55"/>
    <w:rsid w:val="00EF05BA"/>
    <w:rsid w:val="00EF0962"/>
    <w:rsid w:val="00EF19D4"/>
    <w:rsid w:val="00EF2257"/>
    <w:rsid w:val="00EF2944"/>
    <w:rsid w:val="00EF60DE"/>
    <w:rsid w:val="00EF66C7"/>
    <w:rsid w:val="00F00FA2"/>
    <w:rsid w:val="00F0317E"/>
    <w:rsid w:val="00F031E2"/>
    <w:rsid w:val="00F0439E"/>
    <w:rsid w:val="00F04C44"/>
    <w:rsid w:val="00F04ECF"/>
    <w:rsid w:val="00F050FE"/>
    <w:rsid w:val="00F05309"/>
    <w:rsid w:val="00F05CD9"/>
    <w:rsid w:val="00F07ADE"/>
    <w:rsid w:val="00F07F8D"/>
    <w:rsid w:val="00F12B13"/>
    <w:rsid w:val="00F140D5"/>
    <w:rsid w:val="00F14FD9"/>
    <w:rsid w:val="00F15B01"/>
    <w:rsid w:val="00F16113"/>
    <w:rsid w:val="00F16BD5"/>
    <w:rsid w:val="00F20DC5"/>
    <w:rsid w:val="00F21C66"/>
    <w:rsid w:val="00F24094"/>
    <w:rsid w:val="00F255F7"/>
    <w:rsid w:val="00F26110"/>
    <w:rsid w:val="00F34130"/>
    <w:rsid w:val="00F35376"/>
    <w:rsid w:val="00F423EB"/>
    <w:rsid w:val="00F45D0F"/>
    <w:rsid w:val="00F46689"/>
    <w:rsid w:val="00F50EED"/>
    <w:rsid w:val="00F50F8B"/>
    <w:rsid w:val="00F54757"/>
    <w:rsid w:val="00F555AE"/>
    <w:rsid w:val="00F60384"/>
    <w:rsid w:val="00F6054B"/>
    <w:rsid w:val="00F60A16"/>
    <w:rsid w:val="00F60FF4"/>
    <w:rsid w:val="00F61482"/>
    <w:rsid w:val="00F6175A"/>
    <w:rsid w:val="00F63EAB"/>
    <w:rsid w:val="00F70FE0"/>
    <w:rsid w:val="00F7312C"/>
    <w:rsid w:val="00F748E6"/>
    <w:rsid w:val="00F74FFC"/>
    <w:rsid w:val="00F778A6"/>
    <w:rsid w:val="00F77A21"/>
    <w:rsid w:val="00F81437"/>
    <w:rsid w:val="00F81554"/>
    <w:rsid w:val="00F8205E"/>
    <w:rsid w:val="00F82291"/>
    <w:rsid w:val="00F8515A"/>
    <w:rsid w:val="00F934B5"/>
    <w:rsid w:val="00F93DFE"/>
    <w:rsid w:val="00F95528"/>
    <w:rsid w:val="00F95E30"/>
    <w:rsid w:val="00F96ECE"/>
    <w:rsid w:val="00F979FD"/>
    <w:rsid w:val="00F97CDD"/>
    <w:rsid w:val="00FA2179"/>
    <w:rsid w:val="00FA2413"/>
    <w:rsid w:val="00FA2FDF"/>
    <w:rsid w:val="00FA3498"/>
    <w:rsid w:val="00FA3A2A"/>
    <w:rsid w:val="00FA4F25"/>
    <w:rsid w:val="00FA5245"/>
    <w:rsid w:val="00FB2DF5"/>
    <w:rsid w:val="00FB361E"/>
    <w:rsid w:val="00FB7E03"/>
    <w:rsid w:val="00FC09C4"/>
    <w:rsid w:val="00FC14CF"/>
    <w:rsid w:val="00FC485F"/>
    <w:rsid w:val="00FC599E"/>
    <w:rsid w:val="00FD00B6"/>
    <w:rsid w:val="00FD146C"/>
    <w:rsid w:val="00FD19E8"/>
    <w:rsid w:val="00FD4D38"/>
    <w:rsid w:val="00FD4D4B"/>
    <w:rsid w:val="00FD60AD"/>
    <w:rsid w:val="00FE0721"/>
    <w:rsid w:val="00FE0A23"/>
    <w:rsid w:val="00FE2423"/>
    <w:rsid w:val="00FE282D"/>
    <w:rsid w:val="00FE37E3"/>
    <w:rsid w:val="00FE4EEA"/>
    <w:rsid w:val="00FE64F5"/>
    <w:rsid w:val="00FE6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42FD96A7"/>
  <w15:docId w15:val="{3ACEC5FA-E702-4A6F-B203-2D96FA8B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62C28"/>
    <w:pPr>
      <w:keepNext/>
      <w:spacing w:after="0" w:line="240" w:lineRule="auto"/>
      <w:outlineLvl w:val="0"/>
    </w:pPr>
    <w:rPr>
      <w:rFonts w:ascii="Times New Roman" w:hAnsi="Times New Roman" w:cs="Times New Roman"/>
      <w:b/>
      <w:sz w:val="20"/>
      <w:szCs w:val="20"/>
    </w:rPr>
  </w:style>
  <w:style w:type="paragraph" w:styleId="2">
    <w:name w:val="heading 2"/>
    <w:basedOn w:val="a"/>
    <w:next w:val="a"/>
    <w:link w:val="20"/>
    <w:uiPriority w:val="9"/>
    <w:unhideWhenUsed/>
    <w:qFormat/>
    <w:rsid w:val="008D03D7"/>
    <w:pPr>
      <w:keepNext/>
      <w:spacing w:after="0" w:line="240" w:lineRule="auto"/>
      <w:jc w:val="right"/>
      <w:outlineLvl w:val="1"/>
    </w:pPr>
    <w:rPr>
      <w:rFonts w:ascii="Times New Roman" w:hAnsi="Times New Roman" w:cs="Times New Roman"/>
      <w:b/>
      <w:sz w:val="20"/>
      <w:szCs w:val="20"/>
    </w:rPr>
  </w:style>
  <w:style w:type="paragraph" w:styleId="3">
    <w:name w:val="heading 3"/>
    <w:basedOn w:val="a"/>
    <w:next w:val="a"/>
    <w:link w:val="30"/>
    <w:uiPriority w:val="9"/>
    <w:semiHidden/>
    <w:unhideWhenUsed/>
    <w:qFormat/>
    <w:rsid w:val="001C7B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C7B7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41813"/>
    <w:pPr>
      <w:keepNext/>
      <w:spacing w:after="0" w:line="240" w:lineRule="auto"/>
      <w:jc w:val="center"/>
      <w:outlineLvl w:val="4"/>
    </w:pPr>
    <w:rPr>
      <w:rFonts w:ascii="Times New Roman" w:eastAsia="Times New Roman" w:hAnsi="Times New Roman" w:cs="Times New Roman"/>
      <w:b/>
      <w:sz w:val="20"/>
      <w:szCs w:val="20"/>
    </w:rPr>
  </w:style>
  <w:style w:type="paragraph" w:styleId="6">
    <w:name w:val="heading 6"/>
    <w:basedOn w:val="a"/>
    <w:next w:val="a"/>
    <w:link w:val="60"/>
    <w:uiPriority w:val="9"/>
    <w:unhideWhenUsed/>
    <w:qFormat/>
    <w:rsid w:val="001C7B7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2C28"/>
    <w:rPr>
      <w:rFonts w:ascii="Times New Roman" w:hAnsi="Times New Roman" w:cs="Times New Roman"/>
      <w:b/>
      <w:sz w:val="20"/>
      <w:szCs w:val="20"/>
    </w:rPr>
  </w:style>
  <w:style w:type="character" w:customStyle="1" w:styleId="20">
    <w:name w:val="Заголовок 2 Знак"/>
    <w:basedOn w:val="a0"/>
    <w:link w:val="2"/>
    <w:uiPriority w:val="9"/>
    <w:rsid w:val="008D03D7"/>
    <w:rPr>
      <w:rFonts w:ascii="Times New Roman" w:hAnsi="Times New Roman" w:cs="Times New Roman"/>
      <w:b/>
      <w:sz w:val="20"/>
      <w:szCs w:val="20"/>
    </w:rPr>
  </w:style>
  <w:style w:type="character" w:customStyle="1" w:styleId="30">
    <w:name w:val="Заголовок 3 Знак"/>
    <w:basedOn w:val="a0"/>
    <w:link w:val="3"/>
    <w:uiPriority w:val="9"/>
    <w:semiHidden/>
    <w:rsid w:val="001C7B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C7B7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41813"/>
    <w:rPr>
      <w:rFonts w:ascii="Times New Roman" w:eastAsia="Times New Roman" w:hAnsi="Times New Roman" w:cs="Times New Roman"/>
      <w:b/>
      <w:sz w:val="20"/>
      <w:szCs w:val="20"/>
    </w:rPr>
  </w:style>
  <w:style w:type="character" w:customStyle="1" w:styleId="60">
    <w:name w:val="Заголовок 6 Знак"/>
    <w:basedOn w:val="a0"/>
    <w:link w:val="6"/>
    <w:uiPriority w:val="9"/>
    <w:rsid w:val="001C7B7E"/>
    <w:rPr>
      <w:rFonts w:asciiTheme="majorHAnsi" w:eastAsiaTheme="majorEastAsia" w:hAnsiTheme="majorHAnsi" w:cstheme="majorBidi"/>
      <w:i/>
      <w:iCs/>
      <w:color w:val="243F60" w:themeColor="accent1" w:themeShade="7F"/>
    </w:rPr>
  </w:style>
  <w:style w:type="paragraph" w:customStyle="1" w:styleId="ConsPlusCell">
    <w:name w:val="ConsPlusCell"/>
    <w:uiPriority w:val="99"/>
    <w:rsid w:val="008707CF"/>
    <w:pPr>
      <w:widowControl w:val="0"/>
      <w:autoSpaceDE w:val="0"/>
      <w:autoSpaceDN w:val="0"/>
      <w:adjustRightInd w:val="0"/>
      <w:spacing w:after="0" w:line="240" w:lineRule="auto"/>
    </w:pPr>
    <w:rPr>
      <w:rFonts w:ascii="Calibri" w:hAnsi="Calibri" w:cs="Calibri"/>
    </w:rPr>
  </w:style>
  <w:style w:type="character" w:styleId="a3">
    <w:name w:val="Strong"/>
    <w:basedOn w:val="a0"/>
    <w:uiPriority w:val="22"/>
    <w:qFormat/>
    <w:rsid w:val="00B61A20"/>
    <w:rPr>
      <w:b/>
      <w:bCs/>
    </w:rPr>
  </w:style>
  <w:style w:type="table" w:styleId="a4">
    <w:name w:val="Table Grid"/>
    <w:basedOn w:val="a1"/>
    <w:uiPriority w:val="59"/>
    <w:rsid w:val="009225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7312C"/>
    <w:pPr>
      <w:ind w:left="720"/>
      <w:contextualSpacing/>
    </w:pPr>
  </w:style>
  <w:style w:type="paragraph" w:customStyle="1" w:styleId="Default">
    <w:name w:val="Default"/>
    <w:rsid w:val="007D4B8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21">
    <w:name w:val="Body Text Indent 2"/>
    <w:basedOn w:val="a"/>
    <w:link w:val="22"/>
    <w:rsid w:val="00390D4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390D47"/>
    <w:rPr>
      <w:rFonts w:ascii="Times New Roman" w:eastAsia="Times New Roman" w:hAnsi="Times New Roman" w:cs="Times New Roman"/>
      <w:sz w:val="24"/>
      <w:szCs w:val="24"/>
    </w:rPr>
  </w:style>
  <w:style w:type="paragraph" w:customStyle="1" w:styleId="11">
    <w:name w:val="Обычный1"/>
    <w:rsid w:val="00B112EE"/>
    <w:pPr>
      <w:widowControl w:val="0"/>
      <w:spacing w:after="0" w:line="240" w:lineRule="auto"/>
      <w:jc w:val="both"/>
    </w:pPr>
    <w:rPr>
      <w:rFonts w:ascii="Times New Roman" w:eastAsia="Times New Roman" w:hAnsi="Times New Roman" w:cs="Times New Roman"/>
      <w:sz w:val="20"/>
      <w:szCs w:val="20"/>
    </w:rPr>
  </w:style>
  <w:style w:type="paragraph" w:customStyle="1" w:styleId="ConsPlusNonformat">
    <w:name w:val="ConsPlusNonformat"/>
    <w:rsid w:val="00352B4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6">
    <w:name w:val="header"/>
    <w:basedOn w:val="a"/>
    <w:link w:val="a7"/>
    <w:uiPriority w:val="99"/>
    <w:unhideWhenUsed/>
    <w:rsid w:val="004D6A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D6A1F"/>
  </w:style>
  <w:style w:type="paragraph" w:styleId="a8">
    <w:name w:val="footer"/>
    <w:basedOn w:val="a"/>
    <w:link w:val="a9"/>
    <w:uiPriority w:val="99"/>
    <w:unhideWhenUsed/>
    <w:rsid w:val="004D6A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D6A1F"/>
  </w:style>
  <w:style w:type="paragraph" w:styleId="aa">
    <w:name w:val="Body Text"/>
    <w:basedOn w:val="a"/>
    <w:link w:val="ab"/>
    <w:uiPriority w:val="99"/>
    <w:unhideWhenUsed/>
    <w:rsid w:val="0072186C"/>
    <w:pPr>
      <w:widowControl w:val="0"/>
      <w:autoSpaceDE w:val="0"/>
      <w:autoSpaceDN w:val="0"/>
      <w:adjustRightInd w:val="0"/>
      <w:spacing w:after="0" w:line="240" w:lineRule="auto"/>
      <w:jc w:val="center"/>
    </w:pPr>
    <w:rPr>
      <w:rFonts w:ascii="Times New Roman" w:hAnsi="Times New Roman" w:cs="Times New Roman"/>
      <w:b/>
      <w:bCs/>
      <w:sz w:val="24"/>
      <w:szCs w:val="24"/>
    </w:rPr>
  </w:style>
  <w:style w:type="character" w:customStyle="1" w:styleId="ab">
    <w:name w:val="Основной текст Знак"/>
    <w:basedOn w:val="a0"/>
    <w:link w:val="aa"/>
    <w:uiPriority w:val="99"/>
    <w:rsid w:val="0072186C"/>
    <w:rPr>
      <w:rFonts w:ascii="Times New Roman" w:hAnsi="Times New Roman" w:cs="Times New Roman"/>
      <w:b/>
      <w:bCs/>
      <w:sz w:val="24"/>
      <w:szCs w:val="24"/>
    </w:rPr>
  </w:style>
  <w:style w:type="paragraph" w:styleId="ac">
    <w:name w:val="Body Text Indent"/>
    <w:basedOn w:val="a"/>
    <w:link w:val="ad"/>
    <w:uiPriority w:val="99"/>
    <w:unhideWhenUsed/>
    <w:rsid w:val="0072186C"/>
    <w:pPr>
      <w:widowControl w:val="0"/>
      <w:autoSpaceDE w:val="0"/>
      <w:autoSpaceDN w:val="0"/>
      <w:adjustRightInd w:val="0"/>
      <w:spacing w:after="0" w:line="240" w:lineRule="auto"/>
      <w:ind w:left="360" w:firstLine="540"/>
      <w:jc w:val="both"/>
    </w:pPr>
    <w:rPr>
      <w:rFonts w:ascii="Times New Roman" w:hAnsi="Times New Roman" w:cs="Times New Roman"/>
      <w:sz w:val="20"/>
      <w:szCs w:val="20"/>
    </w:rPr>
  </w:style>
  <w:style w:type="character" w:customStyle="1" w:styleId="ad">
    <w:name w:val="Основной текст с отступом Знак"/>
    <w:basedOn w:val="a0"/>
    <w:link w:val="ac"/>
    <w:uiPriority w:val="99"/>
    <w:rsid w:val="0072186C"/>
    <w:rPr>
      <w:rFonts w:ascii="Times New Roman" w:hAnsi="Times New Roman" w:cs="Times New Roman"/>
      <w:sz w:val="20"/>
      <w:szCs w:val="20"/>
    </w:rPr>
  </w:style>
  <w:style w:type="paragraph" w:styleId="23">
    <w:name w:val="Body Text 2"/>
    <w:basedOn w:val="a"/>
    <w:link w:val="24"/>
    <w:uiPriority w:val="99"/>
    <w:unhideWhenUsed/>
    <w:rsid w:val="00005FAB"/>
    <w:pPr>
      <w:autoSpaceDE w:val="0"/>
      <w:autoSpaceDN w:val="0"/>
      <w:adjustRightInd w:val="0"/>
      <w:spacing w:after="0" w:line="240" w:lineRule="auto"/>
      <w:jc w:val="both"/>
    </w:pPr>
    <w:rPr>
      <w:rFonts w:ascii="Times New Roman" w:hAnsi="Times New Roman" w:cs="Times New Roman"/>
      <w:sz w:val="24"/>
      <w:szCs w:val="24"/>
    </w:rPr>
  </w:style>
  <w:style w:type="character" w:customStyle="1" w:styleId="24">
    <w:name w:val="Основной текст 2 Знак"/>
    <w:basedOn w:val="a0"/>
    <w:link w:val="23"/>
    <w:uiPriority w:val="99"/>
    <w:rsid w:val="00005FAB"/>
    <w:rPr>
      <w:rFonts w:ascii="Times New Roman" w:hAnsi="Times New Roman" w:cs="Times New Roman"/>
      <w:sz w:val="24"/>
      <w:szCs w:val="24"/>
    </w:rPr>
  </w:style>
  <w:style w:type="paragraph" w:styleId="31">
    <w:name w:val="Body Text Indent 3"/>
    <w:basedOn w:val="a"/>
    <w:link w:val="32"/>
    <w:uiPriority w:val="99"/>
    <w:unhideWhenUsed/>
    <w:rsid w:val="00005FAB"/>
    <w:pPr>
      <w:autoSpaceDE w:val="0"/>
      <w:autoSpaceDN w:val="0"/>
      <w:adjustRightInd w:val="0"/>
      <w:spacing w:after="0" w:line="240" w:lineRule="auto"/>
      <w:ind w:firstLine="567"/>
      <w:jc w:val="both"/>
      <w:outlineLvl w:val="1"/>
    </w:pPr>
    <w:rPr>
      <w:rFonts w:ascii="Times New Roman" w:hAnsi="Times New Roman" w:cs="Times New Roman"/>
      <w:sz w:val="24"/>
      <w:szCs w:val="24"/>
    </w:rPr>
  </w:style>
  <w:style w:type="character" w:customStyle="1" w:styleId="32">
    <w:name w:val="Основной текст с отступом 3 Знак"/>
    <w:basedOn w:val="a0"/>
    <w:link w:val="31"/>
    <w:uiPriority w:val="99"/>
    <w:rsid w:val="00005FAB"/>
    <w:rPr>
      <w:rFonts w:ascii="Times New Roman" w:hAnsi="Times New Roman" w:cs="Times New Roman"/>
      <w:sz w:val="24"/>
      <w:szCs w:val="24"/>
    </w:rPr>
  </w:style>
  <w:style w:type="paragraph" w:styleId="33">
    <w:name w:val="Body Text 3"/>
    <w:basedOn w:val="a"/>
    <w:link w:val="34"/>
    <w:uiPriority w:val="99"/>
    <w:unhideWhenUsed/>
    <w:rsid w:val="006E4E4E"/>
    <w:pPr>
      <w:keepNext/>
      <w:spacing w:after="0" w:line="240" w:lineRule="auto"/>
      <w:jc w:val="center"/>
      <w:outlineLvl w:val="0"/>
    </w:pPr>
    <w:rPr>
      <w:rFonts w:ascii="Times New Roman" w:hAnsi="Times New Roman" w:cs="Times New Roman"/>
      <w:bCs/>
    </w:rPr>
  </w:style>
  <w:style w:type="character" w:customStyle="1" w:styleId="34">
    <w:name w:val="Основной текст 3 Знак"/>
    <w:basedOn w:val="a0"/>
    <w:link w:val="33"/>
    <w:uiPriority w:val="99"/>
    <w:rsid w:val="006E4E4E"/>
    <w:rPr>
      <w:rFonts w:ascii="Times New Roman" w:hAnsi="Times New Roman" w:cs="Times New Roman"/>
      <w:bCs/>
    </w:rPr>
  </w:style>
  <w:style w:type="paragraph" w:customStyle="1" w:styleId="ConsPlusNormal">
    <w:name w:val="ConsPlusNormal"/>
    <w:uiPriority w:val="99"/>
    <w:rsid w:val="00362C2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e">
    <w:name w:val="No Spacing"/>
    <w:link w:val="af"/>
    <w:uiPriority w:val="1"/>
    <w:qFormat/>
    <w:rsid w:val="001C7B7E"/>
    <w:pPr>
      <w:spacing w:after="0" w:line="240" w:lineRule="auto"/>
    </w:pPr>
    <w:rPr>
      <w:rFonts w:ascii="Calibri" w:eastAsia="Calibri" w:hAnsi="Calibri" w:cs="Times New Roman"/>
      <w:lang w:eastAsia="en-US"/>
    </w:rPr>
  </w:style>
  <w:style w:type="character" w:customStyle="1" w:styleId="af">
    <w:name w:val="Без интервала Знак"/>
    <w:link w:val="ae"/>
    <w:uiPriority w:val="1"/>
    <w:rsid w:val="001C7B7E"/>
    <w:rPr>
      <w:rFonts w:ascii="Calibri" w:eastAsia="Calibri" w:hAnsi="Calibri" w:cs="Times New Roman"/>
      <w:lang w:eastAsia="en-US"/>
    </w:rPr>
  </w:style>
  <w:style w:type="paragraph" w:styleId="HTML">
    <w:name w:val="HTML Preformatted"/>
    <w:basedOn w:val="a"/>
    <w:link w:val="HTML0"/>
    <w:rsid w:val="008C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8C04A9"/>
    <w:rPr>
      <w:rFonts w:ascii="Courier New" w:eastAsia="Times New Roman" w:hAnsi="Courier New" w:cs="Courier New"/>
      <w:sz w:val="20"/>
      <w:szCs w:val="20"/>
    </w:rPr>
  </w:style>
  <w:style w:type="paragraph" w:styleId="af0">
    <w:name w:val="Plain Text"/>
    <w:basedOn w:val="a"/>
    <w:link w:val="af1"/>
    <w:rsid w:val="008C04A9"/>
    <w:pPr>
      <w:spacing w:after="0" w:line="240" w:lineRule="auto"/>
    </w:pPr>
    <w:rPr>
      <w:rFonts w:ascii="Courier New" w:eastAsia="Times New Roman" w:hAnsi="Courier New" w:cs="Times New Roman"/>
      <w:sz w:val="20"/>
      <w:szCs w:val="20"/>
      <w:lang w:val="en-US"/>
    </w:rPr>
  </w:style>
  <w:style w:type="character" w:customStyle="1" w:styleId="af1">
    <w:name w:val="Текст Знак"/>
    <w:basedOn w:val="a0"/>
    <w:link w:val="af0"/>
    <w:rsid w:val="008C04A9"/>
    <w:rPr>
      <w:rFonts w:ascii="Courier New" w:eastAsia="Times New Roman" w:hAnsi="Courier New" w:cs="Times New Roman"/>
      <w:sz w:val="20"/>
      <w:szCs w:val="20"/>
      <w:lang w:val="en-US"/>
    </w:rPr>
  </w:style>
  <w:style w:type="paragraph" w:styleId="af2">
    <w:name w:val="Normal (Web)"/>
    <w:basedOn w:val="a"/>
    <w:uiPriority w:val="99"/>
    <w:unhideWhenUsed/>
    <w:rsid w:val="001F7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РћСЃРЅРѕРІРЅРѕР№ С‚РµРєСЃС‚"/>
    <w:basedOn w:val="a"/>
    <w:uiPriority w:val="99"/>
    <w:rsid w:val="002F066C"/>
    <w:pPr>
      <w:widowControl w:val="0"/>
      <w:autoSpaceDE w:val="0"/>
      <w:autoSpaceDN w:val="0"/>
      <w:adjustRightInd w:val="0"/>
      <w:spacing w:after="120" w:line="240" w:lineRule="auto"/>
    </w:pPr>
    <w:rPr>
      <w:rFonts w:ascii="Times New Roman" w:eastAsia="SimSun" w:hAnsi="Times New Roman" w:cs="Times New Roman"/>
      <w:sz w:val="20"/>
      <w:szCs w:val="20"/>
      <w:lang w:eastAsia="zh-CN"/>
    </w:rPr>
  </w:style>
  <w:style w:type="paragraph" w:styleId="af4">
    <w:name w:val="Balloon Text"/>
    <w:basedOn w:val="a"/>
    <w:link w:val="af5"/>
    <w:uiPriority w:val="99"/>
    <w:semiHidden/>
    <w:unhideWhenUsed/>
    <w:rsid w:val="006C6FC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C6FC2"/>
    <w:rPr>
      <w:rFonts w:ascii="Tahoma" w:hAnsi="Tahoma" w:cs="Tahoma"/>
      <w:sz w:val="16"/>
      <w:szCs w:val="16"/>
    </w:rPr>
  </w:style>
  <w:style w:type="paragraph" w:customStyle="1" w:styleId="af6">
    <w:name w:val="Нормальный (таблица)"/>
    <w:basedOn w:val="a"/>
    <w:next w:val="a"/>
    <w:uiPriority w:val="99"/>
    <w:rsid w:val="000E3898"/>
    <w:pPr>
      <w:widowControl w:val="0"/>
      <w:autoSpaceDE w:val="0"/>
      <w:autoSpaceDN w:val="0"/>
      <w:adjustRightInd w:val="0"/>
      <w:spacing w:after="0" w:line="240" w:lineRule="auto"/>
      <w:jc w:val="both"/>
    </w:pPr>
    <w:rPr>
      <w:rFonts w:ascii="Arial" w:hAnsi="Arial" w:cs="Arial"/>
      <w:sz w:val="24"/>
      <w:szCs w:val="24"/>
    </w:rPr>
  </w:style>
  <w:style w:type="character" w:styleId="af7">
    <w:name w:val="Hyperlink"/>
    <w:basedOn w:val="a0"/>
    <w:uiPriority w:val="99"/>
    <w:semiHidden/>
    <w:unhideWhenUsed/>
    <w:rsid w:val="006D3721"/>
    <w:rPr>
      <w:color w:val="0000FF"/>
      <w:u w:val="single"/>
    </w:rPr>
  </w:style>
  <w:style w:type="table" w:customStyle="1" w:styleId="12">
    <w:name w:val="Сетка таблицы1"/>
    <w:basedOn w:val="a1"/>
    <w:next w:val="a4"/>
    <w:uiPriority w:val="59"/>
    <w:rsid w:val="00302F6A"/>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3092">
      <w:bodyDiv w:val="1"/>
      <w:marLeft w:val="0"/>
      <w:marRight w:val="0"/>
      <w:marTop w:val="0"/>
      <w:marBottom w:val="0"/>
      <w:divBdr>
        <w:top w:val="none" w:sz="0" w:space="0" w:color="auto"/>
        <w:left w:val="none" w:sz="0" w:space="0" w:color="auto"/>
        <w:bottom w:val="none" w:sz="0" w:space="0" w:color="auto"/>
        <w:right w:val="none" w:sz="0" w:space="0" w:color="auto"/>
      </w:divBdr>
    </w:div>
    <w:div w:id="503251369">
      <w:bodyDiv w:val="1"/>
      <w:marLeft w:val="0"/>
      <w:marRight w:val="0"/>
      <w:marTop w:val="0"/>
      <w:marBottom w:val="0"/>
      <w:divBdr>
        <w:top w:val="none" w:sz="0" w:space="0" w:color="auto"/>
        <w:left w:val="none" w:sz="0" w:space="0" w:color="auto"/>
        <w:bottom w:val="none" w:sz="0" w:space="0" w:color="auto"/>
        <w:right w:val="none" w:sz="0" w:space="0" w:color="auto"/>
      </w:divBdr>
      <w:divsChild>
        <w:div w:id="1591044434">
          <w:marLeft w:val="0"/>
          <w:marRight w:val="0"/>
          <w:marTop w:val="0"/>
          <w:marBottom w:val="0"/>
          <w:divBdr>
            <w:top w:val="none" w:sz="0" w:space="0" w:color="auto"/>
            <w:left w:val="none" w:sz="0" w:space="0" w:color="auto"/>
            <w:bottom w:val="none" w:sz="0" w:space="0" w:color="auto"/>
            <w:right w:val="none" w:sz="0" w:space="0" w:color="auto"/>
          </w:divBdr>
        </w:div>
      </w:divsChild>
    </w:div>
    <w:div w:id="711882932">
      <w:bodyDiv w:val="1"/>
      <w:marLeft w:val="0"/>
      <w:marRight w:val="0"/>
      <w:marTop w:val="0"/>
      <w:marBottom w:val="0"/>
      <w:divBdr>
        <w:top w:val="none" w:sz="0" w:space="0" w:color="auto"/>
        <w:left w:val="none" w:sz="0" w:space="0" w:color="auto"/>
        <w:bottom w:val="none" w:sz="0" w:space="0" w:color="auto"/>
        <w:right w:val="none" w:sz="0" w:space="0" w:color="auto"/>
      </w:divBdr>
    </w:div>
    <w:div w:id="1558280121">
      <w:bodyDiv w:val="1"/>
      <w:marLeft w:val="0"/>
      <w:marRight w:val="0"/>
      <w:marTop w:val="0"/>
      <w:marBottom w:val="0"/>
      <w:divBdr>
        <w:top w:val="none" w:sz="0" w:space="0" w:color="auto"/>
        <w:left w:val="none" w:sz="0" w:space="0" w:color="auto"/>
        <w:bottom w:val="none" w:sz="0" w:space="0" w:color="auto"/>
        <w:right w:val="none" w:sz="0" w:space="0" w:color="auto"/>
      </w:divBdr>
    </w:div>
    <w:div w:id="1780446749">
      <w:bodyDiv w:val="1"/>
      <w:marLeft w:val="0"/>
      <w:marRight w:val="0"/>
      <w:marTop w:val="0"/>
      <w:marBottom w:val="0"/>
      <w:divBdr>
        <w:top w:val="none" w:sz="0" w:space="0" w:color="auto"/>
        <w:left w:val="none" w:sz="0" w:space="0" w:color="auto"/>
        <w:bottom w:val="none" w:sz="0" w:space="0" w:color="auto"/>
        <w:right w:val="none" w:sz="0" w:space="0" w:color="auto"/>
      </w:divBdr>
    </w:div>
    <w:div w:id="182350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49114-319A-429E-821F-610A1121C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3684</TotalTime>
  <Pages>4</Pages>
  <Words>1787</Words>
  <Characters>10186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Муранова</dc:creator>
  <cp:lastModifiedBy>Пользователь Windows</cp:lastModifiedBy>
  <cp:revision>253</cp:revision>
  <cp:lastPrinted>2024-10-24T08:40:00Z</cp:lastPrinted>
  <dcterms:created xsi:type="dcterms:W3CDTF">2019-11-28T08:27:00Z</dcterms:created>
  <dcterms:modified xsi:type="dcterms:W3CDTF">2024-10-24T08:40:00Z</dcterms:modified>
</cp:coreProperties>
</file>