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28" w:rsidRPr="00646328" w:rsidRDefault="00646328" w:rsidP="00646328">
      <w:pPr>
        <w:shd w:val="clear" w:color="auto" w:fill="FFFFFF"/>
        <w:spacing w:after="135" w:line="240" w:lineRule="auto"/>
        <w:ind w:firstLine="4960"/>
        <w:jc w:val="right"/>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 Утвержден</w:t>
      </w:r>
    </w:p>
    <w:p w:rsidR="00646328" w:rsidRPr="00646328" w:rsidRDefault="00646328" w:rsidP="00646328">
      <w:pPr>
        <w:shd w:val="clear" w:color="auto" w:fill="FFFFFF"/>
        <w:spacing w:after="135" w:line="240" w:lineRule="auto"/>
        <w:jc w:val="right"/>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 Постановлением администрации</w:t>
      </w:r>
    </w:p>
    <w:p w:rsidR="00646328" w:rsidRPr="00646328" w:rsidRDefault="00646328" w:rsidP="00646328">
      <w:pPr>
        <w:shd w:val="clear" w:color="auto" w:fill="FFFFFF"/>
        <w:spacing w:after="135" w:line="240" w:lineRule="auto"/>
        <w:jc w:val="right"/>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муниципального образования «Муйский район»</w:t>
      </w:r>
    </w:p>
    <w:p w:rsidR="00646328" w:rsidRPr="00646328" w:rsidRDefault="00646328" w:rsidP="00646328">
      <w:pPr>
        <w:shd w:val="clear" w:color="auto" w:fill="FFFFFF"/>
        <w:spacing w:after="135" w:line="240" w:lineRule="auto"/>
        <w:jc w:val="right"/>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 от «29» декабря 2017 года №642</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Порядок</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применения целевых статей классификации расходов для составления проекта местного бюджета, начиная с бюджета на 2018 год и на плановый период 2019 и 2020 годов</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1. Общие положения</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1.1. Целевые статьи расходов бюджета обеспечивают привязку бюджетных ассигнований бюджета муниципального образования «Муйский район» к программным и непрограммным направлениям расходов, указанных в структуре расходов бюджета муниципального образования «Муйский район», и (или) к расходным обязательствам, подлежащим исполнению за счет средств бюджета муниципального образования «Муйский район».</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1.2. Структура кода целевой статьи расходов местного бюджета состоит из десяти разрядов (8 - 17 разряды кода классификации расходов бюджетов) и включает в себя:</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-код программной (непрограммной) статьи (8 - 12 разряды кода классификации расходов бюджетов);</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-код направления расходов (13 - 17 разряды кода классификации расходов бюджетов).</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Администрация муниципального образования «Муйский район» (финансовый орган) утверждает единую структуру программной (непрограммной) части кода целевой статьи расходов бюджета (8 - 12 разряды кода расходов местного бюджета) для отражения направления бюджетных ассигнований на реализацию муниципальных программ и непрограммных направлений деятельности, указанных в ведомственной структуре расходов местного бюджета.</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Целевым статьям расходов местного бюджета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Коды направлений расходов, содержащие значения R0000 - R9990, L0000 - L9990, S0000 - S9990 используются, если иное не установлено настоящим Порядком:</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R0000 - R9990 - для отражения расходов местных бюджетов, источником финансового обеспечения которых являются субсидии, субвенции, предоставляемые из бюджета субъекта Российской Федерации, в том числе за счет субсидий, предоставляемых из федерального бюджета (бюджетов государственных внебюджетных фондов Российской Федерации);</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L0000 - L9990 - для отражения расходов местного бюджета, в целях софинансирования которых из бюджетов субъектов Российской Федерации предоставляются за счет субсидий из федерального бюджета межбюджетные трансферты;</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lastRenderedPageBreak/>
        <w:t>S0000 - S9990 - для отражения расходов местного бюджета, в целях софинансирования которых из бюджета Республики Бурятия, предоставляются местным бюджетам субсидии.</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L0000 - L9990 - для отражения расходов местного бюджета, источником финансового обеспечения которых являются субсидии, предоставляемые из бюджета Республики Бурятия за счет субсидий из федерального бюджета, а также расходов местного бюджета, в целях софинансирования которых местным бюджетам предоставляются указанные субсидии;</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S0000 - S9990 - для отражения расходов местных бюджетов, источником финансового обеспечения которых являются субсидии, предоставляемые из бюджета Республики Бурятия, а также расходов местных бюджетов, в целях софинансирования которых из бюджета Республики Бурятия предоставляются местным бюджетам субсидии.</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При формировании кодов целевых статей расходов, содержащих направления расходов местного бюджета R0000 - R9990, L0000 - L9990, S0000 - S9990, обеспечивается на уровне второго - пятого разрядов направлений расходов однозначная увязка данных кодов расходов бюджета Республики Бурятия и местного бюджета с кодами направлений расходов бюджета бюджетной системы Российской Федерации, предоставляющего соответствующую субсидию.</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1.3. Отражение расходов поселений, источником финансового обеспечения которых являются иные межбюджетные трансферты, имеющие целевое назначение, предоставляемые из бюджета муниципального образования «Муйский район»,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бюджета муниципального образования «Муйский район» по которым отражаются расходы местного бюджета на предоставление вышеуказанных межбюджетных трансфертов. При этом наименование указанного направления расходов бюджета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муниципального образования «Муйский район», являющегося источником финансового обеспечения расходных обязательств соответствующего бюджета.</w:t>
      </w:r>
    </w:p>
    <w:p w:rsidR="00646328" w:rsidRPr="00646328" w:rsidRDefault="00646328" w:rsidP="00646328">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1.4. В целях обеспечения сопоставимости показателей исполнения бюджетов бюджетной системы, входящих в консолидированный бюджет, коды целевых статей расходов местного бюджета по предоставлению иных межбюджетных трансфертов из местного бюджета бюджетам поселений, формируются по согласованию с финансовым органом, осуществляющим консолидацию бюджетов на вышестоящем уровне.</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2. Целевые статьи</w:t>
      </w:r>
    </w:p>
    <w:p w:rsidR="00646328" w:rsidRPr="00646328" w:rsidRDefault="00646328" w:rsidP="00646328">
      <w:pPr>
        <w:shd w:val="clear" w:color="auto" w:fill="FFFFFF"/>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2.1. Перечень и правила применения целевых статей, задействованных в бюджете муниципального образования «Муйский район»</w:t>
      </w:r>
    </w:p>
    <w:p w:rsidR="00646328" w:rsidRPr="00646328" w:rsidRDefault="00646328" w:rsidP="00646328">
      <w:pPr>
        <w:shd w:val="clear" w:color="auto" w:fill="FFFFFF"/>
        <w:spacing w:after="135" w:line="240" w:lineRule="auto"/>
        <w:ind w:firstLine="71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I. Программные расходы</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8085"/>
      </w:tblGrid>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646328" w:rsidRPr="00646328" w:rsidRDefault="00646328" w:rsidP="00646328">
            <w:pPr>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01 0 00 00000 «Экономическое развитие»</w:t>
            </w:r>
          </w:p>
        </w:tc>
      </w:tr>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646328" w:rsidRPr="00646328" w:rsidRDefault="00646328" w:rsidP="00646328">
            <w:pPr>
              <w:spacing w:after="0" w:line="240" w:lineRule="auto"/>
              <w:rPr>
                <w:rFonts w:ascii="Times New Roman" w:eastAsia="Times New Roman" w:hAnsi="Times New Roman" w:cs="Times New Roman"/>
                <w:sz w:val="20"/>
                <w:szCs w:val="20"/>
                <w:lang w:eastAsia="ru-RU"/>
              </w:rPr>
            </w:pPr>
          </w:p>
        </w:tc>
      </w:tr>
      <w:tr w:rsidR="00646328" w:rsidRPr="00646328" w:rsidTr="00646328">
        <w:tc>
          <w:tcPr>
            <w:tcW w:w="9645" w:type="dxa"/>
            <w:gridSpan w:val="2"/>
            <w:shd w:val="clear" w:color="auto" w:fill="FFFFFF"/>
            <w:hideMark/>
          </w:tcPr>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программы «Экономическое развитие» 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01 1 00 00000 «Содействие занятости населения»</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«Содействие занятости населения»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7260"/>
            </w:tblGrid>
            <w:tr w:rsidR="00646328" w:rsidRPr="00646328">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vAlign w:val="cente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деятельности, направленной на проведение общественных работ</w:t>
                  </w:r>
                </w:p>
              </w:tc>
            </w:tr>
            <w:tr w:rsidR="00646328" w:rsidRPr="00646328">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02 02000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деятельности, направленной на временное трудоустройство несовершеннолетних граждан в возрасте от 14 до 18 лет</w:t>
                  </w:r>
                </w:p>
              </w:tc>
            </w:tr>
          </w:tbl>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02 0 00 00000 «Развитие потребительского рынка, малого и среднего предпринимательства</w:t>
            </w:r>
            <w:r w:rsidRPr="00646328">
              <w:rPr>
                <w:rFonts w:ascii="Helvetica" w:eastAsia="Times New Roman" w:hAnsi="Helvetica" w:cs="Helvetica"/>
                <w:color w:val="333333"/>
                <w:sz w:val="21"/>
                <w:szCs w:val="21"/>
                <w:lang w:eastAsia="ru-RU"/>
              </w:rPr>
              <w:t>»</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потребительского рынка, малого и среднего предпринимательства</w:t>
            </w:r>
            <w:r w:rsidRPr="00646328">
              <w:rPr>
                <w:rFonts w:ascii="Helvetica" w:eastAsia="Times New Roman" w:hAnsi="Helvetica" w:cs="Helvetica"/>
                <w:color w:val="333333"/>
                <w:sz w:val="21"/>
                <w:szCs w:val="21"/>
                <w:lang w:eastAsia="ru-RU"/>
              </w:rPr>
              <w:t>» 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02 1 00 00000 «Малое и среднее предпринимательство»</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«Малое и среднее предпринимательство»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Финансовая поддержка субъектов малого предпринимательства через МФО Фонд поддержки малого и среднего предпринимательства МО «Муйский район»</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02 04000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Финансирование мероприятий, направленных на поддержку субъектов малого и среднего предпринимательства на уровне муниципального образования</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0 00 00000 «Совершенствование муниципального управления»</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«Совершенствование муниципального управления»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1 00 00000 «Развитие муниципальной службы»</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lastRenderedPageBreak/>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«Развитие муниципальной службы»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01 72870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профессиональной переподготовки, повышению квалификации глав муниципальных образований и муниципальных служащих</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S2870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Софинансирование мероприятий по обеспечению профессиональной подготовки, повышению квалификации глав муниципальных образований и муниципальных служащих</w:t>
                  </w:r>
                </w:p>
              </w:tc>
            </w:tr>
          </w:tbl>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2 00 00000 «Повышение качества жизни пожилых людей»</w:t>
            </w:r>
          </w:p>
          <w:p w:rsidR="00646328" w:rsidRPr="00646328" w:rsidRDefault="00646328" w:rsidP="00646328">
            <w:pPr>
              <w:spacing w:after="135" w:line="240" w:lineRule="auto"/>
              <w:ind w:firstLine="570"/>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«Повышение качества жизни пожилых людей»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деятельности по активизации участия пожилых людей в жизни общества</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3 00 00000 «Социально-экономическое развитие коренных малочисленных народов Севера»</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«Социально-экономическое развитие коренных малочисленных народов Севера»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01 07000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Оказание материальной помощи остронуждающимся гражданам, относящимся к категории коренных и малочисленных народов Севера</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02 08000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деятельности, направленной на социально-экономическое развитие коренных малочисленных народов Севера</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4 00 00000 «Информирование населения в области здравоохранения»</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«Информирование населения в области здравоохранения»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01 09000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Информирование населения и пропаганда здорового образа жизни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02 10000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Изготовление информационных материалов и проведение мероприятий антинаркотической направленности</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5 00 00000 «Повышение безопасности дорожного движения»</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lastRenderedPageBreak/>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«Повышение безопасности дорожного движения»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01 11000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Пропаганда безопасного дорожного движения</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6 00 00000 «Профилактика преступлений и иных нарушений»</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«Профилактика преступлений и иных нарушений»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01 12000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профилактики преступлений и иных правонарушений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02 13000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профилактики преступлений, совершаемых несовершеннолетними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S2660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деятельности по охране правопорядка и общественной безопасности, повышения безопасности дорожного движения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04 72660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Финансирование материально-технического обеспечения деятельности народных дружин, предоставлению народным дружинам помещений, технических и иных материальных средств, необходимых для осуществления их деятельности,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участие в профилактика терроризма и экстремизма, обеспечение социальной и культурной адаптации мигрантов, профилактике межнациональных (межэтнических) конфликтов</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7 00 00000 «Организация трудоустройства граждан, осужденных к исправительным работам»</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«Организация трудоустройства граждан, осужденных к исправительным работам»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05 14000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Возмещение части затрат работодателям по оплате труда (с начислениями) осужденным к исправительным работам</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03 8 00 00000 «Совершенствование управленческого процесса на территории муниципального образования «Муйский район»</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«Совершенствование управленческого процесса на территории муниципального образования «Муйский район»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lastRenderedPageBreak/>
                    <w:t>01 81020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деятельности Администрации МО «Муйский район»</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деятельности Совета депутатов МО «Муйский район», Контрольно-счетной палаты</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02 81011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02 81030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02 81031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функционирования представительного органа муниципального образования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02 81041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02 81050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Расходы, связанные с осуществлением депутатских полномочий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02 81060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функционирования руководителя контрольно-счетной палаты муниципального образования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02 81061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Финансовое обеспечение льгот и гарантий, согласно ст.33,35 ФЗ №4520-I от 19.02.1993</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04 63021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Осуществление полномочий поселений по контрольно-ревизионным вопросам</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04 63022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Осуществление переданных полномочий поселений ГП " Поселок Таксимо" по вопросам градостроительной деятельности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04 63023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Осуществление переданных полномочий поселений ГП " Поселок Таксимо" в области защиты населения и территории от чрезвычайных ситуаций природного и техногенного характера, гражданской обороны</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05 82920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информирования населения о деятельности органов местного самоуправления в средствах массовой информации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06 81590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деятельности казенных учреждений по осуществлению хозяйственного обслуживания органов местного самоуправления (МКУ "Хозяйственник")</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07 85010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Доплаты к пенсиям, дополнительное пенсионное обеспечение</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0 00 00000 «Развитие образования»</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образования» </w:t>
            </w:r>
            <w:r w:rsidRPr="00646328">
              <w:rPr>
                <w:rFonts w:ascii="Helvetica" w:eastAsia="Times New Roman" w:hAnsi="Helvetica" w:cs="Helvetica"/>
                <w:color w:val="333333"/>
                <w:sz w:val="21"/>
                <w:szCs w:val="21"/>
                <w:lang w:eastAsia="ru-RU"/>
              </w:rPr>
              <w:t xml:space="preserve">муниципального образования «Муйский район» на 2014-2020 годы, утвержденной </w:t>
            </w:r>
            <w:r w:rsidRPr="00646328">
              <w:rPr>
                <w:rFonts w:ascii="Helvetica" w:eastAsia="Times New Roman" w:hAnsi="Helvetica" w:cs="Helvetica"/>
                <w:color w:val="333333"/>
                <w:sz w:val="21"/>
                <w:szCs w:val="21"/>
                <w:lang w:eastAsia="ru-RU"/>
              </w:rPr>
              <w:lastRenderedPageBreak/>
              <w:t>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1 00 00000 «Дошкольное образование»</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«Дошкольное образование»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01 15000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Реализация образовательных программ дошкольного образования</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2 00 00000 «Общее образование»</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«Общее образование»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01 16000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Оказание учреждениями (организациями) услуг по предоставлению общего образования (средние общеобразовательные школы)</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02 17000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горячего питания, обучающихся в муниципальных общеобразовательных учреждениях</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3 00 00000 «Дополнительное образование»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«Дополнительное образование»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646328" w:rsidRPr="00646328" w:rsidRDefault="00646328" w:rsidP="00646328">
            <w:pPr>
              <w:spacing w:after="135" w:line="240" w:lineRule="auto"/>
              <w:ind w:firstLine="570"/>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01 18000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Реализация образовательных программ дополнительного образования в отрасли "Образование"</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S2140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color w:val="1D1B10"/>
                      <w:sz w:val="24"/>
                      <w:szCs w:val="24"/>
                      <w:lang w:eastAsia="ru-RU"/>
                    </w:rPr>
                    <w:t>Софинансирование мероприятий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жилищного хозяйства</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02 23000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подвоза детей-школьников к месту учебы и обратно</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03 83010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03 83020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СДШИ)</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4 00 00000 «Организация летнего отдыха, оздоровления и занятости детей, подростков, молодёжи»</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lastRenderedPageBreak/>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«Организация летнего отдыха, оздоровления и занятости детей, подростков, молодёжи»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01 20000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оздоровительной кампании</w:t>
                  </w:r>
                </w:p>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b/>
                      <w:bCs/>
                      <w:sz w:val="24"/>
                      <w:szCs w:val="24"/>
                      <w:lang w:eastAsia="ru-RU"/>
                    </w:rPr>
                    <w:t> </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02 21000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Молодежная политика</w:t>
                  </w:r>
                </w:p>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b/>
                      <w:bCs/>
                      <w:sz w:val="24"/>
                      <w:szCs w:val="24"/>
                      <w:lang w:eastAsia="ru-RU"/>
                    </w:rPr>
                    <w:t> </w:t>
                  </w:r>
                </w:p>
              </w:tc>
            </w:tr>
          </w:tbl>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r>
      <w:tr w:rsidR="00646328" w:rsidRPr="00646328" w:rsidTr="00646328">
        <w:tc>
          <w:tcPr>
            <w:tcW w:w="9645" w:type="dxa"/>
            <w:gridSpan w:val="2"/>
            <w:shd w:val="clear" w:color="auto" w:fill="FFFFFF"/>
            <w:hideMark/>
          </w:tcPr>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lastRenderedPageBreak/>
              <w:t>04 5 00 00000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«Совершенствование муниципального управления в сфере образования и создание условий для реализации муниципальной программы «Развитие образования»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01 22010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Реализация механизма обучения перспективных учащихся образовательных учреждений в ВУЗах и СУЗах, а также переобучение и переподготовка педагогических кадров для работы в образовательных учреждениях</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02 22000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деятельности казенных учреждений (МКУ РУО)</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О3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Меры социальной поддержки отдельных категорий граждан в области образования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К03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Меры социальной поддержки отдельных категорий граждан в области культуры</w:t>
                  </w:r>
                </w:p>
              </w:tc>
            </w:tr>
          </w:tbl>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04 6 00 00000 «Педагогические кадры муниципальных общеобразовательных учреждений"</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«Педагогические кадры муниципальных общеобразовательных учреждений"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0"/>
              <w:gridCol w:w="7275"/>
            </w:tblGrid>
            <w:tr w:rsidR="00646328" w:rsidRPr="00646328">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01 40100</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Привлечение педагогических кадров в общеобразовательные учреждения</w:t>
                  </w:r>
                </w:p>
              </w:tc>
            </w:tr>
            <w:tr w:rsidR="00646328" w:rsidRPr="00646328">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01 40200</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Ежемесячные доплаты к заработной плате молодых специалистов в течение первого года работы</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lastRenderedPageBreak/>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05 0 00 00000 «Развитие физической культуры и спорта»</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физической культуры и спорта»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05 1 00 00000 «Массовая физкультурно-спортивная работа»</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«Массовая физкультурно-спортивная работа»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gridCol w:w="7247"/>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Создание условий для занятий физической культурой и спортом</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S2200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Содержание спортивных инструкторов</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01 25000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Содержание координатора по физической культуре и спорту</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01 24000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Мероприятия в области физической культуры и массового спорта</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05 2 00 00000 «Детско-юношеский спорт»</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«Детско-юношеский спорт»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участия спортсменов в соревнованиях российского, регионального и местного уровней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01 26000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Мероприятия в области физической культуры и массового спорта</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06 0 00 00000 «Развитие энергетики и дорожного хозяйства»</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энергетики и дорожного хозяйства»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06 2 00 00000 «Развитие дорожного хозяйства»</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подпрограммы </w:t>
            </w:r>
            <w:r w:rsidRPr="00646328">
              <w:rPr>
                <w:rFonts w:ascii="Helvetica" w:eastAsia="Times New Roman" w:hAnsi="Helvetica" w:cs="Helvetica"/>
                <w:b/>
                <w:bCs/>
                <w:color w:val="333333"/>
                <w:sz w:val="21"/>
                <w:szCs w:val="21"/>
                <w:lang w:eastAsia="ru-RU"/>
              </w:rPr>
              <w:t>«Развитие дорожного хозяйства»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Комплекс работ по поддержанию и восстановлению транспортно-эксплуатационных характеристик автодорог</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Д2800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Ремонт и содержание дороги (дорожные фонды)</w:t>
                  </w:r>
                </w:p>
              </w:tc>
            </w:tr>
          </w:tbl>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lastRenderedPageBreak/>
              <w:t>07 0 00 00000 «Развитие строительного и жилищно-коммунального комплексов»</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строительного и жилищно-коммунального комплексов»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57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07 1 00 00000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646328" w:rsidRPr="00646328" w:rsidRDefault="00646328" w:rsidP="00646328">
            <w:pPr>
              <w:spacing w:after="135" w:line="240" w:lineRule="auto"/>
              <w:ind w:firstLine="57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tc>
      </w:tr>
      <w:tr w:rsidR="00646328" w:rsidRPr="00646328" w:rsidTr="00646328">
        <w:tc>
          <w:tcPr>
            <w:tcW w:w="9645" w:type="dxa"/>
            <w:gridSpan w:val="2"/>
            <w:shd w:val="clear" w:color="auto" w:fill="FFFFFF"/>
            <w:hideMark/>
          </w:tcPr>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lastRenderedPageBreak/>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1"/>
                <w:szCs w:val="21"/>
                <w:lang w:eastAsia="ru-RU"/>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Pr="00646328">
              <w:rPr>
                <w:rFonts w:ascii="Helvetica" w:eastAsia="Times New Roman" w:hAnsi="Helvetica" w:cs="Helvetica"/>
                <w:color w:val="333333"/>
                <w:sz w:val="21"/>
                <w:szCs w:val="21"/>
                <w:lang w:eastAsia="ru-RU"/>
              </w:rPr>
              <w:t> 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02 29200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Снос аварийного и непригодного для проживания жилищного фонда и рекультивация земель</w:t>
                  </w:r>
                </w:p>
              </w:tc>
            </w:tr>
          </w:tbl>
          <w:p w:rsidR="00646328" w:rsidRPr="00646328" w:rsidRDefault="00646328" w:rsidP="00646328">
            <w:pPr>
              <w:spacing w:after="135" w:line="240" w:lineRule="auto"/>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 </w:t>
            </w:r>
          </w:p>
        </w:tc>
      </w:tr>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c>
          <w:tcPr>
            <w:tcW w:w="8085" w:type="dxa"/>
            <w:shd w:val="clear" w:color="auto" w:fill="FFFFFF"/>
            <w:vAlign w:val="center"/>
            <w:hideMark/>
          </w:tcPr>
          <w:p w:rsidR="00646328" w:rsidRPr="00646328" w:rsidRDefault="00646328" w:rsidP="00646328">
            <w:pPr>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07 2 00 00000 «Обеспечение жильем молодых семей»</w:t>
            </w:r>
          </w:p>
        </w:tc>
      </w:tr>
      <w:tr w:rsidR="00646328" w:rsidRPr="00646328" w:rsidTr="00646328">
        <w:tc>
          <w:tcPr>
            <w:tcW w:w="9645" w:type="dxa"/>
            <w:gridSpan w:val="2"/>
            <w:shd w:val="clear" w:color="auto" w:fill="FFFFFF"/>
            <w:hideMark/>
          </w:tcPr>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1"/>
                <w:szCs w:val="21"/>
                <w:lang w:eastAsia="ru-RU"/>
              </w:rPr>
              <w:t>«Обеспечение жильем молодых семей» </w:t>
            </w:r>
            <w:r w:rsidRPr="00646328">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R0200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r>
          </w:tbl>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07 7 00 00000 «Предотвращение негативного воздействия хозяйственной и иной деятельности на окружающую среду»</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1"/>
                <w:szCs w:val="21"/>
                <w:lang w:eastAsia="ru-RU"/>
              </w:rPr>
              <w:t>«Предотвращение негативного воздействия хозяйственной и иной деятельности на окружающую среду» </w:t>
            </w:r>
            <w:r w:rsidRPr="00646328">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lastRenderedPageBreak/>
                    <w:t>01 82940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Обустройство площадок временного складирования твердых коммунальных отходов, содержание и обслуживание мест захоронения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center"/>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Н8294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Ликвидация несанкционированных свалок</w:t>
                  </w:r>
                </w:p>
              </w:tc>
            </w:tr>
          </w:tbl>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08 0 00 00000 «Развитие туризма»</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«Развитие туризма»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08 1 00 00000 «Организация туристических (водных) маршрутов»</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1"/>
                <w:szCs w:val="21"/>
                <w:lang w:eastAsia="ru-RU"/>
              </w:rPr>
              <w:t>«Организация туристических (водных) маршрутов» </w:t>
            </w:r>
            <w:r w:rsidRPr="00646328">
              <w:rPr>
                <w:rFonts w:ascii="Helvetica" w:eastAsia="Times New Roman" w:hAnsi="Helvetica" w:cs="Helvetica"/>
                <w:color w:val="333333"/>
                <w:sz w:val="21"/>
                <w:szCs w:val="21"/>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Разработка проекта нового турпродукта "Сплав по реке Витим к Парамскому порогу</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Разработка технологической документации турпродукта</w:t>
                  </w:r>
                </w:p>
              </w:tc>
            </w:tr>
          </w:tbl>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 </w:t>
            </w:r>
          </w:p>
          <w:p w:rsidR="00646328" w:rsidRPr="00646328" w:rsidRDefault="00646328" w:rsidP="00646328">
            <w:pPr>
              <w:spacing w:after="135" w:line="240" w:lineRule="auto"/>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08 2 00 00000 "Развитие рекреационного (оздоровительного) туризма"</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4"/>
                <w:szCs w:val="24"/>
                <w:lang w:eastAsia="ru-RU"/>
              </w:rPr>
              <w:t>"Развитие рекреационного (оздоровительного) туризма" </w:t>
            </w:r>
            <w:r w:rsidRPr="00646328">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Приобретение сплавного каркасно-надувного средства с полным оснащением (мотор, спасжилеты и пр.)</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02 35010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Софинансирование мероприятия по благоустройству территорий, прилегающих к местам туристического показа в муниципальных образованиях Республики Бурятия</w:t>
                  </w:r>
                </w:p>
              </w:tc>
            </w:tr>
          </w:tbl>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09 0 00 00000 «Управление муниципальными финансами»</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мероприятий муниципальной программы </w:t>
            </w:r>
            <w:r w:rsidRPr="00646328">
              <w:rPr>
                <w:rFonts w:ascii="Helvetica" w:eastAsia="Times New Roman" w:hAnsi="Helvetica" w:cs="Helvetica"/>
                <w:b/>
                <w:bCs/>
                <w:color w:val="333333"/>
                <w:sz w:val="21"/>
                <w:szCs w:val="21"/>
                <w:lang w:eastAsia="ru-RU"/>
              </w:rPr>
              <w:t>«Управление муниципальными финансами» </w:t>
            </w:r>
            <w:r w:rsidRPr="00646328">
              <w:rPr>
                <w:rFonts w:ascii="Helvetica" w:eastAsia="Times New Roman" w:hAnsi="Helvetica" w:cs="Helvetica"/>
                <w:color w:val="333333"/>
                <w:sz w:val="21"/>
                <w:szCs w:val="21"/>
                <w:lang w:eastAsia="ru-RU"/>
              </w:rPr>
              <w:t>муниципального образования «Муйский район» на 2014-2020 годы, утвержденной постановлением Администрации муниципального образования «Муйский район» от 31 октября 2013 года № 985, по соответствующим подпрограммам, в том числе:</w:t>
            </w:r>
          </w:p>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09 2 00 00000 «Совершенствование межбюджетных отношений»</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4"/>
                <w:szCs w:val="24"/>
                <w:lang w:eastAsia="ru-RU"/>
              </w:rPr>
              <w:t>«Совершенствование межбюджетных отношений» </w:t>
            </w:r>
            <w:r w:rsidRPr="00646328">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lastRenderedPageBreak/>
                    <w:t>01 00000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Предоставление дотаций бюджетам муниципальных образований поселений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01 61010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02 62010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сбалансированности бюджетов поселений</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02 62070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02 80300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Укрепление материально-технической базы в отрасли «Культура»</w:t>
                  </w:r>
                </w:p>
              </w:tc>
            </w:tr>
          </w:tbl>
          <w:p w:rsidR="00646328" w:rsidRPr="00646328" w:rsidRDefault="00646328" w:rsidP="00646328">
            <w:pPr>
              <w:spacing w:after="135" w:line="240" w:lineRule="auto"/>
              <w:ind w:firstLine="600"/>
              <w:jc w:val="center"/>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09 3 00 00000 «Управление муниципальным долгом»</w:t>
            </w:r>
          </w:p>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4"/>
                <w:szCs w:val="24"/>
                <w:lang w:eastAsia="ru-RU"/>
              </w:rPr>
              <w:t>По данной целевой статье отражаются расходы бюджета муниципального образования «Муйский район» на реализацию подпрограммы </w:t>
            </w:r>
            <w:r w:rsidRPr="00646328">
              <w:rPr>
                <w:rFonts w:ascii="Helvetica" w:eastAsia="Times New Roman" w:hAnsi="Helvetica" w:cs="Helvetica"/>
                <w:b/>
                <w:bCs/>
                <w:color w:val="333333"/>
                <w:sz w:val="24"/>
                <w:szCs w:val="24"/>
                <w:lang w:eastAsia="ru-RU"/>
              </w:rPr>
              <w:t>«Управление муниципальным долгом» </w:t>
            </w:r>
            <w:r w:rsidRPr="00646328">
              <w:rPr>
                <w:rFonts w:ascii="Helvetica" w:eastAsia="Times New Roman" w:hAnsi="Helvetica" w:cs="Helvetica"/>
                <w:color w:val="333333"/>
                <w:sz w:val="24"/>
                <w:szCs w:val="24"/>
                <w:lang w:eastAsia="ru-RU"/>
              </w:rPr>
              <w:t>на 2014-2020 годы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8"/>
              <w:gridCol w:w="7247"/>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01 00000           </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Реализация обслуживания муниципального долга муниципального образования «Муйский район»</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01 87010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Реализация обслуживания муниципального долга муниципального образования "Муйский район</w:t>
                  </w:r>
                </w:p>
              </w:tc>
            </w:tr>
          </w:tbl>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r>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lastRenderedPageBreak/>
              <w:t> </w:t>
            </w:r>
          </w:p>
        </w:tc>
        <w:tc>
          <w:tcPr>
            <w:tcW w:w="8085" w:type="dxa"/>
            <w:shd w:val="clear" w:color="auto" w:fill="FFFFFF"/>
            <w:hideMark/>
          </w:tcPr>
          <w:p w:rsidR="00646328" w:rsidRPr="00646328" w:rsidRDefault="00646328" w:rsidP="00646328">
            <w:pPr>
              <w:spacing w:after="135" w:line="240" w:lineRule="auto"/>
              <w:ind w:left="1080" w:hanging="720"/>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1"/>
                <w:szCs w:val="21"/>
                <w:lang w:eastAsia="ru-RU"/>
              </w:rPr>
              <w:t>II. Непрограммные расходы</w:t>
            </w:r>
          </w:p>
        </w:tc>
      </w:tr>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646328" w:rsidRPr="00646328" w:rsidRDefault="00646328" w:rsidP="00646328">
            <w:pPr>
              <w:spacing w:after="135" w:line="240" w:lineRule="auto"/>
              <w:rPr>
                <w:rFonts w:ascii="Helvetica" w:eastAsia="Times New Roman" w:hAnsi="Helvetica" w:cs="Helvetica"/>
                <w:color w:val="333333"/>
                <w:sz w:val="21"/>
                <w:szCs w:val="21"/>
                <w:lang w:eastAsia="ru-RU"/>
              </w:rPr>
            </w:pPr>
            <w:r w:rsidRPr="00646328">
              <w:rPr>
                <w:rFonts w:ascii="Helvetica" w:eastAsia="Times New Roman" w:hAnsi="Helvetica" w:cs="Helvetica"/>
                <w:b/>
                <w:bCs/>
                <w:color w:val="333333"/>
                <w:sz w:val="24"/>
                <w:szCs w:val="24"/>
                <w:lang w:eastAsia="ru-RU"/>
              </w:rPr>
              <w:t>  99 9 00 00000</w:t>
            </w:r>
          </w:p>
        </w:tc>
      </w:tr>
      <w:tr w:rsidR="00646328" w:rsidRPr="00646328" w:rsidTr="00646328">
        <w:tc>
          <w:tcPr>
            <w:tcW w:w="1560" w:type="dxa"/>
            <w:shd w:val="clear" w:color="auto" w:fill="FFFFFF"/>
            <w:hideMark/>
          </w:tcPr>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c>
          <w:tcPr>
            <w:tcW w:w="8085" w:type="dxa"/>
            <w:shd w:val="clear" w:color="auto" w:fill="FFFFFF"/>
            <w:hideMark/>
          </w:tcPr>
          <w:p w:rsidR="00646328" w:rsidRPr="00646328" w:rsidRDefault="00646328" w:rsidP="00646328">
            <w:pPr>
              <w:spacing w:after="0" w:line="240" w:lineRule="auto"/>
              <w:rPr>
                <w:rFonts w:ascii="Times New Roman" w:eastAsia="Times New Roman" w:hAnsi="Times New Roman" w:cs="Times New Roman"/>
                <w:sz w:val="20"/>
                <w:szCs w:val="20"/>
                <w:lang w:eastAsia="ru-RU"/>
              </w:rPr>
            </w:pPr>
          </w:p>
        </w:tc>
      </w:tr>
      <w:tr w:rsidR="00646328" w:rsidRPr="00646328" w:rsidTr="00646328">
        <w:tc>
          <w:tcPr>
            <w:tcW w:w="9645" w:type="dxa"/>
            <w:gridSpan w:val="2"/>
            <w:shd w:val="clear" w:color="auto" w:fill="FFFFFF"/>
            <w:hideMark/>
          </w:tcPr>
          <w:p w:rsidR="00646328" w:rsidRPr="00646328" w:rsidRDefault="00646328" w:rsidP="00646328">
            <w:pPr>
              <w:spacing w:after="135" w:line="240" w:lineRule="auto"/>
              <w:ind w:firstLine="600"/>
              <w:jc w:val="both"/>
              <w:rPr>
                <w:rFonts w:ascii="Helvetica" w:eastAsia="Times New Roman" w:hAnsi="Helvetica" w:cs="Helvetica"/>
                <w:color w:val="333333"/>
                <w:sz w:val="21"/>
                <w:szCs w:val="21"/>
                <w:lang w:eastAsia="ru-RU"/>
              </w:rPr>
            </w:pPr>
            <w:r w:rsidRPr="00646328">
              <w:rPr>
                <w:rFonts w:ascii="Helvetica" w:eastAsia="Times New Roman" w:hAnsi="Helvetica" w:cs="Helvetica"/>
                <w:color w:val="333333"/>
                <w:sz w:val="21"/>
                <w:szCs w:val="21"/>
                <w:lang w:eastAsia="ru-RU"/>
              </w:rPr>
              <w:t>По данной целевой статье отражаются непрограммные расходы бюджета муниципального образования «Муйский район» по соответствующим направлениям расходов, в том числе:</w:t>
            </w:r>
          </w:p>
          <w:tbl>
            <w:tblPr>
              <w:tblW w:w="94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7248"/>
            </w:tblGrid>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02 86010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Резервные средства</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03 82910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Расходы связанные с оплатой судебных исков</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04 82100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05 82300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06 82300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Приобретение и оснащение мест проживания малообеспеченных, одиноко проживающих граждан автономными пожарными извещателями GSM-модулем</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07 81600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Исполнение обязательств по уплате взносов на капитальный ремонт в отношении помещений, которые находятся в муниципальной собственности</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lastRenderedPageBreak/>
                    <w:t>11 82970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Финансирование мероприятий, связанных с выполнением обязательств органов местного самоуправления, не отнесенные к другим статьям</w:t>
                  </w:r>
                </w:p>
              </w:tc>
            </w:tr>
            <w:tr w:rsidR="00646328" w:rsidRPr="00646328">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12 Д0200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hideMark/>
                </w:tcPr>
                <w:p w:rsidR="00646328" w:rsidRPr="00646328" w:rsidRDefault="00646328" w:rsidP="00646328">
                  <w:pPr>
                    <w:spacing w:after="135" w:line="240" w:lineRule="auto"/>
                    <w:jc w:val="both"/>
                    <w:rPr>
                      <w:rFonts w:ascii="Times New Roman" w:eastAsia="Times New Roman" w:hAnsi="Times New Roman" w:cs="Times New Roman"/>
                      <w:sz w:val="24"/>
                      <w:szCs w:val="24"/>
                      <w:lang w:eastAsia="ru-RU"/>
                    </w:rPr>
                  </w:pPr>
                  <w:r w:rsidRPr="00646328">
                    <w:rPr>
                      <w:rFonts w:ascii="Times New Roman" w:eastAsia="Times New Roman" w:hAnsi="Times New Roman" w:cs="Times New Roman"/>
                      <w:sz w:val="24"/>
                      <w:szCs w:val="24"/>
                      <w:lang w:eastAsia="ru-RU"/>
                    </w:rPr>
                    <w:t>Строительство паромной переправы через р.Муя в с.Усть-Муя в Муйском районе</w:t>
                  </w:r>
                </w:p>
              </w:tc>
            </w:tr>
          </w:tbl>
          <w:p w:rsidR="00646328" w:rsidRPr="00646328" w:rsidRDefault="00646328" w:rsidP="00646328">
            <w:pPr>
              <w:spacing w:after="0" w:line="240" w:lineRule="auto"/>
              <w:rPr>
                <w:rFonts w:ascii="Helvetica" w:eastAsia="Times New Roman" w:hAnsi="Helvetica" w:cs="Helvetica"/>
                <w:color w:val="333333"/>
                <w:sz w:val="21"/>
                <w:szCs w:val="21"/>
                <w:lang w:eastAsia="ru-RU"/>
              </w:rPr>
            </w:pPr>
          </w:p>
        </w:tc>
      </w:tr>
    </w:tbl>
    <w:p w:rsidR="00646328" w:rsidRDefault="00646328">
      <w:bookmarkStart w:id="0" w:name="_GoBack"/>
      <w:bookmarkEnd w:id="0"/>
    </w:p>
    <w:sectPr w:rsidR="0064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28"/>
    <w:rsid w:val="0064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B17C-D2A3-44BD-9EC0-28B29DA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64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4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бзацсписка"/>
    <w:basedOn w:val="a"/>
    <w:rsid w:val="00646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7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4314</Words>
  <Characters>24594</Characters>
  <Application>Microsoft Office Word</Application>
  <DocSecurity>0</DocSecurity>
  <Lines>204</Lines>
  <Paragraphs>57</Paragraphs>
  <ScaleCrop>false</ScaleCrop>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2025-02-15T08:41:00Z</dcterms:created>
  <dcterms:modified xsi:type="dcterms:W3CDTF">2025-02-15T08:41:00Z</dcterms:modified>
</cp:coreProperties>
</file>