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Постановлением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Администрации МО «Муйский район»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«20» декабря 2016г.№ 559</w:t>
      </w:r>
    </w:p>
    <w:p w:rsidR="002F07B9" w:rsidRDefault="002F07B9" w:rsidP="002F07B9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ПОРЯДОК</w:t>
      </w:r>
    </w:p>
    <w:p w:rsidR="002F07B9" w:rsidRDefault="002F07B9" w:rsidP="002F07B9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F07B9" w:rsidRDefault="002F07B9" w:rsidP="002F07B9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ЗАВЕРШЕНИЯ ОПЕРАЦИЙ ПО ИСПОЛНЕНИЮ БЮДЖЕТА МО «МУЙСКИЙ РАЙОН» В ТЕКУЩЕМ ФИНАНСОВОМ ГОДУ</w:t>
      </w:r>
    </w:p>
    <w:p w:rsidR="002F07B9" w:rsidRDefault="002F07B9" w:rsidP="002F07B9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Настоящий Порядок в соответствии со </w:t>
      </w:r>
      <w:hyperlink r:id="rId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статьей 242</w:t>
        </w:r>
      </w:hyperlink>
      <w:r>
        <w:rPr>
          <w:rFonts w:ascii="Helvetica" w:hAnsi="Helvetica" w:cs="Helvetica"/>
          <w:color w:val="333333"/>
          <w:sz w:val="21"/>
          <w:szCs w:val="21"/>
        </w:rPr>
        <w:t> Бюджетного кодекса Российской Федерации определяет процедуры и сроки завершения операций по исполнению бюджета муниципального образования «Муйский район» (далее – бюджет муниципального района) в текущем финансовом году.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 целях завершения операций по расходам бюджета муниципального района и источникам финансирования дефицита бюджета муниципального района Управление Федерального Казначейства по Республике Бурятия (далее – УФК) принимает от финансово-бюджетного отдела администрации муниципального образования «Муйский район» (далее – ФБО ) не позднее, чем: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- 29 декабря </w:t>
      </w:r>
      <w:r>
        <w:rPr>
          <w:rFonts w:ascii="Helvetica" w:hAnsi="Helvetica" w:cs="Helvetica"/>
          <w:color w:val="333333"/>
          <w:sz w:val="21"/>
          <w:szCs w:val="21"/>
        </w:rPr>
        <w:t>текущего финансового года – расходные расписания на внесение изменений в сводную бюджетную роспись и лимиты бюджетных обязательств бюджета МО «Муйский район;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- 30 декабря</w:t>
      </w:r>
      <w:r>
        <w:rPr>
          <w:rFonts w:ascii="Helvetica" w:hAnsi="Helvetica" w:cs="Helvetica"/>
          <w:color w:val="333333"/>
          <w:sz w:val="21"/>
          <w:szCs w:val="21"/>
        </w:rPr>
        <w:t> текущего финансового года расходные расписания для доведения бюджетных данных до распорядителей и получателей средств бюджета муниципального района;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- 30 декабря</w:t>
      </w:r>
      <w:r>
        <w:rPr>
          <w:rFonts w:ascii="Helvetica" w:hAnsi="Helvetica" w:cs="Helvetica"/>
          <w:color w:val="333333"/>
          <w:sz w:val="21"/>
          <w:szCs w:val="21"/>
        </w:rPr>
        <w:t> текущего финансового года расходные расписания и заявки на кассовый расход для осуществления кассовых выплат по расходам на обслуживание муниципального долга и источникам финансирования дефицита бюджета муниципального района;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УФК принимает от главных распорядителей, распорядителей и получателей средств бюджета муниципального района не позднее, чем: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- 30 декабря</w:t>
      </w:r>
      <w:r>
        <w:rPr>
          <w:rFonts w:ascii="Helvetica" w:hAnsi="Helvetica" w:cs="Helvetica"/>
          <w:color w:val="333333"/>
          <w:sz w:val="21"/>
          <w:szCs w:val="21"/>
        </w:rPr>
        <w:t> текущего финансового года – заявки на кассовый расход для перечисления субсидии на иные цели и выполнение муниципального задания для бюджетных и автономных учреждений;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- 29 декабря </w:t>
      </w:r>
      <w:r>
        <w:rPr>
          <w:rFonts w:ascii="Helvetica" w:hAnsi="Helvetica" w:cs="Helvetica"/>
          <w:color w:val="333333"/>
          <w:sz w:val="21"/>
          <w:szCs w:val="21"/>
        </w:rPr>
        <w:t>текущего финансового года заявки на получение наличных денег для осуществления операций по выплатам за счет наличных денег;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- 29 декабря</w:t>
      </w:r>
      <w:r>
        <w:rPr>
          <w:rFonts w:ascii="Helvetica" w:hAnsi="Helvetica" w:cs="Helvetica"/>
          <w:color w:val="333333"/>
          <w:sz w:val="21"/>
          <w:szCs w:val="21"/>
        </w:rPr>
        <w:t> текущего финансового года представления объявлений на взнос наличных средств на счет № 40116;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- 30 декабря </w:t>
      </w:r>
      <w:r>
        <w:rPr>
          <w:rFonts w:ascii="Helvetica" w:hAnsi="Helvetica" w:cs="Helvetica"/>
          <w:color w:val="333333"/>
          <w:sz w:val="21"/>
          <w:szCs w:val="21"/>
        </w:rPr>
        <w:t>текущего финансового года заявки на кассовый расход и заявки на возврат и иных документов, необходимых для подтверждения в установленном порядке принятых денежных обязательств, и последующего осуществления кассовых выплат из бюджета муниципального района.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УФК принимает заявки на кассовый расход и заявки на возврат для осуществления кассовых выплат из бюджета муниципального района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до 13-00 часов </w:t>
      </w:r>
      <w:r>
        <w:rPr>
          <w:rFonts w:ascii="Helvetica" w:hAnsi="Helvetica" w:cs="Helvetica"/>
          <w:color w:val="333333"/>
          <w:sz w:val="21"/>
          <w:szCs w:val="21"/>
        </w:rPr>
        <w:t>последнего рабочего дня текущего финансового года включительно.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По состоянию на 01 января очередного финансового года остаток средств на лицевых счетах, открытых в УФК на счете № 40204, не допускается.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Средства бюджета муниципального района, зачисленные в текущем финансовом году по расчетным документам с датой начального провода в текущем финансовом году на лицевые счета получателей средств бюджета муниципального района (перечисленные из бюджета муниципального района в текущем финансовом году и вернувшиеся на лицевые счета получателей бюджета муниципального района в очередном финансовом году), отражаются на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лицевых счетах получателей средств бюджета муниципального района как уменьшение кассовых расходов.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УФК в первые четыре рабочих дня очередного финансового года осуществляет формирование и сверку форм аналитического учета по состоянию на начало очередного финансового года с учетом заключительных оборотов.</w:t>
      </w:r>
    </w:p>
    <w:p w:rsidR="002F07B9" w:rsidRDefault="002F07B9" w:rsidP="002F07B9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ФБО доводит до УФК по Республике Бурятия «отрицательные» расходные расписания с указанием уменьшенных бюджетных данных с датой проводки последнего рабочего дня отчетного финансового года.</w:t>
      </w:r>
    </w:p>
    <w:p w:rsidR="002F07B9" w:rsidRDefault="002F07B9">
      <w:bookmarkStart w:id="0" w:name="_GoBack"/>
      <w:bookmarkEnd w:id="0"/>
    </w:p>
    <w:sectPr w:rsidR="002F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B9"/>
    <w:rsid w:val="002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CBA7-A7A7-4E0B-A4FB-064ABDCA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F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F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0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C0FAB8FE148ACC749F3210CF4B0274696B4136689E13342FC1EF96AD2A94149D51F840B2B4jE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2025-02-15T11:11:00Z</dcterms:created>
  <dcterms:modified xsi:type="dcterms:W3CDTF">2025-02-15T11:11:00Z</dcterms:modified>
</cp:coreProperties>
</file>