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9D" w:rsidRDefault="00B42F9D" w:rsidP="00B42F9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Адреса официальных сайтов, а также электронной почты и (или) формы обратной связи администрации муниципального образования «Муйский район» в лице МКУ «Управление ЖКХ и муниципального имущества» в информационно – телекоммуникационной сети «Интернет»:</w:t>
      </w:r>
      <w:r>
        <w:rPr>
          <w:rFonts w:ascii="Helvetica" w:hAnsi="Helvetica" w:cs="Helvetica"/>
          <w:color w:val="333333"/>
          <w:sz w:val="21"/>
          <w:szCs w:val="21"/>
        </w:rPr>
        <w:br/>
        <w:t>Администрация муниципального образования «Муйский район» в лице МКУ «Управление ЖКХ и муниципального имущества» :</w:t>
      </w:r>
      <w:r>
        <w:rPr>
          <w:rFonts w:ascii="Helvetica" w:hAnsi="Helvetica" w:cs="Helvetica"/>
          <w:color w:val="333333"/>
          <w:sz w:val="21"/>
          <w:szCs w:val="21"/>
        </w:rPr>
        <w:br/>
        <w:t>адрес: 671561, Республика Бурятия Муйский район, п. Таксимо, ул. Советская д. 10 «а», адрес электронной почты: E-Mail: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 admmsk.ru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тел./факс (30132)55-4-76/ 55-4-33 приемная, 55-1-14 специалист по управлению и распоряжению муниципальными землями.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12.30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Обед с 12.30 до 13.30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суббота, воскресенье.</w:t>
      </w:r>
    </w:p>
    <w:p w:rsidR="00B42F9D" w:rsidRDefault="00B42F9D" w:rsidP="00B42F9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Многофункциональный центр в поселке Таксимо</w:t>
      </w:r>
      <w:r>
        <w:rPr>
          <w:rFonts w:ascii="Helvetica" w:hAnsi="Helvetica" w:cs="Helvetica"/>
          <w:color w:val="333333"/>
          <w:sz w:val="21"/>
          <w:szCs w:val="21"/>
        </w:rPr>
        <w:br/>
        <w:t>адрес: 671561, Республика Бурятия, Муйский район, поселок Таксимо, улица Железнодорожников, 16</w:t>
      </w:r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(Официальный сайт);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http://mfc.govrb.ru/preorder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(Онлайн запись на прием);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http://188.170.228.14</w:t>
        </w:r>
      </w:hyperlink>
      <w:r>
        <w:rPr>
          <w:rFonts w:ascii="Helvetica" w:hAnsi="Helvetica" w:cs="Helvetica"/>
          <w:color w:val="333333"/>
          <w:sz w:val="21"/>
          <w:szCs w:val="21"/>
        </w:rPr>
        <w:t>:8181/status-viewer (Проверить статус заявления);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 +7 (3012) 28-72-87 (горячая линия); +7 (30132) 5-52-06;</w:t>
      </w:r>
      <w:r>
        <w:rPr>
          <w:rFonts w:ascii="Helvetica" w:hAnsi="Helvetica" w:cs="Helvetica"/>
          <w:color w:val="333333"/>
          <w:sz w:val="21"/>
          <w:szCs w:val="21"/>
        </w:rPr>
        <w:br/>
        <w:t>+7 (30132) 5-52-07;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16.30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 с 9.00 до 12.00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Последняя среда месяца с 8.30 до 15.00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воскресенье.</w:t>
      </w:r>
    </w:p>
    <w:p w:rsidR="00B42F9D" w:rsidRDefault="00B42F9D">
      <w:bookmarkStart w:id="0" w:name="_GoBack"/>
      <w:bookmarkEnd w:id="0"/>
    </w:p>
    <w:sectPr w:rsidR="00B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D"/>
    <w:rsid w:val="00B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3D34F-375E-4BD1-8500-712D6529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8.170.228.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govrb.ru/preorder" TargetMode="External"/><Relationship Id="rId5" Type="http://schemas.openxmlformats.org/officeDocument/2006/relationships/hyperlink" Target="http://mfc.govrb.ru/" TargetMode="External"/><Relationship Id="rId4" Type="http://schemas.openxmlformats.org/officeDocument/2006/relationships/hyperlink" Target="mailto:admmsk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2025-03-02T15:35:00Z</dcterms:created>
  <dcterms:modified xsi:type="dcterms:W3CDTF">2025-03-02T15:35:00Z</dcterms:modified>
</cp:coreProperties>
</file>