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3CE" w:rsidRDefault="00B113CE" w:rsidP="00B113CE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Кабмин упростит применение кодов ОКВЭД и сохранит льготы по страховым взносам</w:t>
      </w:r>
    </w:p>
    <w:p w:rsidR="00B113CE" w:rsidRDefault="00B113CE" w:rsidP="00B113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Segoe UI Emoji" w:hAnsi="Segoe UI Emoji" w:cs="Segoe UI Emoji"/>
          <w:color w:val="333333"/>
          <w:sz w:val="20"/>
          <w:szCs w:val="20"/>
        </w:rPr>
        <w:t>✅</w:t>
      </w:r>
      <w:r>
        <w:rPr>
          <w:rFonts w:ascii="Helvetica" w:hAnsi="Helvetica" w:cs="Helvetica"/>
          <w:color w:val="333333"/>
          <w:sz w:val="20"/>
          <w:szCs w:val="20"/>
        </w:rPr>
        <w:t xml:space="preserve"> ОКВЭД</w:t>
      </w:r>
    </w:p>
    <w:p w:rsidR="00B113CE" w:rsidRDefault="00B113CE" w:rsidP="00B113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Если вы не смогли воспользоваться помощью государства в пандемию, потому что основной ОКВЭД не подходил под критерии программ поддержки — у нас хорошие новости. Правительство решает эту проблему: уже подготовлена концепция по совершенствованию порядка применения кодов. Бизнесу станет проще определять основные и дополнительные виды экономической деятельности. Также планируется внедрить специальные сервисы, которые будут разработаны ФНС.</w:t>
      </w:r>
    </w:p>
    <w:p w:rsidR="00B113CE" w:rsidRDefault="00B113CE" w:rsidP="00B113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Segoe UI Emoji" w:hAnsi="Segoe UI Emoji" w:cs="Segoe UI Emoji"/>
          <w:color w:val="333333"/>
          <w:sz w:val="20"/>
          <w:szCs w:val="20"/>
        </w:rPr>
        <w:t>✅</w:t>
      </w:r>
      <w:r>
        <w:rPr>
          <w:rFonts w:ascii="Helvetica" w:hAnsi="Helvetica" w:cs="Helvetica"/>
          <w:color w:val="333333"/>
          <w:sz w:val="20"/>
          <w:szCs w:val="20"/>
        </w:rPr>
        <w:t xml:space="preserve"> Страховые взносы</w:t>
      </w:r>
    </w:p>
    <w:p w:rsidR="00B113CE" w:rsidRDefault="00B113CE" w:rsidP="00B113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Премьер-министр Михаил Мишустин сообщил, что в 2022 году кабмин сохранит льготную ставку по страховым взносам для МСБ, сниженную в позапрошлом году до 15%.</w:t>
      </w:r>
    </w:p>
    <w:p w:rsidR="00B113CE" w:rsidRDefault="00B113CE" w:rsidP="00B113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Segoe UI Emoji" w:hAnsi="Segoe UI Emoji" w:cs="Segoe UI Emoji"/>
          <w:color w:val="333333"/>
          <w:sz w:val="20"/>
          <w:szCs w:val="20"/>
        </w:rPr>
        <w:t>✅</w:t>
      </w:r>
      <w:r>
        <w:rPr>
          <w:rFonts w:ascii="Helvetica" w:hAnsi="Helvetica" w:cs="Helvetica"/>
          <w:color w:val="333333"/>
          <w:sz w:val="20"/>
          <w:szCs w:val="20"/>
        </w:rPr>
        <w:t xml:space="preserve"> Цифровая платформа МСП</w:t>
      </w:r>
    </w:p>
    <w:p w:rsidR="00B113CE" w:rsidRDefault="00B113CE" w:rsidP="00B113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Платформа заработает в пилотном режиме в феврале. Она позволит лучше ориентироваться в существующих мерах поддержки тем, кто только планирует открыть свое дело. Дистанционно получить помощь, воспользоваться специальными сервисами, подобрать кредит, оформить на него заявку — далеко не полный список услуг.</w:t>
      </w:r>
    </w:p>
    <w:p w:rsidR="00B113CE" w:rsidRDefault="00B113CE">
      <w:bookmarkStart w:id="0" w:name="_GoBack"/>
      <w:bookmarkEnd w:id="0"/>
    </w:p>
    <w:sectPr w:rsidR="00B11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CE"/>
    <w:rsid w:val="00B1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93FD8-D770-4FD2-B4B7-B1CB88A6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13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8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2025-06-28T07:22:00Z</dcterms:created>
  <dcterms:modified xsi:type="dcterms:W3CDTF">2025-06-28T07:23:00Z</dcterms:modified>
</cp:coreProperties>
</file>