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44" w:rsidRPr="00B92F44" w:rsidRDefault="00B92F44" w:rsidP="00B92F44">
      <w:pPr>
        <w:shd w:val="clear" w:color="auto" w:fill="FFFFFF"/>
        <w:spacing w:before="40" w:after="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B92F44">
        <w:rPr>
          <w:rFonts w:ascii="Cambria" w:eastAsia="Times New Roman" w:hAnsi="Cambria" w:cs="Open Sans"/>
          <w:b/>
          <w:bCs/>
          <w:color w:val="333333"/>
          <w:sz w:val="26"/>
          <w:szCs w:val="26"/>
          <w:lang w:eastAsia="ru-RU"/>
        </w:rPr>
        <w:t>РЕШЕНИЕ № проект</w:t>
      </w:r>
    </w:p>
    <w:p w:rsidR="00B92F44" w:rsidRPr="00B92F44" w:rsidRDefault="00B92F44" w:rsidP="00B92F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 итогах работы МКУ «Хозяйственник»</w:t>
      </w:r>
    </w:p>
    <w:p w:rsidR="00B92F44" w:rsidRPr="00B92F44" w:rsidRDefault="00B92F44" w:rsidP="00B92F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B92F44" w:rsidRPr="00B92F44" w:rsidRDefault="00B92F44" w:rsidP="00B92F4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 Заслушав и обсудив </w:t>
      </w:r>
      <w:proofErr w:type="gramStart"/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информацию директора МКУ</w:t>
      </w:r>
      <w:proofErr w:type="gramEnd"/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«Хозяйственник» </w:t>
      </w:r>
      <w:proofErr w:type="spellStart"/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Г.М.Федина</w:t>
      </w:r>
      <w:proofErr w:type="spellEnd"/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 итогах работы за 2017 год, Совет депутатов муниципального образования «Муйский район» решил:</w:t>
      </w:r>
    </w:p>
    <w:p w:rsidR="00B92F44" w:rsidRPr="00B92F44" w:rsidRDefault="00B92F44" w:rsidP="00B92F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Информацию принять к сведению</w:t>
      </w:r>
    </w:p>
    <w:p w:rsidR="00B92F44" w:rsidRPr="00B92F44" w:rsidRDefault="00B92F44" w:rsidP="00B92F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И.о.Главы</w:t>
      </w:r>
      <w:proofErr w:type="spellEnd"/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А.И.Козлов</w:t>
      </w:r>
      <w:proofErr w:type="spellEnd"/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Отчет по итогам работы МКУ </w:t>
      </w:r>
      <w:proofErr w:type="gramStart"/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« Хозяйственник</w:t>
      </w:r>
      <w:proofErr w:type="gramEnd"/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» за 2017 год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Муниципальное казенное учреждение «Хозяйственник» МО «Муйский район» является юридическим лицом, находится в ведении Администрации МО «Муйский район», руководствуется в своей деятельности законодательством РФ, РБ, Уставом МО «Муйский район» и Уставом МКУ «Хозяйственник».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Целью создания учреждения является обеспечение хозяйственной, информационно – аналитической деятельности Администрации района и ЕДДС, контроль за надлежащим состоянием здания и помещения Администрации в соответствии с правилами и нормами производственной санитарии и противопожарной защиты. Учреждение ведет контроль за исправностью оборудования, основных средств, ведет учет переданного имущества Администрации, заключает договора по обеспечению коммунальными услугами (освещения, систем отопления, водоснабжения) здания Администрации; договора по материальному обеспечению процесса управления, интернет, связь, техническое обслуживание, ремонт и сохранность имущества, обеспечение и ремонт компьютерной и офисной техники, мебели, а также обслуживание, выполнение мероприятий по предупреждению и экстренному реагированию в случае возникновения чрезвычайных ситуаций, прием и передачу сообщений о ЧС, аварийные ситуации на территории района, ежедневный анализ и отчет-мониторинг поступившей информации по селекторной связи, и доведение ее до исполнителей, еженедельные плановые тренировки (наводнение, бытовой пожар, террористические акты и т.д.).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 Всего в штатном расписании МКУ «Хозяйственник» утверждено 22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Всего замещено 19 ед. в том числе: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Директор – 1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left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Специалисты(</w:t>
      </w:r>
      <w:proofErr w:type="gram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энергетик, инженер, программист, представитель Администрации в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г.Улан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-Удэ) -3,5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Секретарь-машинистка – 2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Экспедитор-1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Курьер – 1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Начальник ЕДДС – 1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Диспетчер ЕДДС – 4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МОП (заведующая хозяйством, рабочий, уборщицы) – 2,5 ед.</w:t>
      </w:r>
    </w:p>
    <w:p w:rsidR="00B92F44" w:rsidRPr="00B92F44" w:rsidRDefault="00B92F44" w:rsidP="00B92F44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Водитель -3 ед.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 2017 год расходы на обеспечение деятельности МКУ «Хозяйственник» МО «Муйский район» составили </w:t>
      </w:r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14069,4</w:t>
      </w: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тыс. рублей, при плановых </w:t>
      </w:r>
      <w:r w:rsidRPr="00B92F4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14215,1 </w:t>
      </w: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тыс. рублей исполнение 98,9%.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110"/>
        <w:gridCol w:w="1425"/>
        <w:gridCol w:w="1635"/>
        <w:gridCol w:w="1470"/>
      </w:tblGrid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Ст.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Плановые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Исполнено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% исполнения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211 + 213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Оплата труда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8275,1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8215,5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99,3%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Прочие выплаты (командировочные, льготный проезд в отпуск)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77,0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72,6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94,3%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Услуги электросвязи -«Ростелеком», МЕГАФОН, интернет, </w:t>
            </w:r>
            <w:proofErr w:type="spellStart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Пассим</w:t>
            </w:r>
            <w:proofErr w:type="spellEnd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– сервис, РЖД, почтовые расходы.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662,0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662,0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Транспортные услуги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36,0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13,5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37,5%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Коммунальные услуги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982,4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982,4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аренда гостиницы + аренда здания РОСБАНК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786,2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786,2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Услуги по содержанию имущества - вывоз ТБО, обслуживание технологического оборудования, диагностика, шиномонтаж а/машин, косметический ремонт в здании Администрации, обслуживание офисной техники.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249,4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230,5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92,4%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Оплата за подписку периодических изданий, страхование а/машин, «</w:t>
            </w:r>
            <w:proofErr w:type="spellStart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Кейсистемс</w:t>
            </w:r>
            <w:proofErr w:type="spellEnd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», ОВО (охрана), Консультант +, пред рейсовые медицинские осмотры, договоры ГПХ.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1100,1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1100,1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Налоги, оплата пошлины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11,3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11,3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ОС (оргтехника, лампы эл., светильники, телефоны, мебель,)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354,5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340,0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95,9%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Материальные Запасы – ГСМ (торги) предметы снабжения: бумага, комплектующие к оргтехнике, запчасти для а/машин, </w:t>
            </w:r>
            <w:proofErr w:type="spellStart"/>
            <w:proofErr w:type="gramStart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хоз.расходы</w:t>
            </w:r>
            <w:proofErr w:type="spellEnd"/>
            <w:proofErr w:type="gramEnd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, канцелярские товары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1641,7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1641,7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Уплата прочих </w:t>
            </w:r>
            <w:proofErr w:type="gramStart"/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налогов ,сборов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36,7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10,9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29,7%</w:t>
            </w:r>
          </w:p>
        </w:tc>
      </w:tr>
      <w:tr w:rsidR="00B92F44" w:rsidRPr="00B92F44" w:rsidTr="00B92F4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Уплата иных платежей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2,7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100%</w:t>
            </w:r>
          </w:p>
        </w:tc>
      </w:tr>
    </w:tbl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 2017 год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Комм.услуги-545,2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Электроэнергия – 437,2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ТБО – 35,8т.руб.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связь- (Ростелеком,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Пассим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–сервис, РЖД, почтовые расходы, Мегафон)-662,0т.руб.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Аренда – 786,2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.,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Охрана (ВОХР, Олимп) – 228,7 </w:t>
      </w:r>
      <w:proofErr w:type="spellStart"/>
      <w:proofErr w:type="gram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proofErr w:type="gramEnd"/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Заправка и ремонт картриджей -141,8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.,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Программное обеспечение (Консультант плюс, Камин,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Кейсистемс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Кузнецова,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Сбис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Советник, Тензор,)–589,4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Приобретение </w:t>
      </w:r>
      <w:proofErr w:type="spellStart"/>
      <w:proofErr w:type="gram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канц,товаров</w:t>
      </w:r>
      <w:proofErr w:type="spellEnd"/>
      <w:proofErr w:type="gram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хоз.товаров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орг.техники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зап.частей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пр.–1326,6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ГСМ – 655,1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Предрейсовый </w:t>
      </w:r>
      <w:proofErr w:type="spellStart"/>
      <w:proofErr w:type="gram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мед.осмотр</w:t>
      </w:r>
      <w:proofErr w:type="spellEnd"/>
      <w:proofErr w:type="gram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ОСАГО – 70,7 </w:t>
      </w:r>
      <w:proofErr w:type="spellStart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т.руб</w:t>
      </w:r>
      <w:proofErr w:type="spellEnd"/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B92F44" w:rsidRPr="00B92F44" w:rsidRDefault="00B92F44" w:rsidP="00B92F44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F4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В 2017 году были проведены конкурсы по осуществлению закупок товаров, работ, услуг.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724"/>
        <w:gridCol w:w="2083"/>
        <w:gridCol w:w="2502"/>
      </w:tblGrid>
      <w:tr w:rsidR="00B92F44" w:rsidRPr="00B92F44" w:rsidTr="00B92F44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Кол-во всего/состоявшиеся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План</w:t>
            </w:r>
          </w:p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proofErr w:type="gramStart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proofErr w:type="gramEnd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Факт</w:t>
            </w:r>
          </w:p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Экономия</w:t>
            </w:r>
          </w:p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(</w:t>
            </w:r>
            <w:proofErr w:type="spellStart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т.руб</w:t>
            </w:r>
            <w:proofErr w:type="spellEnd"/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.)</w:t>
            </w:r>
          </w:p>
        </w:tc>
      </w:tr>
      <w:tr w:rsidR="00B92F44" w:rsidRPr="00B92F44" w:rsidTr="00B92F44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16/14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1961,7/1830,2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1625,3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204,9</w:t>
            </w:r>
          </w:p>
        </w:tc>
      </w:tr>
      <w:tr w:rsidR="00B92F44" w:rsidRPr="00B92F44" w:rsidTr="00B92F44"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lang w:eastAsia="ru-RU"/>
              </w:rPr>
              <w:t>В том числе субъекты малого предпринимательства, выигравшие в конкурсах</w:t>
            </w:r>
          </w:p>
        </w:tc>
      </w:tr>
      <w:tr w:rsidR="00B92F44" w:rsidRPr="00B92F44" w:rsidTr="00B92F44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1179,6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1021,7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F44" w:rsidRPr="00B92F44" w:rsidRDefault="00B92F44" w:rsidP="00B92F44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F44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157,9</w:t>
            </w:r>
          </w:p>
        </w:tc>
      </w:tr>
    </w:tbl>
    <w:p w:rsidR="00B92F44" w:rsidRDefault="00B92F44">
      <w:bookmarkStart w:id="0" w:name="_GoBack"/>
      <w:bookmarkEnd w:id="0"/>
    </w:p>
    <w:sectPr w:rsidR="00B9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4"/>
    <w:rsid w:val="00B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47B6-8694-4F88-AF54-DC5513BC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2F44"/>
    <w:rPr>
      <w:b/>
      <w:bCs/>
    </w:rPr>
  </w:style>
  <w:style w:type="paragraph" w:customStyle="1" w:styleId="a4">
    <w:name w:val="обычный"/>
    <w:basedOn w:val="a"/>
    <w:rsid w:val="00B9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2024-11-30T18:46:00Z</dcterms:created>
  <dcterms:modified xsi:type="dcterms:W3CDTF">2024-11-30T18:46:00Z</dcterms:modified>
</cp:coreProperties>
</file>