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1F" w:rsidRPr="00115164" w:rsidRDefault="0058101F" w:rsidP="008C4FD8">
      <w:pPr>
        <w:pBdr>
          <w:top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8C4FD8" w:rsidRPr="00B54ADE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УТВЕРЖДЕНО</w:t>
      </w:r>
    </w:p>
    <w:p w:rsidR="008C4FD8" w:rsidRPr="00B54ADE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                                                                              </w:t>
      </w:r>
      <w:r w:rsidRPr="00B54ADE">
        <w:rPr>
          <w:b w:val="0"/>
          <w:sz w:val="23"/>
          <w:szCs w:val="23"/>
        </w:rPr>
        <w:t xml:space="preserve"> решен</w:t>
      </w:r>
      <w:r>
        <w:rPr>
          <w:b w:val="0"/>
          <w:sz w:val="23"/>
          <w:szCs w:val="23"/>
        </w:rPr>
        <w:t>ием</w:t>
      </w:r>
      <w:r w:rsidRPr="00B54ADE">
        <w:rPr>
          <w:b w:val="0"/>
          <w:sz w:val="23"/>
          <w:szCs w:val="23"/>
        </w:rPr>
        <w:t xml:space="preserve"> Совета депутатов</w:t>
      </w:r>
      <w:r>
        <w:rPr>
          <w:b w:val="0"/>
          <w:sz w:val="23"/>
          <w:szCs w:val="23"/>
        </w:rPr>
        <w:t xml:space="preserve"> </w:t>
      </w:r>
    </w:p>
    <w:p w:rsidR="008C4FD8" w:rsidRPr="00B54ADE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                                                           </w:t>
      </w:r>
      <w:r w:rsidRPr="00B54ADE">
        <w:rPr>
          <w:b w:val="0"/>
          <w:sz w:val="23"/>
          <w:szCs w:val="23"/>
        </w:rPr>
        <w:t>МО «Муйский район»</w:t>
      </w:r>
    </w:p>
    <w:p w:rsidR="008C4FD8" w:rsidRPr="00FC44DC" w:rsidRDefault="008C4FD8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  <w:r w:rsidRPr="00B54ADE">
        <w:rPr>
          <w:b w:val="0"/>
          <w:sz w:val="23"/>
          <w:szCs w:val="23"/>
        </w:rPr>
        <w:t>от «</w:t>
      </w:r>
      <w:r w:rsidR="00E94569">
        <w:rPr>
          <w:b w:val="0"/>
          <w:sz w:val="23"/>
          <w:szCs w:val="23"/>
        </w:rPr>
        <w:t xml:space="preserve"> 8</w:t>
      </w:r>
      <w:r w:rsidRPr="00B54ADE">
        <w:rPr>
          <w:b w:val="0"/>
          <w:sz w:val="23"/>
          <w:szCs w:val="23"/>
        </w:rPr>
        <w:t xml:space="preserve">» </w:t>
      </w:r>
      <w:r w:rsidR="00E94569">
        <w:rPr>
          <w:b w:val="0"/>
          <w:sz w:val="23"/>
          <w:szCs w:val="23"/>
        </w:rPr>
        <w:t>февраля</w:t>
      </w:r>
      <w:r w:rsidR="00273926">
        <w:rPr>
          <w:b w:val="0"/>
          <w:sz w:val="23"/>
          <w:szCs w:val="23"/>
        </w:rPr>
        <w:t xml:space="preserve"> </w:t>
      </w:r>
      <w:r w:rsidRPr="00B54ADE">
        <w:rPr>
          <w:b w:val="0"/>
          <w:sz w:val="23"/>
          <w:szCs w:val="23"/>
        </w:rPr>
        <w:t xml:space="preserve"> 20</w:t>
      </w:r>
      <w:r w:rsidR="00E94569">
        <w:rPr>
          <w:b w:val="0"/>
          <w:sz w:val="23"/>
          <w:szCs w:val="23"/>
        </w:rPr>
        <w:t>23</w:t>
      </w:r>
      <w:r w:rsidRPr="00B54ADE">
        <w:rPr>
          <w:b w:val="0"/>
          <w:sz w:val="23"/>
          <w:szCs w:val="23"/>
        </w:rPr>
        <w:t xml:space="preserve"> г. № </w:t>
      </w:r>
    </w:p>
    <w:p w:rsidR="007B593E" w:rsidRPr="00B54ADE" w:rsidRDefault="007B593E" w:rsidP="008C4FD8">
      <w:pPr>
        <w:pStyle w:val="12"/>
        <w:keepNext/>
        <w:keepLines/>
        <w:shd w:val="clear" w:color="auto" w:fill="auto"/>
        <w:spacing w:before="0" w:line="240" w:lineRule="auto"/>
        <w:jc w:val="right"/>
        <w:rPr>
          <w:b w:val="0"/>
          <w:sz w:val="23"/>
          <w:szCs w:val="23"/>
        </w:rPr>
      </w:pP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8C4FD8">
      <w:pPr>
        <w:tabs>
          <w:tab w:val="left" w:pos="9600"/>
        </w:tabs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C4FD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58101F" w:rsidRPr="00067B12" w:rsidRDefault="0058101F" w:rsidP="0058101F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План</w:t>
      </w:r>
    </w:p>
    <w:p w:rsidR="0058101F" w:rsidRPr="00067B12" w:rsidRDefault="0058101F" w:rsidP="0058101F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работы Совета депутатов муниципальног</w:t>
      </w:r>
      <w:r w:rsidR="00067B12"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о образования Муйский район 20</w:t>
      </w:r>
      <w:r w:rsidR="00C5412A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2</w:t>
      </w:r>
      <w:r w:rsidR="0004234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3</w:t>
      </w:r>
      <w:r w:rsidRPr="00067B12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 xml:space="preserve"> год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направления деят</w:t>
      </w:r>
      <w:r w:rsidR="00901A16"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ельности Совета депутатов в 20</w:t>
      </w:r>
      <w:r w:rsidR="00C54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</w:t>
      </w:r>
      <w:r w:rsidR="002739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</w:t>
      </w: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году: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0"/>
      </w:tblGrid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контроль за исполнением бюджета МО «Муйский район;</w:t>
            </w:r>
          </w:p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</w:t>
            </w:r>
            <w:r w:rsidR="00FB1F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ление контроля за исполнением ор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ганами местного самоуправления и должностными лицами МО «Муйский район» полномочий по решению вопросов местного значения района;</w:t>
            </w:r>
          </w:p>
          <w:p w:rsidR="00BA1BBE" w:rsidRPr="00115164" w:rsidRDefault="00BA1BBE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осуществление контроля за реализацией муниципальных целевых программ.</w:t>
            </w:r>
          </w:p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осуществление контроля за выполнением принятых решений Советом депутатов МО «Муйский район»;</w:t>
            </w:r>
          </w:p>
        </w:tc>
      </w:tr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оказание практической помощи в работе Советам депутатов поселений;</w:t>
            </w:r>
          </w:p>
          <w:p w:rsidR="00BA1BBE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дальнейшее совершенствование нормативно-правовой базы;</w:t>
            </w:r>
          </w:p>
          <w:p w:rsidR="00BA1BBE" w:rsidRPr="00115164" w:rsidRDefault="00BA1BBE" w:rsidP="008C4FD8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lastRenderedPageBreak/>
              <w:t>Заседания Совета депутатов муниципального образования «Муйский район»</w:t>
            </w:r>
          </w:p>
          <w:tbl>
            <w:tblPr>
              <w:tblW w:w="140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1"/>
              <w:gridCol w:w="7587"/>
              <w:gridCol w:w="1614"/>
              <w:gridCol w:w="2267"/>
              <w:gridCol w:w="1976"/>
            </w:tblGrid>
            <w:tr w:rsidR="0072767B" w:rsidRPr="00115164" w:rsidTr="0079462A">
              <w:trPr>
                <w:trHeight w:val="81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</w:t>
                  </w:r>
                  <w:proofErr w:type="gram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7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Default="0072767B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Содержание</w:t>
                  </w:r>
                </w:p>
                <w:p w:rsidR="00850BF4" w:rsidRPr="00850BF4" w:rsidRDefault="00850BF4" w:rsidP="00850BF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0BF4" w:rsidRDefault="00850BF4" w:rsidP="00850BF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  <w:p w:rsidR="00850BF4" w:rsidRPr="00850BF4" w:rsidRDefault="00850BF4" w:rsidP="00850BF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94736A" w:rsidRDefault="0072767B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473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Докладчик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Содокладчики</w:t>
                  </w:r>
                </w:p>
              </w:tc>
            </w:tr>
            <w:tr w:rsidR="0072767B" w:rsidRPr="00115164" w:rsidTr="0079462A">
              <w:trPr>
                <w:trHeight w:val="60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3905F1" w:rsidRPr="0094736A" w:rsidRDefault="00FA1646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473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Первый,</w:t>
                  </w:r>
                </w:p>
                <w:p w:rsidR="0072767B" w:rsidRPr="0094736A" w:rsidRDefault="00FA1646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473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второй квартал</w:t>
                  </w:r>
                </w:p>
              </w:tc>
              <w:tc>
                <w:tcPr>
                  <w:tcW w:w="22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72767B" w:rsidRPr="00115164" w:rsidRDefault="007276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внесении изменений в бюджет МО «Муйский район» на </w:t>
                  </w:r>
                  <w:r w:rsidR="00901A16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04234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98200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Отчет Контрольного органа МО «Муйский район» </w:t>
                  </w:r>
                  <w:r w:rsidR="002F12CA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по итогам работы 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за 20</w:t>
                  </w:r>
                  <w:r w:rsidR="0004234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22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Отчет о выполнении программы приватизации муниципального имущества</w:t>
                  </w:r>
                  <w:r w:rsidR="0004234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за 2022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B36E4E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Гармаева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А.Ц.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B57E2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Отчет главы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МО «Муйский район» 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за 20</w:t>
                  </w:r>
                  <w:r w:rsidR="0004234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22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по результатам деятельности и работе </w:t>
                  </w:r>
                  <w:r w:rsidR="0058101F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администрации МО «Муйский район» за 20</w:t>
                  </w:r>
                  <w:r w:rsidR="0004234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22</w:t>
                  </w:r>
                  <w:r w:rsidR="0058101F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36E4E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36E4E" w:rsidRDefault="00B36E4E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B36E4E" w:rsidRDefault="00E766A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36E4E" w:rsidRPr="00B36E4E" w:rsidRDefault="00B36E4E" w:rsidP="00B36E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36E4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Об утверждении прогнозного плана (программы) </w:t>
                  </w:r>
                </w:p>
                <w:p w:rsidR="00B36E4E" w:rsidRPr="00B36E4E" w:rsidRDefault="00B36E4E" w:rsidP="00B36E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36E4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приватизации муниципального имущества </w:t>
                  </w:r>
                </w:p>
                <w:p w:rsidR="00B36E4E" w:rsidRPr="00B36E4E" w:rsidRDefault="00B36E4E" w:rsidP="00B36E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36E4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муниципального образования «Муйский район» на 2023 год</w:t>
                  </w:r>
                </w:p>
                <w:p w:rsidR="00B36E4E" w:rsidRPr="00115164" w:rsidRDefault="00B36E4E" w:rsidP="0058101F">
                  <w:pPr>
                    <w:spacing w:after="15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36E4E" w:rsidRPr="00115164" w:rsidRDefault="00B36E4E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36E4E" w:rsidRPr="00115164" w:rsidRDefault="00B36E4E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Гармаева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А.Ц.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36E4E" w:rsidRPr="00115164" w:rsidRDefault="00B36E4E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766A5" w:rsidP="00E15DE5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197AD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назначении публичных слушаний по исполнению бюджета МО «Муйский район» за 20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197AD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Горбунова М.Р.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766A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Устав МО «Муйский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F7987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766A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согласовании Перечня мероприятий по развитию общественной инфраструктуры МО «Муйский район» на 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B36E4E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Родионова Т.В.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766A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КСП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766A5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C06EB4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поддержке СВО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12105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273926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Утверждение отчета об исполнении бю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джета МО «Муйский район»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за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20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22 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F318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об исполнении бюджета МО «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Муйский район» за 1 квартал 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об исполнении бюджета МО «Муйск</w:t>
                  </w:r>
                  <w:r w:rsidR="00ED1D2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ий район» за 1 –е полугодие 20</w:t>
                  </w:r>
                  <w:r w:rsidR="0065063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результатах оперативно-служебной деятельности отделения полиции по 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Муйскому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району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B36E4E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Дягилев 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8F7987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</w:t>
                  </w:r>
                  <w:r w:rsidR="008F7987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прохождении отопительного сезона в районе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Главы поселений</w:t>
                  </w:r>
                </w:p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6203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итогах работы ТОС за 20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 и планах на 202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6203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Главы поселений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Устав МО «Муйский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0045B4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4F771D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4F771D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4F771D" w:rsidRPr="00115164" w:rsidRDefault="004F771D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4F771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и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тогах отопительного периода 2022-2023</w:t>
                  </w:r>
                  <w:r w:rsidR="0027392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27392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гг</w:t>
                  </w:r>
                  <w:proofErr w:type="spellEnd"/>
                  <w:proofErr w:type="gramEnd"/>
                  <w:r w:rsidRPr="004F771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на территории муниципального образования «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Муйский </w:t>
                  </w:r>
                  <w:r w:rsidRPr="004F771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район» и планах подготовки объектов жилищно-коммунального хозяйст</w:t>
                  </w:r>
                  <w:r w:rsidR="00C06EB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ва к отопительному периоду  2023-2024</w:t>
                  </w:r>
                  <w:r w:rsidRPr="004F771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4F771D" w:rsidRPr="00115164" w:rsidRDefault="004F771D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4F771D" w:rsidRPr="00115164" w:rsidRDefault="004F771D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4F771D" w:rsidRPr="00115164" w:rsidRDefault="004F771D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  <w:r w:rsidR="00E766A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Информация КСП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FA164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CF2F2A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  <w:t>Третий</w:t>
                  </w:r>
                  <w:proofErr w:type="gramStart"/>
                  <w:r w:rsidRPr="00115164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  <w:t xml:space="preserve"> ,</w:t>
                  </w:r>
                  <w:proofErr w:type="gramEnd"/>
                  <w:r w:rsidR="0058101F" w:rsidRPr="00115164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  <w:t xml:space="preserve"> четвертый квартал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41B7B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4019F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B41B7B" w:rsidP="00A92D1D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A92D1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частичной замене дотации на выравнивание бюджетной обеспеченности муниципальных районов дополнительным нормативом отчислений от налога на доходы физических лиц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B41B7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9552C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</w:tcPr>
                <w:p w:rsidR="00B41B7B" w:rsidRPr="00115164" w:rsidRDefault="00B41B7B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об исполнении бюджета МО «Муйский</w:t>
                  </w:r>
                  <w:r w:rsidR="00B260A8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район» за 9 месяцев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B772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260A8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4019F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23</w:t>
                  </w:r>
                </w:p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готовности района к работе в зимний период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Козлов А.И.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B260A8" w:rsidRPr="00115164" w:rsidRDefault="00B260A8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009FB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</w:t>
                  </w:r>
                  <w:r w:rsidR="00B260A8"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внесении изменений в бюджет 20</w:t>
                  </w:r>
                  <w:r w:rsidR="004B772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23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внесении изменений в Устав МО «Муйский район»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33176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Зенюкова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 результатах оперативно-служебной деятельности отделения полиции по </w:t>
                  </w:r>
                  <w:proofErr w:type="spell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Муйскому</w:t>
                  </w:r>
                  <w:proofErr w:type="spell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району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997B8E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Дягилев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 прохождении отопительного сезона в поселениях района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Главы поселений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Утверждение проект</w:t>
                  </w:r>
                  <w:r w:rsidR="0027392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а бюджета МО «Муйский район» на 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B772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г. </w:t>
                  </w:r>
                  <w:proofErr w:type="gramStart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первое чтение)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019F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273926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Утверждение проекта бюджета МО «Муйский район» на </w:t>
                  </w:r>
                  <w:r w:rsidR="0027392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B772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г.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8A1A71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Листунова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Ю.Ю.</w:t>
                  </w:r>
                  <w:bookmarkStart w:id="0" w:name="_GoBack"/>
                  <w:bookmarkEnd w:id="0"/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4019F8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 утверждении плана работы Совета депутатов на 20</w:t>
                  </w:r>
                  <w:r w:rsidR="007B630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  <w:r w:rsidR="004B772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15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Горбунова М.Р.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58101F" w:rsidRPr="00115164" w:rsidTr="0072767B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E15DE5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4330C9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 КСП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4330C9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516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Миронов В.А.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0" w:type="dxa"/>
                    <w:bottom w:w="110" w:type="dxa"/>
                    <w:right w:w="0" w:type="dxa"/>
                  </w:tcMar>
                  <w:hideMark/>
                </w:tcPr>
                <w:p w:rsidR="0058101F" w:rsidRPr="00115164" w:rsidRDefault="0058101F" w:rsidP="00581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58101F" w:rsidRPr="00115164" w:rsidRDefault="0058101F" w:rsidP="0058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8101F" w:rsidRPr="00115164" w:rsidTr="0058101F">
        <w:tc>
          <w:tcPr>
            <w:tcW w:w="14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Публичные слушания</w:t>
      </w:r>
    </w:p>
    <w:p w:rsidR="0058101F" w:rsidRPr="00115164" w:rsidRDefault="00A1353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 проведение  публичных  слушаний</w:t>
      </w:r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принятия бюджета, изменения Устава МО «Муйский район» - весь период </w:t>
      </w:r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(в соответствии с действующим законодательством).</w:t>
      </w:r>
    </w:p>
    <w:p w:rsidR="00312B06" w:rsidRDefault="00312B06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Контрольная деятельность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контроля за выполнением ранее принятых решений Совета депутатов, депутатских запросов.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 органами местного самоуправления поселений</w:t>
      </w:r>
    </w:p>
    <w:p w:rsidR="0058101F" w:rsidRPr="00115164" w:rsidRDefault="0058101F" w:rsidP="0058101F">
      <w:pPr>
        <w:spacing w:after="30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 Оказание практической и методической помощи органам местного самоуправления по вопросам их деятельности (постоянно).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Участие в проведении собрания граждан, работе сессий Советов депутатов (постоянно).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Участие депутатов Совета депутатов в мероприятиях на округах (весь период).</w:t>
      </w: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Совета депутатов МО «Муйский район»</w:t>
      </w:r>
      <w:r w:rsidR="009B18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со средствами массовой информации</w:t>
      </w:r>
    </w:p>
    <w:p w:rsidR="0058101F" w:rsidRPr="00115164" w:rsidRDefault="0058101F" w:rsidP="0058101F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1.Информационное освещение деятельности Совета депутатов в районной газете "</w:t>
      </w:r>
      <w:proofErr w:type="spell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Муйская</w:t>
      </w:r>
      <w:proofErr w:type="spell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новь" (постоянно).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2.Участие представителей средств массовой информации в работе сессий Совета депутатов Мо «Муйский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3.Публикации в средствах массовой информации о деятельности Совета депутатов Мо «Муйский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 администрациями поселений района по организации</w:t>
      </w:r>
      <w:r w:rsidR="00AA76A7"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и развитию</w:t>
      </w: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ТОС </w:t>
      </w:r>
    </w:p>
    <w:p w:rsidR="0058101F" w:rsidRPr="00115164" w:rsidRDefault="00B3639C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1.Проведение семинаров</w:t>
      </w:r>
      <w:r w:rsidR="0058101F"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руководителей ТОС в течение года.</w:t>
      </w:r>
    </w:p>
    <w:p w:rsidR="0058101F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2.Оказание помощи поселениям в подготовке материалов на республиканский конкурс ТОС.</w:t>
      </w:r>
    </w:p>
    <w:p w:rsidR="0079462A" w:rsidRDefault="00BF3595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3.Организация и проведение районного конкурса ТОС.</w:t>
      </w:r>
    </w:p>
    <w:p w:rsidR="001754C9" w:rsidRPr="00115164" w:rsidRDefault="001754C9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58101F">
      <w:pPr>
        <w:spacing w:after="15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Совета депутатов МО «Муйский район» с общественными организациями района</w:t>
      </w:r>
    </w:p>
    <w:p w:rsidR="0058101F" w:rsidRPr="00115164" w:rsidRDefault="0058101F" w:rsidP="0058101F">
      <w:pPr>
        <w:spacing w:after="12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1.Работа с общественными организациями района в течение года по совместному плану.</w:t>
      </w:r>
    </w:p>
    <w:p w:rsidR="0058101F" w:rsidRPr="00115164" w:rsidRDefault="0058101F" w:rsidP="0058101F">
      <w:pPr>
        <w:spacing w:after="12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2.Участие в совместных мероприятиях в течение года.</w:t>
      </w:r>
    </w:p>
    <w:p w:rsidR="00683E67" w:rsidRPr="00115164" w:rsidRDefault="00683E67" w:rsidP="00683E67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3.Совместные мероприятия с Общественным Советом при главе МО «Муйский район»</w:t>
      </w:r>
      <w:r w:rsidR="00981D5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E75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743C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Советом ветеранов, Советом женщин, Советом отцов,</w:t>
      </w:r>
      <w:r w:rsidR="00981D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Молодежным Советом 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по отдельному плану).</w:t>
      </w:r>
    </w:p>
    <w:p w:rsidR="00683E67" w:rsidRPr="00115164" w:rsidRDefault="00683E67" w:rsidP="0058101F">
      <w:pPr>
        <w:spacing w:after="12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58101F">
      <w:pPr>
        <w:spacing w:after="30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Участие Совета депутатов МО «Муйский район» в мероприятиях, проводимых администрацией района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1.Участие председателя Совета депутатов, заместителя председателя Совета депутатов, председателей постоянных комиссий, депутатов - в соответствие с планом работы администрации (ежемесячно).</w:t>
      </w:r>
    </w:p>
    <w:p w:rsidR="0058101F" w:rsidRPr="00115164" w:rsidRDefault="0058101F" w:rsidP="0058101F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2.Организация информационного взаимодействия Главы района и Совета депутатов с населением района через средства массовой информации.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115164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Участие в работе межведомственных комиссий, созданных при администрации</w:t>
      </w:r>
      <w:r w:rsidR="00E64A0E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района.</w:t>
      </w:r>
    </w:p>
    <w:p w:rsidR="00200537" w:rsidRPr="00115164" w:rsidRDefault="00200537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Взаимодействие Совета депутатов МО «Муйский район» </w:t>
      </w:r>
      <w:r w:rsidR="0005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с  </w:t>
      </w:r>
      <w:r w:rsidR="00E246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контрольно - </w:t>
      </w:r>
      <w:r w:rsidR="0005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надзорными  органами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Согласование проектов решений Совета депутатов Мо «Муйский район»</w:t>
      </w:r>
      <w:r w:rsidR="00054E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прокуратурой</w:t>
      </w:r>
      <w:r w:rsidR="00E246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54E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года.</w:t>
      </w:r>
    </w:p>
    <w:p w:rsidR="0058101F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2.Участие представителей прокуратуры МО «Муйский район» в работе сессий Совета депутатов Мо «Муйский район» в течение года.</w:t>
      </w:r>
    </w:p>
    <w:p w:rsidR="00E24619" w:rsidRPr="00115164" w:rsidRDefault="00E24619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 w:rsidR="002E0ED3" w:rsidRPr="002E0E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Оказание необходимой юридической помощи муниципальным образованиям по вопросу совершенствования деятельности по подготовке муниципальных правовых актов.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Совета депутатов МО «Муйский район» с контрольно-счетной палатой МО «Муйский район»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Экспертиза проектов решений по вопросам бюджета МО «Муйский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по исполнению решений, касающихся бюджета МО «Муйский район» в течение года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 Рассмотрение и утверждение отчета о деятельности Контрольно-счетной палаты МО «Муйский район».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Рассмотрение информационно-аналитических записок по вопросам исполнения бюджета МО «Муйский район». 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Взаимодействие с комитетом по ведения регистра муниципальных правовых актов и управлением министерства юстиции РФ по РБ. 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1.Направление нормативно-правовых актов принятых Советом депутатов МО «Муйский район»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2.Направление проектов нормативно-правовых актов Совета депутатов МО «Муйский район» на согласование и правовую экспертизу в течение года.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Взаимодействие с Народным Хуралом РБ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1.Участие в Совете представительных органов РБ, заседаниях комиссий, круглых столах, заседаниях комитетов НХ РБ и т.д.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2.Участие в заседаниях сессий НХ РБ.</w:t>
      </w: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Заседания постоянных депутатских комиссий</w:t>
      </w: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опросы для всех комиссий Совета:</w:t>
      </w:r>
    </w:p>
    <w:tbl>
      <w:tblPr>
        <w:tblW w:w="13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13049"/>
      </w:tblGrid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Осуществление контроля за выполнением решений Совета по вопросам компетенции комиссий или по поручению Совета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заявлений и обращений граждан, поступающих в комиссии, принятие по ним решений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 ходом выполнения планов, программ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проектов обращений к Совету, администрации и в другие органы, по </w:t>
            </w:r>
            <w:proofErr w:type="gramStart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вопросам</w:t>
            </w:r>
            <w:proofErr w:type="gramEnd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рассматриваемым комиссиями;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Участие в мероприятиях, входящих в компетенцию комиссий, проводимых администрацией и другими органами м</w:t>
            </w:r>
            <w:r w:rsidR="00586D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естного самоуправления</w:t>
            </w:r>
          </w:p>
        </w:tc>
      </w:tr>
      <w:tr w:rsidR="0058101F" w:rsidRPr="00115164" w:rsidTr="0058101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1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проектов решений Совета депутатов, внесение по ним своих предложений.</w:t>
            </w:r>
          </w:p>
        </w:tc>
      </w:tr>
    </w:tbl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A270C" w:rsidRDefault="008A270C" w:rsidP="0058101F">
      <w:pPr>
        <w:spacing w:after="15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Информационно - аналитическая и организационно-контрольная деятельность Совета депутатов МО «Муйский район»</w:t>
      </w:r>
    </w:p>
    <w:tbl>
      <w:tblPr>
        <w:tblW w:w="13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8061"/>
        <w:gridCol w:w="3052"/>
        <w:gridCol w:w="1953"/>
      </w:tblGrid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Анализ нормативно-правовых актов Совета депутатов на соответствие действующему законодательству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C3B3C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58101F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заключений на проекты решений Совета депутатов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C3B3C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58101F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проектов решений по вопросам организации деятельности Совета депутатов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6D30CA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 направление документов в Комитет по ведению регистра нормативных правовых актов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Формирование повестки, подготовка материалов на сессии Совета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Размещение проектов и решений Совета депутатов на официальном сайте ОМСУ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6D30C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76173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Оформление решений, протоколов сессий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  <w:r w:rsidR="00761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76173C" w:rsidRDefault="002B79A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761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Совета</w:t>
            </w:r>
          </w:p>
          <w:p w:rsidR="0076173C" w:rsidRPr="00115164" w:rsidRDefault="0076173C" w:rsidP="0076173C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Представление для дачи заключений проектов решений в Контрольно-счетную палату по вопросам бюджета района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Официальное опубликование решений сессий в газете «</w:t>
            </w:r>
            <w:proofErr w:type="spellStart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Муйская</w:t>
            </w:r>
            <w:proofErr w:type="spellEnd"/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новь», размещение решений на официальном сайте ОМСУ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отчетов о работе постоянных депутатских комиссий</w:t>
            </w:r>
            <w:r w:rsidR="00FD2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FD2835" w:rsidRPr="00115164" w:rsidRDefault="00FD2835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оформление протоколов заседания комиссий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Председатели</w:t>
            </w:r>
            <w:r w:rsidR="00DE0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постоянных депутатских 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комиссий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информации о деятельности Совета депутатов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AA78F9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6D30CA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12C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 своевременным рассмотрением обращений граждан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6D30C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12C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-//-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Выезды по обращениям граждан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812CB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6D30CA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Совета, депутаты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мере необходимости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документов для передачи в архив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812CB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6D30CA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16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отчетов по противодействию коррупции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812CB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6D30CA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редседатель</w:t>
            </w:r>
          </w:p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ежемесячно</w:t>
            </w:r>
          </w:p>
        </w:tc>
      </w:tr>
      <w:tr w:rsidR="002F6019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5F78B3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F6019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F6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Мониторинг федерального законодательства, в части изменений, касающихся вопросов местного самоуправления.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B79A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2F6019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 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F6019" w:rsidRPr="00115164" w:rsidRDefault="002F6019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58101F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F78B3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Мониторинг проектов нормативных актов на предмет наличия в них кор</w:t>
            </w:r>
            <w:r w:rsidR="00623276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упциогенных факторов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2B79A0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58101F"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рист Совета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58101F" w:rsidRPr="00115164" w:rsidRDefault="0058101F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</w:tr>
      <w:tr w:rsidR="0099549D" w:rsidRPr="00115164" w:rsidTr="00546C48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9549D" w:rsidRPr="00115164" w:rsidRDefault="005F78B3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9549D" w:rsidRPr="00115164" w:rsidRDefault="0099549D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954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ходе исполнения отдельных решений Районного Совета депутатов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9549D" w:rsidRDefault="00EB7D9A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Pr="001151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рист 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99549D" w:rsidRPr="00115164" w:rsidRDefault="0099549D" w:rsidP="0058101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течении года</w:t>
            </w:r>
          </w:p>
        </w:tc>
      </w:tr>
    </w:tbl>
    <w:p w:rsidR="0058101F" w:rsidRPr="00115164" w:rsidRDefault="0058101F" w:rsidP="0058101F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8A270C" w:rsidRPr="00115164" w:rsidRDefault="0058101F" w:rsidP="008A270C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="008A270C" w:rsidRPr="001151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Работа депутатов </w:t>
      </w:r>
      <w:r w:rsidR="008A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на округах</w:t>
      </w:r>
    </w:p>
    <w:p w:rsidR="008A270C" w:rsidRPr="00115164" w:rsidRDefault="008A270C" w:rsidP="008A270C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1.Прием избирателей по личным вопросам.</w:t>
      </w:r>
    </w:p>
    <w:p w:rsidR="008A270C" w:rsidRPr="00115164" w:rsidRDefault="008A270C" w:rsidP="008A270C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2.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стреча с избирателями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A270C" w:rsidRPr="00115164" w:rsidRDefault="008A270C" w:rsidP="008A270C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3.Работа с наказами и обращениями  граждан.</w:t>
      </w:r>
    </w:p>
    <w:p w:rsidR="008A270C" w:rsidRPr="00115164" w:rsidRDefault="008A270C" w:rsidP="008A270C">
      <w:pPr>
        <w:spacing w:after="0" w:line="360" w:lineRule="atLeast"/>
        <w:ind w:right="1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4.Участие в проведении собраний, сходов граждан, собраний трудовых коллективов, других массовых общественных мероприятиях.</w:t>
      </w:r>
    </w:p>
    <w:p w:rsidR="008A270C" w:rsidRPr="00115164" w:rsidRDefault="008A270C" w:rsidP="008A270C">
      <w:pPr>
        <w:spacing w:after="0" w:line="360" w:lineRule="atLeast"/>
        <w:ind w:right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5. Отчеты перед избирателями (Для отчета депутат самостоятельно выбирает формы общения со своими избирателями).</w:t>
      </w:r>
    </w:p>
    <w:p w:rsidR="00161028" w:rsidRPr="00880639" w:rsidRDefault="0058101F" w:rsidP="00880639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516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</w:t>
      </w:r>
    </w:p>
    <w:sectPr w:rsidR="00161028" w:rsidRPr="00880639" w:rsidSect="005810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303C"/>
    <w:multiLevelType w:val="multilevel"/>
    <w:tmpl w:val="E7B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93BBD"/>
    <w:multiLevelType w:val="multilevel"/>
    <w:tmpl w:val="1CA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01F"/>
    <w:rsid w:val="0000074D"/>
    <w:rsid w:val="00002926"/>
    <w:rsid w:val="000045B4"/>
    <w:rsid w:val="0003257F"/>
    <w:rsid w:val="00042341"/>
    <w:rsid w:val="00054E9B"/>
    <w:rsid w:val="0006203F"/>
    <w:rsid w:val="00067B12"/>
    <w:rsid w:val="0009251C"/>
    <w:rsid w:val="00115164"/>
    <w:rsid w:val="00161028"/>
    <w:rsid w:val="001754C9"/>
    <w:rsid w:val="00197ADA"/>
    <w:rsid w:val="00200537"/>
    <w:rsid w:val="00202068"/>
    <w:rsid w:val="0020741D"/>
    <w:rsid w:val="00240DE4"/>
    <w:rsid w:val="00241336"/>
    <w:rsid w:val="002631AA"/>
    <w:rsid w:val="00266E31"/>
    <w:rsid w:val="00273926"/>
    <w:rsid w:val="002B79A0"/>
    <w:rsid w:val="002C182B"/>
    <w:rsid w:val="002E0AD3"/>
    <w:rsid w:val="002E0ED3"/>
    <w:rsid w:val="002F12CA"/>
    <w:rsid w:val="002F6019"/>
    <w:rsid w:val="00303558"/>
    <w:rsid w:val="0030504E"/>
    <w:rsid w:val="00312B06"/>
    <w:rsid w:val="003905F1"/>
    <w:rsid w:val="003A45F3"/>
    <w:rsid w:val="003B514A"/>
    <w:rsid w:val="004019F8"/>
    <w:rsid w:val="004330C9"/>
    <w:rsid w:val="004863C0"/>
    <w:rsid w:val="004B7728"/>
    <w:rsid w:val="004E50B2"/>
    <w:rsid w:val="004F771D"/>
    <w:rsid w:val="00546C48"/>
    <w:rsid w:val="0055505B"/>
    <w:rsid w:val="005679AB"/>
    <w:rsid w:val="0058101F"/>
    <w:rsid w:val="00586D50"/>
    <w:rsid w:val="005C3B3C"/>
    <w:rsid w:val="005C5F7E"/>
    <w:rsid w:val="005E754C"/>
    <w:rsid w:val="005F3185"/>
    <w:rsid w:val="005F44DA"/>
    <w:rsid w:val="005F78B3"/>
    <w:rsid w:val="00623276"/>
    <w:rsid w:val="006409D8"/>
    <w:rsid w:val="00642503"/>
    <w:rsid w:val="0065063E"/>
    <w:rsid w:val="00683E67"/>
    <w:rsid w:val="0069593C"/>
    <w:rsid w:val="006A75BB"/>
    <w:rsid w:val="006B743C"/>
    <w:rsid w:val="006D30CA"/>
    <w:rsid w:val="006F2123"/>
    <w:rsid w:val="00706456"/>
    <w:rsid w:val="00716C94"/>
    <w:rsid w:val="00726E2A"/>
    <w:rsid w:val="0072767B"/>
    <w:rsid w:val="0076173C"/>
    <w:rsid w:val="0079462A"/>
    <w:rsid w:val="007B593E"/>
    <w:rsid w:val="007B6306"/>
    <w:rsid w:val="00812CB0"/>
    <w:rsid w:val="00833176"/>
    <w:rsid w:val="00850BF4"/>
    <w:rsid w:val="00863E24"/>
    <w:rsid w:val="00880639"/>
    <w:rsid w:val="008835BA"/>
    <w:rsid w:val="008A1A71"/>
    <w:rsid w:val="008A270C"/>
    <w:rsid w:val="008C4FD8"/>
    <w:rsid w:val="008F7987"/>
    <w:rsid w:val="00901A16"/>
    <w:rsid w:val="0094736A"/>
    <w:rsid w:val="009552CF"/>
    <w:rsid w:val="00981D54"/>
    <w:rsid w:val="00982006"/>
    <w:rsid w:val="00991CEB"/>
    <w:rsid w:val="0099549D"/>
    <w:rsid w:val="00996109"/>
    <w:rsid w:val="00997B8E"/>
    <w:rsid w:val="009A07FD"/>
    <w:rsid w:val="009A3070"/>
    <w:rsid w:val="009B1871"/>
    <w:rsid w:val="009E452C"/>
    <w:rsid w:val="00A1353F"/>
    <w:rsid w:val="00A53EF2"/>
    <w:rsid w:val="00A634C1"/>
    <w:rsid w:val="00A65699"/>
    <w:rsid w:val="00A713FA"/>
    <w:rsid w:val="00A8738D"/>
    <w:rsid w:val="00A906B0"/>
    <w:rsid w:val="00A92D1D"/>
    <w:rsid w:val="00AA76A7"/>
    <w:rsid w:val="00AA78F9"/>
    <w:rsid w:val="00AE648C"/>
    <w:rsid w:val="00B260A8"/>
    <w:rsid w:val="00B3639C"/>
    <w:rsid w:val="00B36E4E"/>
    <w:rsid w:val="00B41B7B"/>
    <w:rsid w:val="00B87C77"/>
    <w:rsid w:val="00BA1BBE"/>
    <w:rsid w:val="00BF3595"/>
    <w:rsid w:val="00C06EB4"/>
    <w:rsid w:val="00C5412A"/>
    <w:rsid w:val="00C9402D"/>
    <w:rsid w:val="00CD5CD9"/>
    <w:rsid w:val="00CF2F2A"/>
    <w:rsid w:val="00D177C5"/>
    <w:rsid w:val="00D3209C"/>
    <w:rsid w:val="00D80772"/>
    <w:rsid w:val="00DA0E61"/>
    <w:rsid w:val="00DE0018"/>
    <w:rsid w:val="00E009FB"/>
    <w:rsid w:val="00E15DE5"/>
    <w:rsid w:val="00E24619"/>
    <w:rsid w:val="00E64A0E"/>
    <w:rsid w:val="00E766A5"/>
    <w:rsid w:val="00E90147"/>
    <w:rsid w:val="00E94569"/>
    <w:rsid w:val="00EB7D9A"/>
    <w:rsid w:val="00ED1D27"/>
    <w:rsid w:val="00F12105"/>
    <w:rsid w:val="00F14E5C"/>
    <w:rsid w:val="00F46344"/>
    <w:rsid w:val="00F847AF"/>
    <w:rsid w:val="00FA1646"/>
    <w:rsid w:val="00FB1F65"/>
    <w:rsid w:val="00FB57E2"/>
    <w:rsid w:val="00FC44DC"/>
    <w:rsid w:val="00FD2835"/>
    <w:rsid w:val="00FF336B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94"/>
  </w:style>
  <w:style w:type="paragraph" w:styleId="1">
    <w:name w:val="heading 1"/>
    <w:basedOn w:val="a"/>
    <w:link w:val="10"/>
    <w:uiPriority w:val="9"/>
    <w:qFormat/>
    <w:rsid w:val="0058101F"/>
    <w:pPr>
      <w:spacing w:before="300" w:after="150" w:line="240" w:lineRule="auto"/>
      <w:outlineLvl w:val="0"/>
    </w:pPr>
    <w:rPr>
      <w:rFonts w:ascii="PT Sans" w:eastAsia="Times New Roman" w:hAnsi="PT Sans" w:cs="Times New Roman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1F"/>
    <w:rPr>
      <w:rFonts w:ascii="PT Sans" w:eastAsia="Times New Roman" w:hAnsi="PT Sans" w:cs="Times New Roman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58101F"/>
    <w:rPr>
      <w:strike w:val="0"/>
      <w:dstrike w:val="0"/>
      <w:color w:val="2B579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810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10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101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10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101F"/>
    <w:rPr>
      <w:rFonts w:ascii="Arial" w:eastAsia="Times New Roman" w:hAnsi="Arial" w:cs="Arial"/>
      <w:vanish/>
      <w:sz w:val="16"/>
      <w:szCs w:val="16"/>
    </w:rPr>
  </w:style>
  <w:style w:type="paragraph" w:customStyle="1" w:styleId="a5">
    <w:name w:val="обычный"/>
    <w:basedOn w:val="a"/>
    <w:rsid w:val="005810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1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8C4F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C4FD8"/>
    <w:pPr>
      <w:widowControl w:val="0"/>
      <w:shd w:val="clear" w:color="auto" w:fill="FFFFFF"/>
      <w:spacing w:before="30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757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06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9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1878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1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0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2824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9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C756-7497-4E47-A32D-A5150050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12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ГорбуноваМР</cp:lastModifiedBy>
  <cp:revision>124</cp:revision>
  <dcterms:created xsi:type="dcterms:W3CDTF">2019-01-15T03:42:00Z</dcterms:created>
  <dcterms:modified xsi:type="dcterms:W3CDTF">2023-01-30T02:14:00Z</dcterms:modified>
</cp:coreProperties>
</file>