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CA" w:rsidRDefault="006D38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8CA" w:rsidRDefault="0022603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07390" cy="707390"/>
            <wp:effectExtent l="0" t="0" r="16510" b="165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1194"/>
        <w:gridCol w:w="4442"/>
      </w:tblGrid>
      <w:tr w:rsidR="006D38CA">
        <w:trPr>
          <w:trHeight w:val="1773"/>
        </w:trPr>
        <w:tc>
          <w:tcPr>
            <w:tcW w:w="4443" w:type="dxa"/>
          </w:tcPr>
          <w:p w:rsidR="006D38CA" w:rsidRDefault="00226036">
            <w:pPr>
              <w:jc w:val="center"/>
            </w:pPr>
            <w:r>
              <w:t xml:space="preserve"> </w:t>
            </w:r>
          </w:p>
          <w:p w:rsidR="006D38CA" w:rsidRDefault="00226036">
            <w:pPr>
              <w:jc w:val="center"/>
            </w:pPr>
            <w:r>
              <w:t>Совет депутатов</w:t>
            </w:r>
          </w:p>
          <w:p w:rsidR="006D38CA" w:rsidRDefault="00226036">
            <w:pPr>
              <w:jc w:val="center"/>
            </w:pPr>
            <w:r>
              <w:t xml:space="preserve"> муниципального образования «</w:t>
            </w:r>
            <w:proofErr w:type="spellStart"/>
            <w:r>
              <w:t>Муйский</w:t>
            </w:r>
            <w:proofErr w:type="spellEnd"/>
            <w:r>
              <w:t xml:space="preserve"> район»</w:t>
            </w:r>
          </w:p>
          <w:p w:rsidR="006D38CA" w:rsidRDefault="00226036">
            <w:pPr>
              <w:jc w:val="center"/>
            </w:pPr>
            <w:r>
              <w:t>Республики Бурятия</w:t>
            </w:r>
          </w:p>
          <w:p w:rsidR="006D38CA" w:rsidRDefault="00226036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(Совет депутатов  МО «</w:t>
            </w:r>
            <w:proofErr w:type="spellStart"/>
            <w:r>
              <w:rPr>
                <w:sz w:val="20"/>
                <w:szCs w:val="20"/>
              </w:rPr>
              <w:t>Муйский</w:t>
            </w:r>
            <w:proofErr w:type="spellEnd"/>
            <w:r>
              <w:rPr>
                <w:sz w:val="20"/>
                <w:szCs w:val="20"/>
              </w:rPr>
              <w:t xml:space="preserve"> район» РБ)</w:t>
            </w:r>
          </w:p>
        </w:tc>
        <w:tc>
          <w:tcPr>
            <w:tcW w:w="1194" w:type="dxa"/>
          </w:tcPr>
          <w:p w:rsidR="006D38CA" w:rsidRDefault="006D38CA">
            <w:pPr>
              <w:spacing w:line="276" w:lineRule="auto"/>
              <w:jc w:val="center"/>
            </w:pPr>
          </w:p>
        </w:tc>
        <w:tc>
          <w:tcPr>
            <w:tcW w:w="4442" w:type="dxa"/>
          </w:tcPr>
          <w:p w:rsidR="006D38CA" w:rsidRDefault="006D38CA">
            <w:pPr>
              <w:jc w:val="center"/>
              <w:rPr>
                <w:lang w:val="mn-MN"/>
              </w:rPr>
            </w:pPr>
          </w:p>
          <w:p w:rsidR="006D38CA" w:rsidRDefault="00226036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«Муяын аймаг»</w:t>
            </w:r>
          </w:p>
          <w:p w:rsidR="006D38CA" w:rsidRDefault="00226036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 гэһэн нютагай засагай байгууламжын Һунгамалнуудай үблэл</w:t>
            </w:r>
          </w:p>
          <w:p w:rsidR="006D38CA" w:rsidRDefault="00226036">
            <w:pPr>
              <w:jc w:val="center"/>
              <w:rPr>
                <w:sz w:val="23"/>
                <w:szCs w:val="23"/>
                <w:lang w:val="mn-MN"/>
              </w:rPr>
            </w:pPr>
            <w:r>
              <w:rPr>
                <w:lang w:val="mn-MN"/>
              </w:rPr>
              <w:t xml:space="preserve"> Буряад Улас</w:t>
            </w:r>
          </w:p>
        </w:tc>
      </w:tr>
    </w:tbl>
    <w:p w:rsidR="006D38CA" w:rsidRDefault="006D38CA">
      <w:pPr>
        <w:pBdr>
          <w:top w:val="single" w:sz="12" w:space="1" w:color="auto"/>
        </w:pBdr>
        <w:spacing w:line="276" w:lineRule="auto"/>
        <w:rPr>
          <w:lang w:val="mn-MN"/>
        </w:rPr>
      </w:pPr>
    </w:p>
    <w:p w:rsidR="006D38CA" w:rsidRDefault="006D38CA">
      <w:pPr>
        <w:pBdr>
          <w:top w:val="single" w:sz="12" w:space="1" w:color="auto"/>
        </w:pBdr>
        <w:spacing w:line="276" w:lineRule="auto"/>
        <w:jc w:val="center"/>
        <w:rPr>
          <w:b/>
          <w:lang w:val="mn-MN"/>
        </w:rPr>
      </w:pPr>
    </w:p>
    <w:p w:rsidR="006D38CA" w:rsidRDefault="00226036">
      <w:pPr>
        <w:pBdr>
          <w:top w:val="single" w:sz="12" w:space="1" w:color="auto"/>
        </w:pBdr>
        <w:spacing w:line="276" w:lineRule="auto"/>
        <w:jc w:val="center"/>
        <w:rPr>
          <w:b/>
        </w:rPr>
      </w:pPr>
      <w:r>
        <w:rPr>
          <w:b/>
          <w:lang w:val="mn-MN"/>
        </w:rPr>
        <w:t xml:space="preserve"> </w:t>
      </w:r>
      <w:r>
        <w:rPr>
          <w:b/>
        </w:rPr>
        <w:t xml:space="preserve">РЕШЕНИЕ      </w:t>
      </w:r>
    </w:p>
    <w:p w:rsidR="006D38CA" w:rsidRDefault="006D38CA">
      <w:pPr>
        <w:jc w:val="center"/>
        <w:rPr>
          <w:sz w:val="20"/>
          <w:szCs w:val="20"/>
        </w:rPr>
      </w:pPr>
    </w:p>
    <w:p w:rsidR="006D38CA" w:rsidRDefault="00226036">
      <w:pPr>
        <w:rPr>
          <w:b/>
          <w:lang w:eastAsia="zh-CN"/>
        </w:rPr>
      </w:pPr>
      <w:r>
        <w:rPr>
          <w:b/>
          <w:lang w:eastAsia="zh-CN"/>
        </w:rPr>
        <w:t xml:space="preserve">15 мая 2024 г. 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 w:rsidR="00A5615B">
        <w:rPr>
          <w:b/>
          <w:lang w:eastAsia="zh-CN"/>
        </w:rPr>
        <w:t xml:space="preserve">              № </w:t>
      </w:r>
      <w:r>
        <w:rPr>
          <w:b/>
          <w:lang w:eastAsia="zh-CN"/>
        </w:rPr>
        <w:t xml:space="preserve">                                                   </w:t>
      </w:r>
    </w:p>
    <w:p w:rsidR="006D38CA" w:rsidRDefault="00226036">
      <w:pPr>
        <w:jc w:val="center"/>
        <w:rPr>
          <w:lang w:eastAsia="zh-CN"/>
        </w:rPr>
      </w:pPr>
      <w:r>
        <w:rPr>
          <w:lang w:eastAsia="zh-CN"/>
        </w:rPr>
        <w:t xml:space="preserve">п. </w:t>
      </w:r>
      <w:proofErr w:type="spellStart"/>
      <w:r>
        <w:rPr>
          <w:lang w:eastAsia="zh-CN"/>
        </w:rPr>
        <w:t>Таксимо</w:t>
      </w:r>
      <w:proofErr w:type="spellEnd"/>
    </w:p>
    <w:p w:rsidR="006D38CA" w:rsidRDefault="006D38CA">
      <w:pPr>
        <w:jc w:val="center"/>
        <w:rPr>
          <w:lang w:eastAsia="zh-CN"/>
        </w:rPr>
      </w:pPr>
    </w:p>
    <w:p w:rsidR="00A5615B" w:rsidRPr="00FA56F3" w:rsidRDefault="00A5615B" w:rsidP="00A5615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FA56F3">
        <w:rPr>
          <w:b/>
          <w:bCs/>
          <w:sz w:val="28"/>
          <w:szCs w:val="28"/>
        </w:rPr>
        <w:t xml:space="preserve">б исполнении бюджета муниципального образования </w:t>
      </w:r>
    </w:p>
    <w:p w:rsidR="00A5615B" w:rsidRPr="00FA56F3" w:rsidRDefault="00A5615B" w:rsidP="00A5615B">
      <w:pPr>
        <w:shd w:val="clear" w:color="auto" w:fill="FFFFFF"/>
        <w:jc w:val="center"/>
        <w:rPr>
          <w:b/>
          <w:bCs/>
          <w:sz w:val="28"/>
          <w:szCs w:val="28"/>
        </w:rPr>
      </w:pPr>
      <w:r w:rsidRPr="00FA56F3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Муйский</w:t>
      </w:r>
      <w:proofErr w:type="spellEnd"/>
      <w:r>
        <w:rPr>
          <w:b/>
          <w:bCs/>
          <w:sz w:val="28"/>
          <w:szCs w:val="28"/>
        </w:rPr>
        <w:t xml:space="preserve"> район» за первый квартал 2024</w:t>
      </w:r>
      <w:r w:rsidRPr="00FA56F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A5615B" w:rsidRDefault="00A5615B" w:rsidP="00A5615B">
      <w:pPr>
        <w:shd w:val="clear" w:color="auto" w:fill="FFFFFF"/>
        <w:jc w:val="center"/>
        <w:rPr>
          <w:b/>
          <w:bCs/>
        </w:rPr>
      </w:pPr>
    </w:p>
    <w:p w:rsidR="00A5615B" w:rsidRPr="00FA56F3" w:rsidRDefault="00A5615B" w:rsidP="00A5615B">
      <w:pPr>
        <w:shd w:val="clear" w:color="auto" w:fill="FFFFFF"/>
        <w:jc w:val="center"/>
        <w:rPr>
          <w:b/>
          <w:bCs/>
        </w:rPr>
      </w:pPr>
    </w:p>
    <w:p w:rsidR="00A5615B" w:rsidRPr="0093339D" w:rsidRDefault="00A5615B" w:rsidP="00A5615B">
      <w:pPr>
        <w:ind w:firstLine="567"/>
        <w:jc w:val="both"/>
        <w:rPr>
          <w:b/>
          <w:bCs/>
          <w:sz w:val="28"/>
          <w:szCs w:val="28"/>
        </w:rPr>
      </w:pPr>
      <w:proofErr w:type="gramStart"/>
      <w:r w:rsidRPr="0093339D">
        <w:rPr>
          <w:bCs/>
          <w:snapToGrid w:val="0"/>
          <w:sz w:val="28"/>
          <w:szCs w:val="28"/>
        </w:rPr>
        <w:t>Рассмот</w:t>
      </w:r>
      <w:r>
        <w:rPr>
          <w:bCs/>
          <w:snapToGrid w:val="0"/>
          <w:sz w:val="28"/>
          <w:szCs w:val="28"/>
        </w:rPr>
        <w:t xml:space="preserve">рев отчёт об исполнении бюджета </w:t>
      </w:r>
      <w:r w:rsidRPr="0093339D">
        <w:rPr>
          <w:bCs/>
          <w:snapToGrid w:val="0"/>
          <w:sz w:val="28"/>
          <w:szCs w:val="28"/>
        </w:rPr>
        <w:t>муниципального образования «</w:t>
      </w:r>
      <w:proofErr w:type="spellStart"/>
      <w:r w:rsidRPr="0093339D">
        <w:rPr>
          <w:bCs/>
          <w:snapToGrid w:val="0"/>
          <w:sz w:val="28"/>
          <w:szCs w:val="28"/>
        </w:rPr>
        <w:t>Муйский</w:t>
      </w:r>
      <w:proofErr w:type="spellEnd"/>
      <w:r w:rsidRPr="0093339D">
        <w:rPr>
          <w:bCs/>
          <w:snapToGrid w:val="0"/>
          <w:sz w:val="28"/>
          <w:szCs w:val="28"/>
        </w:rPr>
        <w:t xml:space="preserve"> район» </w:t>
      </w:r>
      <w:r>
        <w:rPr>
          <w:sz w:val="28"/>
          <w:szCs w:val="28"/>
        </w:rPr>
        <w:t>за первый квартал 2024</w:t>
      </w:r>
      <w:r w:rsidRPr="0093339D">
        <w:rPr>
          <w:sz w:val="28"/>
          <w:szCs w:val="28"/>
        </w:rPr>
        <w:t xml:space="preserve"> года</w:t>
      </w:r>
      <w:r w:rsidRPr="0093339D">
        <w:rPr>
          <w:bCs/>
          <w:snapToGrid w:val="0"/>
          <w:sz w:val="28"/>
          <w:szCs w:val="28"/>
        </w:rPr>
        <w:t xml:space="preserve">, </w:t>
      </w:r>
      <w:r w:rsidRPr="0093339D">
        <w:rPr>
          <w:sz w:val="28"/>
          <w:szCs w:val="28"/>
        </w:rPr>
        <w:t xml:space="preserve">в соответствии с пунктом 5 статьи 264.2 </w:t>
      </w:r>
      <w:hyperlink r:id="rId9" w:history="1">
        <w:r w:rsidRPr="0093339D">
          <w:rPr>
            <w:rStyle w:val="a3"/>
            <w:sz w:val="28"/>
            <w:szCs w:val="28"/>
          </w:rPr>
          <w:t>Бюджетного кодекса Российской Федерации</w:t>
        </w:r>
      </w:hyperlink>
      <w:r w:rsidRPr="0093339D">
        <w:rPr>
          <w:sz w:val="28"/>
          <w:szCs w:val="28"/>
        </w:rPr>
        <w:t xml:space="preserve">, статьей 32 </w:t>
      </w:r>
      <w:r w:rsidRPr="0093339D">
        <w:rPr>
          <w:bCs/>
          <w:sz w:val="28"/>
          <w:szCs w:val="28"/>
        </w:rPr>
        <w:t>Положения о бюджетном процессе в муниципальном образовании «</w:t>
      </w:r>
      <w:proofErr w:type="spellStart"/>
      <w:r w:rsidRPr="0093339D">
        <w:rPr>
          <w:bCs/>
          <w:sz w:val="28"/>
          <w:szCs w:val="28"/>
        </w:rPr>
        <w:t>Муйский</w:t>
      </w:r>
      <w:proofErr w:type="spellEnd"/>
      <w:r w:rsidRPr="0093339D">
        <w:rPr>
          <w:bCs/>
          <w:sz w:val="28"/>
          <w:szCs w:val="28"/>
        </w:rPr>
        <w:t xml:space="preserve"> район», утвержденного решением Совета депутатов </w:t>
      </w: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Муйский</w:t>
      </w:r>
      <w:proofErr w:type="spellEnd"/>
      <w:r>
        <w:rPr>
          <w:bCs/>
          <w:sz w:val="28"/>
          <w:szCs w:val="28"/>
        </w:rPr>
        <w:t xml:space="preserve"> район» </w:t>
      </w:r>
      <w:r w:rsidRPr="0093339D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28.12.2020  № 177</w:t>
      </w:r>
      <w:r w:rsidRPr="0093339D">
        <w:rPr>
          <w:bCs/>
          <w:sz w:val="28"/>
          <w:szCs w:val="28"/>
        </w:rPr>
        <w:t>, Совет депутатов муниципального образования «</w:t>
      </w:r>
      <w:proofErr w:type="spellStart"/>
      <w:r w:rsidRPr="0093339D">
        <w:rPr>
          <w:bCs/>
          <w:sz w:val="28"/>
          <w:szCs w:val="28"/>
        </w:rPr>
        <w:t>Муйский</w:t>
      </w:r>
      <w:proofErr w:type="spellEnd"/>
      <w:r w:rsidRPr="0093339D">
        <w:rPr>
          <w:bCs/>
          <w:sz w:val="28"/>
          <w:szCs w:val="28"/>
        </w:rPr>
        <w:t xml:space="preserve"> район» </w:t>
      </w:r>
      <w:r w:rsidRPr="0093339D">
        <w:rPr>
          <w:b/>
          <w:bCs/>
          <w:sz w:val="28"/>
          <w:szCs w:val="28"/>
        </w:rPr>
        <w:t>решил:</w:t>
      </w:r>
      <w:proofErr w:type="gramEnd"/>
    </w:p>
    <w:p w:rsidR="00A5615B" w:rsidRDefault="00A5615B" w:rsidP="00A5615B">
      <w:pPr>
        <w:ind w:firstLine="567"/>
        <w:jc w:val="both"/>
        <w:rPr>
          <w:bCs/>
          <w:sz w:val="28"/>
          <w:szCs w:val="28"/>
        </w:rPr>
      </w:pPr>
      <w:r w:rsidRPr="00FA56F3">
        <w:rPr>
          <w:bCs/>
          <w:sz w:val="28"/>
          <w:szCs w:val="28"/>
        </w:rPr>
        <w:t xml:space="preserve">1. </w:t>
      </w:r>
      <w:r w:rsidRPr="00FA56F3">
        <w:rPr>
          <w:sz w:val="28"/>
          <w:szCs w:val="28"/>
        </w:rPr>
        <w:t xml:space="preserve">Принять к сведению отчет об исполнении бюджета муниципального образования </w:t>
      </w:r>
      <w:r w:rsidRPr="00FA56F3">
        <w:rPr>
          <w:bCs/>
          <w:sz w:val="28"/>
          <w:szCs w:val="28"/>
        </w:rPr>
        <w:t>«</w:t>
      </w:r>
      <w:proofErr w:type="spellStart"/>
      <w:r w:rsidRPr="00FA56F3">
        <w:rPr>
          <w:bCs/>
          <w:sz w:val="28"/>
          <w:szCs w:val="28"/>
        </w:rPr>
        <w:t>Муйский</w:t>
      </w:r>
      <w:proofErr w:type="spellEnd"/>
      <w:r w:rsidRPr="00FA56F3">
        <w:rPr>
          <w:bCs/>
          <w:sz w:val="28"/>
          <w:szCs w:val="28"/>
        </w:rPr>
        <w:t xml:space="preserve"> район»</w:t>
      </w:r>
      <w:r>
        <w:rPr>
          <w:bCs/>
          <w:sz w:val="28"/>
          <w:szCs w:val="28"/>
        </w:rPr>
        <w:t xml:space="preserve"> за  первый квартал 2024 года согласно приложению. </w:t>
      </w:r>
    </w:p>
    <w:p w:rsidR="00A5615B" w:rsidRPr="00FA56F3" w:rsidRDefault="00A5615B" w:rsidP="00A5615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6F3">
        <w:rPr>
          <w:bCs/>
          <w:sz w:val="28"/>
          <w:szCs w:val="28"/>
        </w:rPr>
        <w:t>2.</w:t>
      </w:r>
      <w:r w:rsidRPr="00FA56F3"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 р</w:t>
      </w:r>
      <w:r w:rsidRPr="00FA56F3">
        <w:rPr>
          <w:color w:val="000000"/>
          <w:sz w:val="28"/>
          <w:szCs w:val="28"/>
        </w:rPr>
        <w:t>ешение вступает в силу с момента официального опубликования.</w:t>
      </w:r>
    </w:p>
    <w:p w:rsidR="00A5615B" w:rsidRDefault="00A5615B" w:rsidP="00A5615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</w:t>
      </w:r>
      <w:r w:rsidRPr="00FA56F3">
        <w:rPr>
          <w:color w:val="000000"/>
          <w:sz w:val="28"/>
          <w:szCs w:val="28"/>
        </w:rPr>
        <w:t>ешение опубликовать в газете «</w:t>
      </w:r>
      <w:proofErr w:type="spellStart"/>
      <w:r w:rsidRPr="00FA56F3">
        <w:rPr>
          <w:color w:val="000000"/>
          <w:sz w:val="28"/>
          <w:szCs w:val="28"/>
        </w:rPr>
        <w:t>Муйская</w:t>
      </w:r>
      <w:proofErr w:type="spellEnd"/>
      <w:r w:rsidRPr="00FA56F3">
        <w:rPr>
          <w:color w:val="000000"/>
          <w:sz w:val="28"/>
          <w:szCs w:val="28"/>
        </w:rPr>
        <w:t xml:space="preserve"> новь» и разместить на официальном сайте администрации муниципального образования «</w:t>
      </w:r>
      <w:proofErr w:type="spellStart"/>
      <w:r w:rsidRPr="00FA56F3">
        <w:rPr>
          <w:color w:val="000000"/>
          <w:sz w:val="28"/>
          <w:szCs w:val="28"/>
        </w:rPr>
        <w:t>Муйский</w:t>
      </w:r>
      <w:proofErr w:type="spellEnd"/>
      <w:r w:rsidRPr="00FA56F3">
        <w:rPr>
          <w:color w:val="000000"/>
          <w:sz w:val="28"/>
          <w:szCs w:val="28"/>
        </w:rPr>
        <w:t xml:space="preserve"> район» Республики Бурятия </w:t>
      </w:r>
      <w:hyperlink r:id="rId10" w:history="1">
        <w:r w:rsidRPr="00FA56F3">
          <w:rPr>
            <w:color w:val="0000FF"/>
            <w:sz w:val="28"/>
            <w:szCs w:val="28"/>
            <w:u w:val="single"/>
          </w:rPr>
          <w:t>http://admmsk.ru</w:t>
        </w:r>
      </w:hyperlink>
      <w:r w:rsidRPr="00FA56F3">
        <w:rPr>
          <w:color w:val="000000"/>
          <w:sz w:val="28"/>
          <w:szCs w:val="28"/>
        </w:rPr>
        <w:t>.</w:t>
      </w:r>
    </w:p>
    <w:p w:rsidR="006D38CA" w:rsidRDefault="006D38CA">
      <w:pPr>
        <w:spacing w:line="360" w:lineRule="auto"/>
        <w:jc w:val="both"/>
        <w:rPr>
          <w:color w:val="000000"/>
          <w:sz w:val="28"/>
          <w:szCs w:val="28"/>
        </w:rPr>
      </w:pPr>
    </w:p>
    <w:p w:rsidR="006D38CA" w:rsidRDefault="006D38CA">
      <w:pPr>
        <w:spacing w:line="360" w:lineRule="auto"/>
        <w:outlineLvl w:val="0"/>
        <w:rPr>
          <w:b/>
          <w:sz w:val="28"/>
          <w:szCs w:val="28"/>
        </w:rPr>
      </w:pPr>
    </w:p>
    <w:p w:rsidR="006D38CA" w:rsidRDefault="006D38CA">
      <w:pPr>
        <w:outlineLvl w:val="0"/>
        <w:rPr>
          <w:b/>
          <w:sz w:val="28"/>
          <w:szCs w:val="28"/>
        </w:rPr>
      </w:pPr>
    </w:p>
    <w:p w:rsidR="006D38CA" w:rsidRDefault="0022603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6D38CA" w:rsidRDefault="0022603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Муйский</w:t>
      </w:r>
      <w:proofErr w:type="spellEnd"/>
      <w:r>
        <w:rPr>
          <w:b/>
          <w:sz w:val="28"/>
          <w:szCs w:val="28"/>
        </w:rPr>
        <w:t xml:space="preserve"> район»   </w:t>
      </w:r>
      <w:r w:rsidR="00A5615B">
        <w:rPr>
          <w:b/>
          <w:sz w:val="28"/>
          <w:szCs w:val="28"/>
        </w:rPr>
        <w:t>РБ</w:t>
      </w:r>
      <w:r>
        <w:rPr>
          <w:b/>
          <w:sz w:val="28"/>
          <w:szCs w:val="28"/>
        </w:rPr>
        <w:t xml:space="preserve">                                                                    </w:t>
      </w:r>
      <w:proofErr w:type="spellStart"/>
      <w:r w:rsidR="00E56084">
        <w:rPr>
          <w:b/>
          <w:sz w:val="28"/>
          <w:szCs w:val="28"/>
        </w:rPr>
        <w:t>В.Ц.Дашиев</w:t>
      </w:r>
      <w:proofErr w:type="spellEnd"/>
      <w:r>
        <w:rPr>
          <w:b/>
          <w:sz w:val="28"/>
          <w:szCs w:val="28"/>
        </w:rPr>
        <w:t xml:space="preserve"> </w:t>
      </w:r>
    </w:p>
    <w:p w:rsidR="006D38CA" w:rsidRDefault="006D38CA">
      <w:pPr>
        <w:rPr>
          <w:b/>
          <w:sz w:val="28"/>
          <w:szCs w:val="28"/>
        </w:rPr>
      </w:pPr>
    </w:p>
    <w:p w:rsidR="006D38CA" w:rsidRDefault="002260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                                                  </w:t>
      </w:r>
    </w:p>
    <w:p w:rsidR="006D38CA" w:rsidRPr="009C6F8D" w:rsidRDefault="00226036" w:rsidP="009C6F8D">
      <w:pPr>
        <w:rPr>
          <w:rFonts w:ascii="Calibri" w:eastAsia="Calibri" w:hAnsi="Calibri"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Муйский</w:t>
      </w:r>
      <w:proofErr w:type="spellEnd"/>
      <w:r>
        <w:rPr>
          <w:b/>
          <w:sz w:val="28"/>
          <w:szCs w:val="28"/>
        </w:rPr>
        <w:t xml:space="preserve"> район»  </w:t>
      </w:r>
      <w:r w:rsidR="00A5615B">
        <w:rPr>
          <w:b/>
          <w:sz w:val="28"/>
          <w:szCs w:val="28"/>
        </w:rPr>
        <w:t>РБ</w:t>
      </w:r>
      <w:r>
        <w:rPr>
          <w:b/>
          <w:sz w:val="28"/>
          <w:szCs w:val="28"/>
        </w:rPr>
        <w:t xml:space="preserve">                                                             М.Р. Горбунова</w:t>
      </w: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E64F29" w:rsidRDefault="00237BA4" w:rsidP="00237BA4">
      <w:pPr>
        <w:jc w:val="right"/>
      </w:pPr>
      <w:r>
        <w:rPr>
          <w:rFonts w:eastAsia="Calibri"/>
          <w:b/>
        </w:rPr>
        <w:tab/>
      </w:r>
      <w:r w:rsidRPr="003924EC">
        <w:t xml:space="preserve">Приложение </w:t>
      </w:r>
    </w:p>
    <w:p w:rsidR="00237BA4" w:rsidRDefault="00E64F29" w:rsidP="00237BA4">
      <w:pPr>
        <w:jc w:val="right"/>
      </w:pPr>
      <w:r>
        <w:t>к решению сессии</w:t>
      </w:r>
    </w:p>
    <w:p w:rsidR="00E64F29" w:rsidRPr="003924EC" w:rsidRDefault="00E64F29" w:rsidP="00237BA4">
      <w:pPr>
        <w:jc w:val="right"/>
      </w:pPr>
      <w:r>
        <w:t>Совета депутатов МО «</w:t>
      </w:r>
      <w:proofErr w:type="spellStart"/>
      <w:r>
        <w:t>Муйский</w:t>
      </w:r>
      <w:proofErr w:type="spellEnd"/>
      <w:r>
        <w:t xml:space="preserve"> район»</w:t>
      </w:r>
      <w:bookmarkStart w:id="0" w:name="_GoBack"/>
      <w:bookmarkEnd w:id="0"/>
    </w:p>
    <w:p w:rsidR="00237BA4" w:rsidRPr="003924EC" w:rsidRDefault="00237BA4" w:rsidP="00F260F6">
      <w:pPr>
        <w:jc w:val="right"/>
      </w:pPr>
      <w:r w:rsidRPr="003924EC">
        <w:t xml:space="preserve"> </w:t>
      </w:r>
    </w:p>
    <w:p w:rsidR="00237BA4" w:rsidRPr="003924EC" w:rsidRDefault="00237BA4" w:rsidP="00237BA4">
      <w:pPr>
        <w:jc w:val="center"/>
        <w:rPr>
          <w:sz w:val="32"/>
          <w:szCs w:val="32"/>
        </w:rPr>
      </w:pPr>
    </w:p>
    <w:p w:rsidR="00237BA4" w:rsidRPr="003924EC" w:rsidRDefault="00237BA4" w:rsidP="00237BA4">
      <w:pPr>
        <w:jc w:val="center"/>
        <w:rPr>
          <w:b/>
          <w:sz w:val="28"/>
          <w:szCs w:val="28"/>
        </w:rPr>
      </w:pPr>
      <w:r w:rsidRPr="003924EC">
        <w:rPr>
          <w:b/>
          <w:sz w:val="28"/>
          <w:szCs w:val="28"/>
        </w:rPr>
        <w:t>Отчет</w:t>
      </w:r>
    </w:p>
    <w:p w:rsidR="00237BA4" w:rsidRPr="003924EC" w:rsidRDefault="00237BA4" w:rsidP="00237BA4">
      <w:pPr>
        <w:jc w:val="center"/>
        <w:rPr>
          <w:b/>
          <w:i/>
          <w:u w:val="single"/>
        </w:rPr>
      </w:pPr>
      <w:r w:rsidRPr="003924EC">
        <w:rPr>
          <w:b/>
          <w:i/>
          <w:u w:val="single"/>
        </w:rPr>
        <w:t>Об исполнении бюджета муниципального образования «</w:t>
      </w:r>
      <w:proofErr w:type="spellStart"/>
      <w:r w:rsidRPr="003924EC">
        <w:rPr>
          <w:b/>
          <w:i/>
          <w:u w:val="single"/>
        </w:rPr>
        <w:t>Муйский</w:t>
      </w:r>
      <w:proofErr w:type="spellEnd"/>
      <w:r w:rsidRPr="003924EC">
        <w:rPr>
          <w:b/>
          <w:i/>
          <w:u w:val="single"/>
        </w:rPr>
        <w:t xml:space="preserve"> район»</w:t>
      </w:r>
    </w:p>
    <w:p w:rsidR="00237BA4" w:rsidRPr="003924EC" w:rsidRDefault="00237BA4" w:rsidP="00237BA4">
      <w:pPr>
        <w:jc w:val="center"/>
        <w:rPr>
          <w:b/>
          <w:i/>
          <w:u w:val="single"/>
        </w:rPr>
      </w:pPr>
      <w:r w:rsidRPr="003924EC">
        <w:rPr>
          <w:b/>
          <w:i/>
          <w:u w:val="single"/>
        </w:rPr>
        <w:t>за 1 квартал 2024 года</w:t>
      </w:r>
    </w:p>
    <w:p w:rsidR="00237BA4" w:rsidRPr="003924EC" w:rsidRDefault="00237BA4" w:rsidP="00237BA4">
      <w:pPr>
        <w:jc w:val="center"/>
      </w:pPr>
    </w:p>
    <w:p w:rsidR="00237BA4" w:rsidRPr="003924EC" w:rsidRDefault="00237BA4" w:rsidP="00237BA4">
      <w:pPr>
        <w:jc w:val="center"/>
      </w:pPr>
      <w:r w:rsidRPr="003924EC">
        <w:t xml:space="preserve">Основные характеристики исполнения бюджета муниципального </w:t>
      </w:r>
    </w:p>
    <w:p w:rsidR="00237BA4" w:rsidRPr="003924EC" w:rsidRDefault="00237BA4" w:rsidP="00237BA4">
      <w:pPr>
        <w:jc w:val="center"/>
      </w:pPr>
      <w:r w:rsidRPr="003924EC">
        <w:t>образования «</w:t>
      </w:r>
      <w:proofErr w:type="spellStart"/>
      <w:r w:rsidRPr="003924EC">
        <w:t>Муйский</w:t>
      </w:r>
      <w:proofErr w:type="spellEnd"/>
      <w:r w:rsidRPr="003924EC">
        <w:t xml:space="preserve"> район» за 1 квартал 2024 года:</w:t>
      </w:r>
    </w:p>
    <w:p w:rsidR="00237BA4" w:rsidRPr="003924EC" w:rsidRDefault="00237BA4" w:rsidP="00237BA4">
      <w:pPr>
        <w:pStyle w:val="a9"/>
        <w:widowControl w:val="0"/>
        <w:ind w:left="0" w:firstLine="567"/>
        <w:jc w:val="both"/>
      </w:pPr>
      <w:r w:rsidRPr="003924EC">
        <w:t>В бюджет муниципального образования «</w:t>
      </w:r>
      <w:proofErr w:type="spellStart"/>
      <w:r w:rsidRPr="003924EC">
        <w:t>Муйский</w:t>
      </w:r>
      <w:proofErr w:type="spellEnd"/>
      <w:r w:rsidRPr="003924EC">
        <w:t xml:space="preserve"> район» за 1 квартал 2024 года поступило доходов – 215 913 235,65 рубля, в т. ч.: налоговые и неналоговые доходы – 81 342 964,16 рубля, безвозмездные поступления – 134 570 271,49 рубля, в </w:t>
      </w:r>
      <w:proofErr w:type="spellStart"/>
      <w:r w:rsidRPr="003924EC">
        <w:t>т.ч</w:t>
      </w:r>
      <w:proofErr w:type="spellEnd"/>
      <w:r w:rsidRPr="003924EC">
        <w:t>. возврат остатков субсидий и субвенций составил – 233 862,78 рубля.</w:t>
      </w:r>
    </w:p>
    <w:p w:rsidR="00237BA4" w:rsidRPr="003924EC" w:rsidRDefault="00237BA4" w:rsidP="00237BA4">
      <w:pPr>
        <w:pStyle w:val="a9"/>
        <w:ind w:left="0" w:firstLine="567"/>
        <w:jc w:val="both"/>
      </w:pPr>
      <w:r w:rsidRPr="003924EC">
        <w:t>Расходы бюджета составили в сумме 178 560 202,36 рубля.</w:t>
      </w:r>
    </w:p>
    <w:p w:rsidR="00237BA4" w:rsidRPr="003924EC" w:rsidRDefault="00237BA4" w:rsidP="00237BA4">
      <w:pPr>
        <w:pStyle w:val="a9"/>
        <w:ind w:left="0" w:firstLine="567"/>
        <w:jc w:val="both"/>
      </w:pPr>
      <w:r w:rsidRPr="003924EC">
        <w:t>Профицит бюджета – 37 353 033,29 рубля.</w:t>
      </w:r>
    </w:p>
    <w:p w:rsidR="00237BA4" w:rsidRPr="003924EC" w:rsidRDefault="00237BA4" w:rsidP="00237BA4">
      <w:pPr>
        <w:pStyle w:val="a9"/>
        <w:spacing w:after="0"/>
        <w:ind w:left="0" w:firstLine="567"/>
        <w:jc w:val="both"/>
      </w:pPr>
    </w:p>
    <w:p w:rsidR="00237BA4" w:rsidRPr="003924EC" w:rsidRDefault="00237BA4" w:rsidP="00237BA4">
      <w:pPr>
        <w:jc w:val="center"/>
        <w:rPr>
          <w:b/>
        </w:rPr>
      </w:pPr>
      <w:r w:rsidRPr="003924EC">
        <w:rPr>
          <w:b/>
        </w:rPr>
        <w:t>ДОХОДЫ</w:t>
      </w:r>
    </w:p>
    <w:p w:rsidR="00237BA4" w:rsidRPr="003924EC" w:rsidRDefault="00237BA4" w:rsidP="00237BA4">
      <w:pPr>
        <w:jc w:val="center"/>
        <w:rPr>
          <w:b/>
          <w:sz w:val="32"/>
          <w:szCs w:val="32"/>
        </w:rPr>
      </w:pPr>
    </w:p>
    <w:p w:rsidR="00237BA4" w:rsidRPr="003924EC" w:rsidRDefault="00237BA4" w:rsidP="00237BA4">
      <w:pPr>
        <w:ind w:firstLine="567"/>
        <w:jc w:val="both"/>
      </w:pPr>
      <w:r w:rsidRPr="003924EC">
        <w:t>Исполнение бюджета муниципального образования «</w:t>
      </w:r>
      <w:proofErr w:type="spellStart"/>
      <w:r w:rsidRPr="003924EC">
        <w:t>Муйский</w:t>
      </w:r>
      <w:proofErr w:type="spellEnd"/>
      <w:r w:rsidRPr="003924EC">
        <w:t xml:space="preserve"> район» за 1 квартал 2024 года по доходам составило 215 913 235,65 рубл</w:t>
      </w:r>
      <w:r>
        <w:t>я</w:t>
      </w:r>
      <w:r w:rsidRPr="003924EC">
        <w:t xml:space="preserve"> или 23,46% от плановых годовых назначений, в том числе:</w:t>
      </w:r>
    </w:p>
    <w:p w:rsidR="00237BA4" w:rsidRPr="003924EC" w:rsidRDefault="00237BA4" w:rsidP="00237BA4">
      <w:pPr>
        <w:ind w:firstLine="567"/>
        <w:jc w:val="both"/>
      </w:pPr>
      <w:r w:rsidRPr="003924EC">
        <w:t>• налоговые и неналоговые доходы составили 81 342 964,16 рубля или 28,68% от плановых годовых назначений;</w:t>
      </w:r>
    </w:p>
    <w:p w:rsidR="00237BA4" w:rsidRPr="003924EC" w:rsidRDefault="00237BA4" w:rsidP="00237BA4">
      <w:pPr>
        <w:ind w:firstLine="567"/>
        <w:jc w:val="both"/>
      </w:pPr>
      <w:r w:rsidRPr="003924EC">
        <w:t>• безвозмездные поступления – 134 570 271,49 рубл</w:t>
      </w:r>
      <w:r>
        <w:t>я</w:t>
      </w:r>
      <w:r w:rsidRPr="003924EC">
        <w:t xml:space="preserve"> или 21,14% от плановых назначений, из них 134 280 461,09 рубл</w:t>
      </w:r>
      <w:r>
        <w:t>я</w:t>
      </w:r>
      <w:r w:rsidRPr="003924EC">
        <w:t xml:space="preserve"> безвозмездные поступления от других бюджетов бюджетной системы или 21,05% от плановых годовых назначений; 305 000,00 рублей – прочие безвозмездные поступления; 233 862,78 рубля - возврат остатков прошлых лет.</w:t>
      </w:r>
    </w:p>
    <w:p w:rsidR="00237BA4" w:rsidRPr="003924EC" w:rsidRDefault="00237BA4" w:rsidP="00237BA4">
      <w:pPr>
        <w:ind w:firstLine="567"/>
        <w:jc w:val="both"/>
      </w:pPr>
      <w:r w:rsidRPr="003924EC">
        <w:t>Доля налоговых и неналоговых доходов в общих доходах бюджета составила 37,67%.</w:t>
      </w:r>
    </w:p>
    <w:p w:rsidR="00237BA4" w:rsidRPr="003924EC" w:rsidRDefault="00237BA4" w:rsidP="00237BA4">
      <w:pPr>
        <w:ind w:firstLine="567"/>
        <w:jc w:val="both"/>
      </w:pPr>
      <w:r w:rsidRPr="003924EC">
        <w:t>Основная доля налоговых и неналоговых поступлений в бюджетную систему района была обеспечена:</w:t>
      </w:r>
    </w:p>
    <w:p w:rsidR="00237BA4" w:rsidRPr="003924EC" w:rsidRDefault="00237BA4" w:rsidP="00237BA4">
      <w:pPr>
        <w:ind w:firstLine="567"/>
        <w:jc w:val="both"/>
      </w:pPr>
      <w:r w:rsidRPr="003924EC">
        <w:t xml:space="preserve">- НДФЛ – 89,29%; </w:t>
      </w:r>
    </w:p>
    <w:p w:rsidR="00237BA4" w:rsidRPr="003924EC" w:rsidRDefault="00237BA4" w:rsidP="00237BA4">
      <w:pPr>
        <w:ind w:firstLine="567"/>
        <w:jc w:val="both"/>
      </w:pPr>
      <w:r w:rsidRPr="003924EC">
        <w:t>- Налоги на совокупный доход – 8,3%.</w:t>
      </w:r>
    </w:p>
    <w:p w:rsidR="00237BA4" w:rsidRPr="003924EC" w:rsidRDefault="00237BA4" w:rsidP="00237BA4">
      <w:pPr>
        <w:jc w:val="right"/>
      </w:pPr>
      <w:r w:rsidRPr="003924EC">
        <w:t>Таблица 1</w:t>
      </w:r>
    </w:p>
    <w:p w:rsidR="00237BA4" w:rsidRPr="003924EC" w:rsidRDefault="00237BA4" w:rsidP="00237BA4">
      <w:pPr>
        <w:jc w:val="center"/>
      </w:pPr>
      <w:r w:rsidRPr="003924EC">
        <w:t>Исполнение доходной части бюджета за 1 квартал 2024 года</w:t>
      </w:r>
    </w:p>
    <w:p w:rsidR="00237BA4" w:rsidRPr="003924EC" w:rsidRDefault="00237BA4" w:rsidP="00237BA4">
      <w:pPr>
        <w:jc w:val="center"/>
      </w:pPr>
    </w:p>
    <w:p w:rsidR="00237BA4" w:rsidRPr="003924EC" w:rsidRDefault="00237BA4" w:rsidP="00237BA4">
      <w:pPr>
        <w:tabs>
          <w:tab w:val="left" w:pos="9781"/>
        </w:tabs>
        <w:jc w:val="right"/>
      </w:pPr>
      <w:r w:rsidRPr="003924EC">
        <w:t>(рублей)</w:t>
      </w:r>
    </w:p>
    <w:tbl>
      <w:tblPr>
        <w:tblW w:w="9656" w:type="dxa"/>
        <w:tblInd w:w="113" w:type="dxa"/>
        <w:tblLook w:val="04A0" w:firstRow="1" w:lastRow="0" w:firstColumn="1" w:lastColumn="0" w:noHBand="0" w:noVBand="1"/>
      </w:tblPr>
      <w:tblGrid>
        <w:gridCol w:w="1969"/>
        <w:gridCol w:w="1746"/>
        <w:gridCol w:w="1342"/>
        <w:gridCol w:w="1341"/>
        <w:gridCol w:w="1342"/>
        <w:gridCol w:w="1166"/>
        <w:gridCol w:w="750"/>
      </w:tblGrid>
      <w:tr w:rsidR="00237BA4" w:rsidRPr="003924EC" w:rsidTr="00F45BB6">
        <w:trPr>
          <w:trHeight w:val="32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КБК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Исполнено за 1 квартал 2023 г.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Утверждено 2024 г.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Исполнено за 1 квартал 2024 г.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Процент исполнения, %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Темп роста</w:t>
            </w:r>
          </w:p>
        </w:tc>
      </w:tr>
      <w:tr w:rsidR="00237BA4" w:rsidRPr="003924EC" w:rsidTr="00F45BB6">
        <w:trPr>
          <w:trHeight w:val="60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</w:p>
        </w:tc>
      </w:tr>
      <w:tr w:rsidR="00237BA4" w:rsidRPr="003924EC" w:rsidTr="00F45BB6">
        <w:trPr>
          <w:trHeight w:val="39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10100000000000000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62 405 146,29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238 929 500,00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72 634 623,75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30,40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116,39</w:t>
            </w:r>
          </w:p>
        </w:tc>
      </w:tr>
      <w:tr w:rsidR="00237BA4" w:rsidRPr="003924EC" w:rsidTr="00F45BB6">
        <w:trPr>
          <w:trHeight w:val="46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Налог на доходы физических лиц в сопоставимых условиях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10100000000000000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55 167 208,53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222 881 996,27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67 756 178,87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30,40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122,82</w:t>
            </w:r>
          </w:p>
        </w:tc>
      </w:tr>
      <w:tr w:rsidR="00237BA4" w:rsidRPr="003924EC" w:rsidTr="00F45BB6">
        <w:trPr>
          <w:trHeight w:val="307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Акцизы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10300000000000000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650 541,65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2 706 800,00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718 938,36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26,56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110,51</w:t>
            </w:r>
          </w:p>
        </w:tc>
      </w:tr>
      <w:tr w:rsidR="00237BA4" w:rsidRPr="003924EC" w:rsidTr="00F45BB6">
        <w:trPr>
          <w:trHeight w:val="292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10500000000000000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2 152 548,09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20 290 700,00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6 013 628,47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29,64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279,37</w:t>
            </w:r>
          </w:p>
        </w:tc>
      </w:tr>
      <w:tr w:rsidR="00237BA4" w:rsidRPr="003924EC" w:rsidTr="00F45BB6">
        <w:trPr>
          <w:trHeight w:val="29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УСН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10501000000000000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2 194 701,62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17 079 200,00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3 774 359,09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22,10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171,98</w:t>
            </w:r>
          </w:p>
        </w:tc>
      </w:tr>
      <w:tr w:rsidR="00237BA4" w:rsidRPr="003924EC" w:rsidTr="00F45BB6">
        <w:trPr>
          <w:trHeight w:val="2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ЕНВД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10502000000000000   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-184 849,72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1 908,37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-1,03</w:t>
            </w:r>
          </w:p>
        </w:tc>
      </w:tr>
      <w:tr w:rsidR="00237BA4" w:rsidRPr="003924EC" w:rsidTr="00F45BB6">
        <w:trPr>
          <w:trHeight w:val="2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lastRenderedPageBreak/>
              <w:t>Единый сельскохозяйственный налог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10503000000000000   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44,50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1 500,00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</w:tr>
      <w:tr w:rsidR="00237BA4" w:rsidRPr="003924EC" w:rsidTr="00F45BB6">
        <w:trPr>
          <w:trHeight w:val="718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Доходы от выдачи патентов при применении упрощенной системы налогообложения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10504000000000000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142 651,69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3 210 000,00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2 237 361,01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69,70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ind w:right="-83" w:hanging="83"/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1 568,41</w:t>
            </w:r>
          </w:p>
        </w:tc>
      </w:tr>
      <w:tr w:rsidR="00237BA4" w:rsidRPr="003924EC" w:rsidTr="00F45BB6">
        <w:trPr>
          <w:trHeight w:val="93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Земельный налог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10606023050000100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</w:tr>
      <w:tr w:rsidR="00237BA4" w:rsidRPr="003924EC" w:rsidTr="00F45BB6">
        <w:trPr>
          <w:trHeight w:val="307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10800000000000000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401 658,43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1 705 000,00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387 482,87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22,73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96,47</w:t>
            </w:r>
          </w:p>
        </w:tc>
      </w:tr>
      <w:tr w:rsidR="00237BA4" w:rsidRPr="003924EC" w:rsidTr="00F45BB6">
        <w:trPr>
          <w:trHeight w:val="33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11100000000000000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1 219 040,43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3 527 700,00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860 963,21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55,34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203,61</w:t>
            </w:r>
          </w:p>
        </w:tc>
      </w:tr>
      <w:tr w:rsidR="00237BA4" w:rsidRPr="003924EC" w:rsidTr="00F45BB6">
        <w:trPr>
          <w:trHeight w:val="469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Доходы от сдачи в аренду муниципального имущества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11109000000000000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305 421,92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1 266 000,00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496 666,07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39,23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162,62</w:t>
            </w:r>
          </w:p>
        </w:tc>
      </w:tr>
      <w:tr w:rsidR="00237BA4" w:rsidRPr="003924EC" w:rsidTr="00F45BB6">
        <w:trPr>
          <w:trHeight w:val="292"/>
        </w:trPr>
        <w:tc>
          <w:tcPr>
            <w:tcW w:w="19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Арендная плата за землю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11105000000000000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888 697,34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2 261 700,00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364 297,14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16,11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40,99</w:t>
            </w:r>
          </w:p>
        </w:tc>
      </w:tr>
      <w:tr w:rsidR="00237BA4" w:rsidRPr="003924EC" w:rsidTr="00F45BB6">
        <w:trPr>
          <w:trHeight w:val="4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Плата по соглашениям об установлении сервитута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11105300000000000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24 921,17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</w:tr>
      <w:tr w:rsidR="00237BA4" w:rsidRPr="003924EC" w:rsidTr="00F45BB6">
        <w:trPr>
          <w:trHeight w:val="46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11200000000000000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12 675 303,49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14 566 400,00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275 923,02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1,89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2,18</w:t>
            </w:r>
          </w:p>
        </w:tc>
      </w:tr>
      <w:tr w:rsidR="00237BA4" w:rsidRPr="003924EC" w:rsidTr="00F45BB6">
        <w:trPr>
          <w:trHeight w:val="484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11300000000000000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145 366,90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198 540,36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175 720,96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</w:tr>
      <w:tr w:rsidR="00237BA4" w:rsidRPr="003924EC" w:rsidTr="00F45BB6">
        <w:trPr>
          <w:trHeight w:val="469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11400000000000000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42 789,12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320 000,00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113 874,84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35,59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266,13</w:t>
            </w:r>
          </w:p>
        </w:tc>
      </w:tr>
      <w:tr w:rsidR="00237BA4" w:rsidRPr="003924EC" w:rsidTr="00F45BB6">
        <w:trPr>
          <w:trHeight w:val="29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Доходы от реализации имущества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11402000000000000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0,00</w:t>
            </w:r>
          </w:p>
        </w:tc>
      </w:tr>
      <w:tr w:rsidR="00237BA4" w:rsidRPr="003924EC" w:rsidTr="00F45BB6">
        <w:trPr>
          <w:trHeight w:val="498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11406000000000000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42 789,12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320 000,00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113 874,84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35,59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266,13</w:t>
            </w:r>
          </w:p>
        </w:tc>
      </w:tr>
      <w:tr w:rsidR="00237BA4" w:rsidRPr="003924EC" w:rsidTr="00F45BB6">
        <w:trPr>
          <w:trHeight w:val="49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11600000000000000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307 065,87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1 400 000,00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151 894,79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10,85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49,47</w:t>
            </w:r>
          </w:p>
        </w:tc>
      </w:tr>
      <w:tr w:rsidR="00237BA4" w:rsidRPr="003924EC" w:rsidTr="00F45BB6">
        <w:trPr>
          <w:trHeight w:val="307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 xml:space="preserve">11700000000000000  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2 445,33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5 000,00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9 913,89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198,28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405,42</w:t>
            </w:r>
          </w:p>
        </w:tc>
      </w:tr>
      <w:tr w:rsidR="00237BA4" w:rsidRPr="003924EC" w:rsidTr="00F45BB6">
        <w:trPr>
          <w:trHeight w:val="30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b/>
                <w:bCs/>
                <w:sz w:val="18"/>
                <w:szCs w:val="18"/>
              </w:rPr>
            </w:pPr>
            <w:r w:rsidRPr="003924E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b/>
                <w:bCs/>
                <w:sz w:val="18"/>
                <w:szCs w:val="18"/>
              </w:rPr>
            </w:pPr>
            <w:r w:rsidRPr="003924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b/>
                <w:bCs/>
                <w:sz w:val="18"/>
                <w:szCs w:val="18"/>
              </w:rPr>
            </w:pPr>
            <w:r w:rsidRPr="003924EC">
              <w:rPr>
                <w:b/>
                <w:bCs/>
                <w:sz w:val="18"/>
                <w:szCs w:val="18"/>
              </w:rPr>
              <w:t>80 001 905,60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b/>
                <w:bCs/>
                <w:sz w:val="18"/>
                <w:szCs w:val="18"/>
              </w:rPr>
            </w:pPr>
            <w:r w:rsidRPr="003924EC">
              <w:rPr>
                <w:b/>
                <w:bCs/>
                <w:sz w:val="18"/>
                <w:szCs w:val="18"/>
              </w:rPr>
              <w:t>283 649 640,36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b/>
                <w:bCs/>
                <w:sz w:val="18"/>
                <w:szCs w:val="18"/>
              </w:rPr>
            </w:pPr>
            <w:r w:rsidRPr="003924EC">
              <w:rPr>
                <w:b/>
                <w:bCs/>
                <w:sz w:val="18"/>
                <w:szCs w:val="18"/>
              </w:rPr>
              <w:t>81 342 964,16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b/>
                <w:bCs/>
                <w:sz w:val="18"/>
                <w:szCs w:val="18"/>
              </w:rPr>
            </w:pPr>
            <w:r w:rsidRPr="003924EC">
              <w:rPr>
                <w:b/>
                <w:bCs/>
                <w:sz w:val="18"/>
                <w:szCs w:val="18"/>
              </w:rPr>
              <w:t>28,68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b/>
                <w:bCs/>
                <w:sz w:val="18"/>
                <w:szCs w:val="18"/>
              </w:rPr>
            </w:pPr>
            <w:r w:rsidRPr="003924EC">
              <w:rPr>
                <w:b/>
                <w:bCs/>
                <w:sz w:val="18"/>
                <w:szCs w:val="18"/>
              </w:rPr>
              <w:t>101,68</w:t>
            </w:r>
          </w:p>
        </w:tc>
      </w:tr>
      <w:tr w:rsidR="00237BA4" w:rsidRPr="003924EC" w:rsidTr="00F45BB6">
        <w:trPr>
          <w:trHeight w:val="30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Итого в сопоставимых условиях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72 763 967,84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267 602 136,63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76 464 519,28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28,57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105,09</w:t>
            </w:r>
          </w:p>
        </w:tc>
      </w:tr>
    </w:tbl>
    <w:p w:rsidR="00237BA4" w:rsidRPr="003924EC" w:rsidRDefault="00237BA4" w:rsidP="00237BA4">
      <w:pPr>
        <w:pStyle w:val="a6"/>
        <w:ind w:left="0"/>
        <w:jc w:val="both"/>
      </w:pPr>
    </w:p>
    <w:p w:rsidR="00237BA4" w:rsidRPr="003924EC" w:rsidRDefault="00237BA4" w:rsidP="00237BA4">
      <w:pPr>
        <w:pStyle w:val="a6"/>
        <w:ind w:left="0" w:firstLine="567"/>
        <w:jc w:val="both"/>
      </w:pPr>
      <w:r w:rsidRPr="003924EC">
        <w:t xml:space="preserve">По сравнению с аналогичным периодом 2023 г. в структуре налоговых доходов наблюдается увеличение поступления </w:t>
      </w:r>
      <w:r w:rsidRPr="003924EC">
        <w:rPr>
          <w:b/>
        </w:rPr>
        <w:t>НДФЛ</w:t>
      </w:r>
      <w:r w:rsidRPr="003924EC">
        <w:t xml:space="preserve"> на 10 229 477,46 рубл</w:t>
      </w:r>
      <w:r>
        <w:t>я</w:t>
      </w:r>
      <w:r w:rsidRPr="003924EC">
        <w:t>. По сравнению с 2023 г. НДФЛ в сопоставимых условиях увеличился на 12 588 970,34 рубл</w:t>
      </w:r>
      <w:r>
        <w:t>я</w:t>
      </w:r>
      <w:r w:rsidRPr="003924EC">
        <w:t>. Увеличение связано с повышением заработной платы работников структурных подразделений ОАО «РЖД», золотодобывающих организаций, индексация заработной платы работников бюджетной сферы. Увеличение налоговой базы, в связи со строительством второго пути Байкало-Амурской магистрали.</w:t>
      </w:r>
    </w:p>
    <w:p w:rsidR="00237BA4" w:rsidRPr="003924EC" w:rsidRDefault="00237BA4" w:rsidP="00237BA4">
      <w:pPr>
        <w:pStyle w:val="a6"/>
        <w:ind w:left="0" w:firstLine="567"/>
        <w:jc w:val="both"/>
        <w:rPr>
          <w:b/>
        </w:rPr>
      </w:pPr>
      <w:r w:rsidRPr="003924EC">
        <w:rPr>
          <w:b/>
        </w:rPr>
        <w:t xml:space="preserve">Упрощенная система налогообложения (УСН). </w:t>
      </w:r>
      <w:r w:rsidRPr="003924EC">
        <w:t>За 1 квартал 2024 года УСН поступил в размере 3 774 359,09 рубл</w:t>
      </w:r>
      <w:r>
        <w:t>я</w:t>
      </w:r>
      <w:r w:rsidRPr="003924EC">
        <w:t xml:space="preserve">. Исполнение плана составило 22,10% от годовых плановых назначений. По сравнению с аналогичным периодом 2023 года наблюдается увеличение на </w:t>
      </w:r>
      <w:r w:rsidRPr="003924EC">
        <w:lastRenderedPageBreak/>
        <w:t>1 579 657,47 рубл</w:t>
      </w:r>
      <w:r>
        <w:t>я</w:t>
      </w:r>
      <w:r w:rsidRPr="003924EC">
        <w:t>. Данное увеличение связано с проведением зачетов с положительного сальдо по налогу на ЕНС в 1 кв. 2023.</w:t>
      </w:r>
    </w:p>
    <w:p w:rsidR="00237BA4" w:rsidRPr="003924EC" w:rsidRDefault="00237BA4" w:rsidP="00237BA4">
      <w:pPr>
        <w:autoSpaceDE w:val="0"/>
        <w:autoSpaceDN w:val="0"/>
        <w:adjustRightInd w:val="0"/>
        <w:ind w:firstLine="567"/>
        <w:jc w:val="both"/>
      </w:pPr>
      <w:r w:rsidRPr="003924EC">
        <w:rPr>
          <w:b/>
        </w:rPr>
        <w:t>Акцизы</w:t>
      </w:r>
      <w:r w:rsidRPr="003924EC">
        <w:t xml:space="preserve"> за 1 квартал 2024 г. поступили в бюджет муниципального образования в объеме 718 938,36 рубл</w:t>
      </w:r>
      <w:r>
        <w:t>я</w:t>
      </w:r>
      <w:r w:rsidRPr="003924EC">
        <w:t>, по сравнению с аналогичным периодом 2023 года наблюдается увеличение на 68 396,71 рубл</w:t>
      </w:r>
      <w:r>
        <w:t>я</w:t>
      </w:r>
      <w:r w:rsidRPr="003924EC">
        <w:t xml:space="preserve"> (или на 10,51%).</w:t>
      </w:r>
    </w:p>
    <w:p w:rsidR="00237BA4" w:rsidRPr="003924EC" w:rsidRDefault="00237BA4" w:rsidP="00237BA4">
      <w:pPr>
        <w:autoSpaceDE w:val="0"/>
        <w:autoSpaceDN w:val="0"/>
        <w:adjustRightInd w:val="0"/>
        <w:ind w:firstLine="567"/>
        <w:jc w:val="both"/>
      </w:pPr>
      <w:r w:rsidRPr="003924EC">
        <w:rPr>
          <w:b/>
        </w:rPr>
        <w:t xml:space="preserve">Единый налог на вмененный доход. </w:t>
      </w:r>
      <w:r w:rsidRPr="003924EC">
        <w:t>За 1 квартал 2024 года составил 1 908,37 рубл</w:t>
      </w:r>
      <w:r>
        <w:t>я</w:t>
      </w:r>
      <w:r w:rsidRPr="003924EC">
        <w:t xml:space="preserve">.  ЕНВД </w:t>
      </w:r>
      <w:proofErr w:type="gramStart"/>
      <w:r w:rsidRPr="003924EC">
        <w:t>отменен</w:t>
      </w:r>
      <w:proofErr w:type="gramEnd"/>
      <w:r w:rsidRPr="003924EC">
        <w:t xml:space="preserve"> с 01.01.2021 года.</w:t>
      </w:r>
    </w:p>
    <w:p w:rsidR="00237BA4" w:rsidRPr="003924EC" w:rsidRDefault="00237BA4" w:rsidP="00237BA4">
      <w:pPr>
        <w:ind w:firstLine="567"/>
        <w:jc w:val="both"/>
      </w:pPr>
      <w:r w:rsidRPr="003924EC">
        <w:rPr>
          <w:b/>
        </w:rPr>
        <w:t>Доход от выдачи патентов</w:t>
      </w:r>
      <w:r w:rsidRPr="003924EC">
        <w:t xml:space="preserve"> при применении упрощенной системы налогообложения составил 2 237 361,01 рубл</w:t>
      </w:r>
      <w:r>
        <w:t>я</w:t>
      </w:r>
      <w:r w:rsidRPr="003924EC">
        <w:t>. Исполнение плана за 1 квартал 2024 г. составило 69,70%. По сравнению с аналогичным периодом 2023 года наблюдается увеличение на 2 094 709,32 рубл</w:t>
      </w:r>
      <w:r>
        <w:t>я</w:t>
      </w:r>
      <w:r w:rsidRPr="003924EC">
        <w:t xml:space="preserve">. Увеличение произошло в результате переноса срока уплаты с нерабочего дня «31.12.2023» на первый рабочий день «09.01.2024», </w:t>
      </w:r>
      <w:r>
        <w:t>поэтому</w:t>
      </w:r>
      <w:r w:rsidRPr="003924EC">
        <w:t xml:space="preserve"> поступления по сроку уплаты 31.12.2023г. отразились в январе 2024.</w:t>
      </w:r>
    </w:p>
    <w:p w:rsidR="00237BA4" w:rsidRPr="003924EC" w:rsidRDefault="00237BA4" w:rsidP="00237BA4">
      <w:pPr>
        <w:ind w:firstLine="567"/>
        <w:jc w:val="both"/>
      </w:pPr>
      <w:r w:rsidRPr="003924EC">
        <w:t xml:space="preserve">Поступление </w:t>
      </w:r>
      <w:r w:rsidRPr="003924EC">
        <w:rPr>
          <w:b/>
        </w:rPr>
        <w:t xml:space="preserve">государственной пошлины </w:t>
      </w:r>
      <w:r w:rsidRPr="003924EC">
        <w:t>по сравнению с аналогичным периодом 2023 г. снизилось на 14 175,56 рубл</w:t>
      </w:r>
      <w:r>
        <w:t>я</w:t>
      </w:r>
      <w:r w:rsidRPr="003924EC">
        <w:t xml:space="preserve"> и составило 387 482,87 рубля (22,73% от годового плана). </w:t>
      </w:r>
    </w:p>
    <w:p w:rsidR="00237BA4" w:rsidRPr="003924EC" w:rsidRDefault="00237BA4" w:rsidP="00237BA4">
      <w:pPr>
        <w:ind w:firstLine="567"/>
        <w:jc w:val="both"/>
      </w:pPr>
      <w:r w:rsidRPr="003924EC">
        <w:rPr>
          <w:b/>
        </w:rPr>
        <w:t>Доходы от использования имущества,</w:t>
      </w:r>
      <w:r w:rsidRPr="003924EC">
        <w:t xml:space="preserve"> находящегося в государственной и муниципальной собственности, поступили в сумме 860 963,21 рубля или 55,34% от годовых плановых назначений. По сравнению с соответствующим периодом предыдущего года поступление снизилось на 358 077,22 рубл</w:t>
      </w:r>
      <w:r>
        <w:t>я</w:t>
      </w:r>
      <w:r w:rsidRPr="003924EC">
        <w:t>, в том числе:</w:t>
      </w:r>
    </w:p>
    <w:p w:rsidR="00237BA4" w:rsidRPr="003924EC" w:rsidRDefault="00237BA4" w:rsidP="00237BA4">
      <w:pPr>
        <w:ind w:firstLine="567"/>
        <w:jc w:val="both"/>
      </w:pPr>
      <w:r w:rsidRPr="003924EC">
        <w:t xml:space="preserve"> - 191 244,15 рубля увеличение доходов от сдачи в аренду муниципального имущества;</w:t>
      </w:r>
    </w:p>
    <w:p w:rsidR="00237BA4" w:rsidRPr="003924EC" w:rsidRDefault="00237BA4" w:rsidP="00237BA4">
      <w:pPr>
        <w:ind w:firstLine="567"/>
        <w:jc w:val="both"/>
        <w:rPr>
          <w:iCs/>
        </w:rPr>
      </w:pPr>
      <w:r w:rsidRPr="003924EC">
        <w:t xml:space="preserve"> - 524 400,20 рубл</w:t>
      </w:r>
      <w:r>
        <w:t>я</w:t>
      </w:r>
      <w:r w:rsidRPr="003924EC">
        <w:t xml:space="preserve"> уменьшение </w:t>
      </w:r>
      <w:r w:rsidRPr="003924EC">
        <w:rPr>
          <w:iCs/>
        </w:rPr>
        <w:t>доходов от сдачи в аренду земельных участков (оплата задолженности прошлого периода);</w:t>
      </w:r>
    </w:p>
    <w:p w:rsidR="00237BA4" w:rsidRPr="003924EC" w:rsidRDefault="00237BA4" w:rsidP="00237BA4">
      <w:pPr>
        <w:ind w:firstLine="567"/>
        <w:jc w:val="both"/>
      </w:pPr>
      <w:r w:rsidRPr="003924EC">
        <w:rPr>
          <w:iCs/>
        </w:rPr>
        <w:t>- 24 921,17 рубл</w:t>
      </w:r>
      <w:r>
        <w:rPr>
          <w:iCs/>
        </w:rPr>
        <w:t>я</w:t>
      </w:r>
      <w:r w:rsidRPr="003924EC">
        <w:rPr>
          <w:iCs/>
        </w:rPr>
        <w:t xml:space="preserve"> уменьшение доходов от платы по соглашениям об установлении сервитута.</w:t>
      </w:r>
    </w:p>
    <w:p w:rsidR="00237BA4" w:rsidRPr="003924EC" w:rsidRDefault="00237BA4" w:rsidP="00237BA4">
      <w:pPr>
        <w:tabs>
          <w:tab w:val="left" w:pos="709"/>
        </w:tabs>
        <w:ind w:firstLine="567"/>
        <w:jc w:val="both"/>
      </w:pPr>
      <w:r w:rsidRPr="003924EC">
        <w:rPr>
          <w:b/>
          <w:iCs/>
        </w:rPr>
        <w:t xml:space="preserve"> </w:t>
      </w:r>
      <w:r w:rsidRPr="003924EC">
        <w:rPr>
          <w:b/>
        </w:rPr>
        <w:t>Платежи при пользовании природными ресурсами</w:t>
      </w:r>
      <w:r w:rsidRPr="003924EC">
        <w:t xml:space="preserve"> за 1 квартал 2024 года поступили в размере 275 923,02 рубля. По сравнению с аналогичным периодом 2023 года наблюдается уменьшение на 12 399 380,47 рубл</w:t>
      </w:r>
      <w:r>
        <w:t>я</w:t>
      </w:r>
      <w:r w:rsidRPr="003924EC">
        <w:t>. ООО «</w:t>
      </w:r>
      <w:proofErr w:type="spellStart"/>
      <w:r w:rsidRPr="003924EC">
        <w:t>Ирокинда</w:t>
      </w:r>
      <w:proofErr w:type="spellEnd"/>
      <w:r w:rsidRPr="003924EC">
        <w:t>» оформили разрешительную документацию на произведение работ.</w:t>
      </w:r>
    </w:p>
    <w:p w:rsidR="00237BA4" w:rsidRPr="003924EC" w:rsidRDefault="00237BA4" w:rsidP="00237BA4">
      <w:pPr>
        <w:ind w:firstLine="567"/>
        <w:jc w:val="both"/>
      </w:pPr>
      <w:r w:rsidRPr="003924EC">
        <w:rPr>
          <w:b/>
        </w:rPr>
        <w:t>Доходы от продажи материальных и нематериальных активов</w:t>
      </w:r>
      <w:r w:rsidRPr="003924EC">
        <w:t xml:space="preserve"> за 1 квартал 2024 года составили 113 874,84 рубл</w:t>
      </w:r>
      <w:r>
        <w:t>я</w:t>
      </w:r>
      <w:r w:rsidRPr="003924EC">
        <w:t>, или 35,59% от годовых плановых значений. По сравнению с соответствующим периодом предыдущего года поступление снизилось на 71 085,72 рубл</w:t>
      </w:r>
      <w:r>
        <w:t>я</w:t>
      </w:r>
      <w:r w:rsidRPr="003924EC">
        <w:t>, в том числе за счет:</w:t>
      </w:r>
    </w:p>
    <w:p w:rsidR="00237BA4" w:rsidRPr="003924EC" w:rsidRDefault="00237BA4" w:rsidP="00237BA4">
      <w:pPr>
        <w:ind w:firstLine="567"/>
        <w:jc w:val="both"/>
        <w:rPr>
          <w:iCs/>
        </w:rPr>
      </w:pPr>
      <w:r w:rsidRPr="003924EC">
        <w:rPr>
          <w:iCs/>
        </w:rPr>
        <w:t>- уменьшения на 71 085,72 рубл</w:t>
      </w:r>
      <w:r>
        <w:rPr>
          <w:iCs/>
        </w:rPr>
        <w:t>я</w:t>
      </w:r>
      <w:r w:rsidRPr="003924EC">
        <w:rPr>
          <w:iCs/>
        </w:rPr>
        <w:t xml:space="preserve"> доходов от продажи земельных участков.</w:t>
      </w:r>
    </w:p>
    <w:p w:rsidR="00237BA4" w:rsidRPr="003924EC" w:rsidRDefault="00237BA4" w:rsidP="00237BA4">
      <w:pPr>
        <w:ind w:firstLine="567"/>
        <w:jc w:val="both"/>
      </w:pPr>
      <w:r w:rsidRPr="003924EC">
        <w:t xml:space="preserve">Поступление </w:t>
      </w:r>
      <w:r w:rsidRPr="003924EC">
        <w:rPr>
          <w:b/>
        </w:rPr>
        <w:t>штрафов, санкций, возмещения ущерба</w:t>
      </w:r>
      <w:r w:rsidRPr="003924EC">
        <w:t xml:space="preserve"> составило 151 894,79 рубля.</w:t>
      </w:r>
    </w:p>
    <w:p w:rsidR="00237BA4" w:rsidRPr="003924EC" w:rsidRDefault="00237BA4" w:rsidP="00237BA4">
      <w:pPr>
        <w:ind w:firstLine="567"/>
        <w:jc w:val="both"/>
      </w:pPr>
    </w:p>
    <w:p w:rsidR="00237BA4" w:rsidRPr="003924EC" w:rsidRDefault="00237BA4" w:rsidP="00237BA4">
      <w:pPr>
        <w:ind w:firstLine="567"/>
        <w:jc w:val="both"/>
        <w:rPr>
          <w:b/>
        </w:rPr>
      </w:pPr>
    </w:p>
    <w:p w:rsidR="00237BA4" w:rsidRPr="003924EC" w:rsidRDefault="00237BA4" w:rsidP="00237BA4">
      <w:pPr>
        <w:jc w:val="center"/>
        <w:rPr>
          <w:b/>
        </w:rPr>
      </w:pPr>
      <w:r w:rsidRPr="003924EC">
        <w:rPr>
          <w:b/>
        </w:rPr>
        <w:t>Безвозмездные поступления</w:t>
      </w:r>
    </w:p>
    <w:p w:rsidR="00237BA4" w:rsidRPr="003924EC" w:rsidRDefault="00237BA4" w:rsidP="00237BA4">
      <w:pPr>
        <w:rPr>
          <w:b/>
        </w:rPr>
      </w:pPr>
    </w:p>
    <w:p w:rsidR="00237BA4" w:rsidRPr="003924EC" w:rsidRDefault="00237BA4" w:rsidP="00237BA4">
      <w:pPr>
        <w:ind w:firstLine="567"/>
        <w:jc w:val="both"/>
      </w:pPr>
      <w:r w:rsidRPr="003924EC">
        <w:t xml:space="preserve">Объем безвозмездных поступлений за 1 квартал 2024 г. составил </w:t>
      </w:r>
      <w:r w:rsidRPr="003924EC">
        <w:rPr>
          <w:b/>
        </w:rPr>
        <w:t xml:space="preserve">– </w:t>
      </w:r>
      <w:r w:rsidRPr="003924EC">
        <w:rPr>
          <w:bCs/>
        </w:rPr>
        <w:t xml:space="preserve">134 570 271,49 </w:t>
      </w:r>
      <w:r w:rsidRPr="003924EC">
        <w:t>рубл</w:t>
      </w:r>
      <w:r>
        <w:t>я</w:t>
      </w:r>
      <w:r w:rsidRPr="003924EC">
        <w:t>.</w:t>
      </w:r>
    </w:p>
    <w:p w:rsidR="00237BA4" w:rsidRPr="003924EC" w:rsidRDefault="00237BA4" w:rsidP="00237BA4">
      <w:pPr>
        <w:ind w:firstLine="567"/>
        <w:jc w:val="both"/>
        <w:rPr>
          <w:b/>
        </w:rPr>
      </w:pPr>
      <w:r w:rsidRPr="003924EC">
        <w:rPr>
          <w:b/>
        </w:rPr>
        <w:t>Субсидии бюджетам муниципальных районов поступили в сумме 60 415 541,42 рубл</w:t>
      </w:r>
      <w:r>
        <w:rPr>
          <w:b/>
        </w:rPr>
        <w:t>я</w:t>
      </w:r>
      <w:r w:rsidRPr="003924EC">
        <w:rPr>
          <w:b/>
        </w:rPr>
        <w:t>, в том числе:</w:t>
      </w:r>
    </w:p>
    <w:p w:rsidR="00237BA4" w:rsidRPr="003924EC" w:rsidRDefault="00237BA4" w:rsidP="00237BA4">
      <w:pPr>
        <w:ind w:firstLine="567"/>
        <w:jc w:val="both"/>
      </w:pPr>
      <w:r w:rsidRPr="003924EC">
        <w:t>Субсидии бюджетам муниципальных районов (городских округов) на исполнение расходных обязательств муниципальных районов (городских округов) на 2024 год – 34 368 550,00 рублей;</w:t>
      </w:r>
    </w:p>
    <w:p w:rsidR="00237BA4" w:rsidRPr="003924EC" w:rsidRDefault="00237BA4" w:rsidP="00237BA4">
      <w:pPr>
        <w:ind w:firstLine="567"/>
        <w:jc w:val="both"/>
      </w:pPr>
      <w:r w:rsidRPr="003924EC">
        <w:t xml:space="preserve">Субсидии на </w:t>
      </w:r>
      <w:r w:rsidRPr="003924EC">
        <w:rPr>
          <w:rStyle w:val="krista-excel-wrapper-spancontainer"/>
        </w:rPr>
        <w:t xml:space="preserve">увеличение </w:t>
      </w:r>
      <w:proofErr w:type="gramStart"/>
      <w:r w:rsidRPr="003924EC">
        <w:rPr>
          <w:rStyle w:val="krista-excel-wrapper-spancontainer"/>
        </w:rPr>
        <w:t>фондов оплаты труда педагогических работников муниципальных организаций дополнительного образования</w:t>
      </w:r>
      <w:proofErr w:type="gramEnd"/>
      <w:r w:rsidRPr="003924EC">
        <w:rPr>
          <w:rStyle w:val="krista-excel-wrapper-spancontainer"/>
        </w:rPr>
        <w:t xml:space="preserve"> </w:t>
      </w:r>
      <w:r w:rsidRPr="003924EC">
        <w:t>на 2024 год – 4 631 700,00 рублей;</w:t>
      </w:r>
    </w:p>
    <w:p w:rsidR="00237BA4" w:rsidRPr="003924EC" w:rsidRDefault="00237BA4" w:rsidP="00237BA4">
      <w:pPr>
        <w:ind w:firstLine="567"/>
        <w:jc w:val="both"/>
      </w:pPr>
      <w:r w:rsidRPr="003924EC">
        <w:rPr>
          <w:rStyle w:val="krista-excel-wrapper-spancontainer"/>
        </w:rPr>
        <w:t xml:space="preserve">Субсидия на повышение средней заработной платы педагогических работников муниципальных учреждений дополнительного образования отрасли «Культура» </w:t>
      </w:r>
      <w:r w:rsidRPr="003924EC">
        <w:t>- 876 474,00 рубл</w:t>
      </w:r>
      <w:r>
        <w:t>я</w:t>
      </w:r>
      <w:r w:rsidRPr="003924EC">
        <w:t>;</w:t>
      </w:r>
    </w:p>
    <w:p w:rsidR="00237BA4" w:rsidRPr="003924EC" w:rsidRDefault="00237BA4" w:rsidP="00237BA4">
      <w:pPr>
        <w:ind w:firstLine="567"/>
        <w:jc w:val="both"/>
      </w:pPr>
      <w:r w:rsidRPr="003924EC">
        <w:t xml:space="preserve">Субсидии на </w:t>
      </w:r>
      <w:r w:rsidRPr="003924EC">
        <w:rPr>
          <w:rStyle w:val="krista-excel-wrapper-spancontainer"/>
        </w:rPr>
        <w:t xml:space="preserve">повышение средней заработной платы работников муниципальных учреждений культуры </w:t>
      </w:r>
      <w:r w:rsidRPr="003924EC">
        <w:t>на 2024 год – 4 326 540,00 рублей;</w:t>
      </w:r>
    </w:p>
    <w:p w:rsidR="00237BA4" w:rsidRPr="003924EC" w:rsidRDefault="00237BA4" w:rsidP="00237BA4">
      <w:pPr>
        <w:ind w:firstLine="567"/>
        <w:jc w:val="both"/>
      </w:pPr>
      <w:r w:rsidRPr="003924EC">
        <w:rPr>
          <w:rStyle w:val="krista-excel-wrapper-spancontainer"/>
        </w:rPr>
        <w:t xml:space="preserve">Субсидии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 </w:t>
      </w:r>
      <w:r w:rsidRPr="003924EC">
        <w:t>на 2024 год – 13 338 900,00 рублей;</w:t>
      </w:r>
    </w:p>
    <w:p w:rsidR="00237BA4" w:rsidRPr="003924EC" w:rsidRDefault="00237BA4" w:rsidP="00237BA4">
      <w:pPr>
        <w:ind w:firstLine="567"/>
        <w:jc w:val="both"/>
        <w:rPr>
          <w:rStyle w:val="krista-excel-wrapper-spancontainer"/>
        </w:rPr>
      </w:pPr>
      <w:r w:rsidRPr="003924EC">
        <w:rPr>
          <w:rStyle w:val="krista-excel-wrapper-spancontainer"/>
        </w:rPr>
        <w:lastRenderedPageBreak/>
        <w:t>Единая субсидия на 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 на 2024 год – 62 846,00 рублей;</w:t>
      </w:r>
    </w:p>
    <w:p w:rsidR="00237BA4" w:rsidRPr="003924EC" w:rsidRDefault="00237BA4" w:rsidP="00237BA4">
      <w:pPr>
        <w:ind w:firstLine="567"/>
        <w:jc w:val="both"/>
      </w:pPr>
      <w:proofErr w:type="gramStart"/>
      <w:r w:rsidRPr="003924EC">
        <w:rPr>
          <w:rStyle w:val="krista-excel-wrapper-spancontainer"/>
        </w:rPr>
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2024 год – 2 484 599,98 рубл</w:t>
      </w:r>
      <w:r>
        <w:rPr>
          <w:rStyle w:val="krista-excel-wrapper-spancontainer"/>
        </w:rPr>
        <w:t>я</w:t>
      </w:r>
      <w:r w:rsidRPr="003924EC">
        <w:rPr>
          <w:rStyle w:val="krista-excel-wrapper-spancontainer"/>
        </w:rPr>
        <w:t>;</w:t>
      </w:r>
      <w:proofErr w:type="gramEnd"/>
    </w:p>
    <w:p w:rsidR="00237BA4" w:rsidRPr="003924EC" w:rsidRDefault="00237BA4" w:rsidP="00237BA4">
      <w:pPr>
        <w:ind w:firstLine="567"/>
        <w:jc w:val="both"/>
      </w:pPr>
      <w:proofErr w:type="gramStart"/>
      <w:r w:rsidRPr="003924EC">
        <w:t>Субсидия на</w:t>
      </w:r>
      <w:r w:rsidRPr="003924EC">
        <w:rPr>
          <w:rStyle w:val="krista-excel-wrapper-spancontainer"/>
        </w:rPr>
        <w:t xml:space="preserve"> организацию горячего питания обучающихся, получающих основное общее, среднее общее образование в муниципальных образовательных организациях </w:t>
      </w:r>
      <w:r w:rsidRPr="003924EC">
        <w:t>– 201 432,44 рубл</w:t>
      </w:r>
      <w:r>
        <w:t>я</w:t>
      </w:r>
      <w:r w:rsidRPr="003924EC">
        <w:t>;</w:t>
      </w:r>
      <w:proofErr w:type="gramEnd"/>
    </w:p>
    <w:p w:rsidR="00237BA4" w:rsidRPr="003924EC" w:rsidRDefault="00237BA4" w:rsidP="00237BA4">
      <w:pPr>
        <w:ind w:firstLine="567"/>
        <w:jc w:val="both"/>
      </w:pPr>
      <w:r w:rsidRPr="003924EC">
        <w:t xml:space="preserve">Субсидии на </w:t>
      </w:r>
      <w:r w:rsidRPr="003924EC">
        <w:rPr>
          <w:rStyle w:val="krista-excel-wrapper-spancontainer"/>
        </w:rPr>
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 на 2024 году – 124 499,00 рублей.</w:t>
      </w:r>
    </w:p>
    <w:p w:rsidR="00237BA4" w:rsidRPr="003924EC" w:rsidRDefault="00237BA4" w:rsidP="00237BA4">
      <w:pPr>
        <w:ind w:firstLine="567"/>
        <w:jc w:val="both"/>
      </w:pPr>
      <w:r w:rsidRPr="003924EC">
        <w:rPr>
          <w:b/>
        </w:rPr>
        <w:t>Субвенции бюджетам муниципальных районов поступили в сумме 53 819 159,67 рубл</w:t>
      </w:r>
      <w:r>
        <w:rPr>
          <w:b/>
        </w:rPr>
        <w:t>я</w:t>
      </w:r>
      <w:r w:rsidRPr="003924EC">
        <w:rPr>
          <w:b/>
        </w:rPr>
        <w:t>, в том числе:</w:t>
      </w:r>
    </w:p>
    <w:p w:rsidR="00237BA4" w:rsidRPr="003924EC" w:rsidRDefault="00237BA4" w:rsidP="00237BA4">
      <w:pPr>
        <w:ind w:firstLine="567"/>
        <w:jc w:val="both"/>
      </w:pPr>
      <w:r w:rsidRPr="003924EC">
        <w:t>Субвенции на о</w:t>
      </w:r>
      <w:r w:rsidRPr="003924EC">
        <w:rPr>
          <w:rStyle w:val="krista-excel-wrapper-spancontainer"/>
        </w:rPr>
        <w:t>существление государственных полномочий по хранению, комплектованию, учету и использованию архивных документов Республики Бурятия</w:t>
      </w:r>
      <w:r w:rsidRPr="003924EC">
        <w:t xml:space="preserve"> на 2024 год – 95 459,30 рубл</w:t>
      </w:r>
      <w:r>
        <w:t>я</w:t>
      </w:r>
      <w:r w:rsidRPr="003924EC">
        <w:t>;</w:t>
      </w:r>
    </w:p>
    <w:p w:rsidR="00237BA4" w:rsidRPr="003924EC" w:rsidRDefault="00237BA4" w:rsidP="00237BA4">
      <w:pPr>
        <w:ind w:firstLine="567"/>
        <w:jc w:val="both"/>
      </w:pPr>
      <w:r w:rsidRPr="003924EC">
        <w:rPr>
          <w:rStyle w:val="krista-excel-wrapper-spancontainer"/>
        </w:rPr>
        <w:t>Выплата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</w:r>
      <w:r w:rsidRPr="003924EC">
        <w:t>м на 2024 год –468 600,00 рублей;</w:t>
      </w:r>
    </w:p>
    <w:p w:rsidR="00237BA4" w:rsidRPr="003924EC" w:rsidRDefault="00237BA4" w:rsidP="00237BA4">
      <w:pPr>
        <w:ind w:firstLine="567"/>
        <w:jc w:val="both"/>
      </w:pPr>
      <w:r w:rsidRPr="003924EC">
        <w:t xml:space="preserve">Субвенции на </w:t>
      </w:r>
      <w:r w:rsidRPr="003924EC">
        <w:rPr>
          <w:rStyle w:val="krista-excel-wrapper-spancontainer"/>
        </w:rPr>
        <w:t>финансовое обеспечение получения дошкольного образования в муниципальных образовательных организациях</w:t>
      </w:r>
      <w:r w:rsidRPr="003924EC">
        <w:t xml:space="preserve"> на 2024 год – 15 920 100,00 рублей;</w:t>
      </w:r>
    </w:p>
    <w:p w:rsidR="00237BA4" w:rsidRPr="003924EC" w:rsidRDefault="00237BA4" w:rsidP="00237BA4">
      <w:pPr>
        <w:ind w:firstLine="567"/>
        <w:jc w:val="both"/>
      </w:pPr>
      <w:r w:rsidRPr="003924EC">
        <w:t xml:space="preserve">Субвенции </w:t>
      </w:r>
      <w:r w:rsidRPr="003924EC">
        <w:rPr>
          <w:rStyle w:val="krista-excel-wrapper-spancontainer"/>
        </w:rPr>
        <w:t xml:space="preserve">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</w:t>
      </w:r>
      <w:r w:rsidRPr="003924EC">
        <w:t>на 2024 год – 34 572 100,00 рублей;</w:t>
      </w:r>
    </w:p>
    <w:p w:rsidR="00237BA4" w:rsidRPr="003924EC" w:rsidRDefault="00237BA4" w:rsidP="00237BA4">
      <w:pPr>
        <w:ind w:firstLine="567"/>
        <w:jc w:val="both"/>
      </w:pPr>
      <w:proofErr w:type="gramStart"/>
      <w:r w:rsidRPr="003924EC">
        <w:rPr>
          <w:rStyle w:val="krista-excel-wrapper-spancontainer"/>
        </w:rPr>
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</w:t>
      </w:r>
      <w:proofErr w:type="gramEnd"/>
      <w:r w:rsidRPr="003924EC">
        <w:rPr>
          <w:rStyle w:val="krista-excel-wrapper-spancontainer"/>
        </w:rPr>
        <w:t xml:space="preserve"> культуры, </w:t>
      </w:r>
      <w:proofErr w:type="gramStart"/>
      <w:r w:rsidRPr="003924EC">
        <w:rPr>
          <w:rStyle w:val="krista-excel-wrapper-spancontainer"/>
        </w:rPr>
        <w:t>проживающим</w:t>
      </w:r>
      <w:proofErr w:type="gramEnd"/>
      <w:r w:rsidRPr="003924EC">
        <w:rPr>
          <w:rStyle w:val="krista-excel-wrapper-spancontainer"/>
        </w:rPr>
        <w:t xml:space="preserve"> и работающим в сельских населенных пунктах, рабочих поселках (поселках городского типа) на территории Республики Бурятия </w:t>
      </w:r>
      <w:r w:rsidRPr="003924EC">
        <w:t>на 2024 год – 1 356 446,04 рубл</w:t>
      </w:r>
      <w:r>
        <w:t>я</w:t>
      </w:r>
      <w:r w:rsidRPr="003924EC">
        <w:t>;</w:t>
      </w:r>
    </w:p>
    <w:p w:rsidR="00237BA4" w:rsidRPr="003924EC" w:rsidRDefault="00237BA4" w:rsidP="00237BA4">
      <w:pPr>
        <w:ind w:firstLine="567"/>
        <w:jc w:val="both"/>
      </w:pPr>
      <w:proofErr w:type="gramStart"/>
      <w:r w:rsidRPr="003924EC">
        <w:t xml:space="preserve">Субвенции на </w:t>
      </w:r>
      <w:r w:rsidRPr="003924EC">
        <w:rPr>
          <w:rStyle w:val="krista-excel-wrapper-spancontainer"/>
        </w:rPr>
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</w:t>
      </w:r>
      <w:proofErr w:type="gramEnd"/>
      <w:r w:rsidRPr="003924EC">
        <w:rPr>
          <w:rStyle w:val="krista-excel-wrapper-spancontainer"/>
        </w:rPr>
        <w:t xml:space="preserve"> культуры, </w:t>
      </w:r>
      <w:proofErr w:type="gramStart"/>
      <w:r w:rsidRPr="003924EC">
        <w:rPr>
          <w:rStyle w:val="krista-excel-wrapper-spancontainer"/>
        </w:rPr>
        <w:t>проживающим</w:t>
      </w:r>
      <w:proofErr w:type="gramEnd"/>
      <w:r w:rsidRPr="003924EC">
        <w:rPr>
          <w:rStyle w:val="krista-excel-wrapper-spancontainer"/>
        </w:rPr>
        <w:t xml:space="preserve"> и </w:t>
      </w:r>
      <w:r w:rsidRPr="003924EC">
        <w:rPr>
          <w:rStyle w:val="krista-excel-wrapper-spancontainer"/>
        </w:rPr>
        <w:lastRenderedPageBreak/>
        <w:t xml:space="preserve">работающим в сельских населенных пунктах, рабочих поселках (поселках городского типа) на территории Республики Бурятия </w:t>
      </w:r>
      <w:r w:rsidRPr="003924EC">
        <w:t>на 2024 год – 365 390,18 рубл</w:t>
      </w:r>
      <w:r>
        <w:t>я</w:t>
      </w:r>
      <w:r w:rsidRPr="003924EC">
        <w:t>;</w:t>
      </w:r>
    </w:p>
    <w:p w:rsidR="00237BA4" w:rsidRPr="003924EC" w:rsidRDefault="00237BA4" w:rsidP="00237BA4">
      <w:pPr>
        <w:ind w:firstLine="567"/>
        <w:jc w:val="both"/>
      </w:pPr>
      <w:r w:rsidRPr="003924EC">
        <w:t>Субвенции на о</w:t>
      </w:r>
      <w:r w:rsidRPr="003924EC">
        <w:rPr>
          <w:rStyle w:val="krista-excel-wrapper-spancontainer"/>
        </w:rPr>
        <w:t xml:space="preserve">существление государственных полномочий по организации и осуществлению деятельности по опеке и попечительству в Республике Бурятия </w:t>
      </w:r>
      <w:r w:rsidRPr="003924EC">
        <w:t>на 2024 год –462 791,51 рубл</w:t>
      </w:r>
      <w:r>
        <w:t>я</w:t>
      </w:r>
      <w:r w:rsidRPr="003924EC">
        <w:t>;</w:t>
      </w:r>
    </w:p>
    <w:p w:rsidR="00237BA4" w:rsidRPr="003924EC" w:rsidRDefault="00237BA4" w:rsidP="00237BA4">
      <w:pPr>
        <w:ind w:firstLine="567"/>
        <w:jc w:val="both"/>
      </w:pPr>
      <w:r w:rsidRPr="003924EC">
        <w:t>Субвенции на о</w:t>
      </w:r>
      <w:r w:rsidRPr="003924EC">
        <w:rPr>
          <w:rStyle w:val="krista-excel-wrapper-spancontainer"/>
        </w:rPr>
        <w:t xml:space="preserve">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 </w:t>
      </w:r>
      <w:r w:rsidRPr="003924EC">
        <w:t>на 2024 год – 350 211,82 рубл</w:t>
      </w:r>
      <w:r>
        <w:t>я</w:t>
      </w:r>
      <w:r w:rsidRPr="003924EC">
        <w:t>;</w:t>
      </w:r>
    </w:p>
    <w:p w:rsidR="00237BA4" w:rsidRPr="003924EC" w:rsidRDefault="00237BA4" w:rsidP="00237BA4">
      <w:pPr>
        <w:ind w:firstLine="567"/>
        <w:jc w:val="both"/>
      </w:pPr>
      <w:r w:rsidRPr="003924EC">
        <w:t xml:space="preserve">Субвенции на </w:t>
      </w:r>
      <w:r w:rsidRPr="003924EC">
        <w:rPr>
          <w:rStyle w:val="krista-excel-wrapper-spancontainer"/>
        </w:rPr>
        <w:t xml:space="preserve"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 </w:t>
      </w:r>
      <w:r w:rsidRPr="003924EC">
        <w:t>на 2024 год – 7 800,00 рублей;</w:t>
      </w:r>
    </w:p>
    <w:p w:rsidR="00237BA4" w:rsidRPr="003924EC" w:rsidRDefault="00237BA4" w:rsidP="00237BA4">
      <w:pPr>
        <w:ind w:firstLine="567"/>
        <w:jc w:val="both"/>
      </w:pPr>
      <w:r w:rsidRPr="003924EC">
        <w:t>Субвенции на о</w:t>
      </w:r>
      <w:r w:rsidRPr="003924EC">
        <w:rPr>
          <w:rStyle w:val="krista-excel-wrapper-spancontainer"/>
        </w:rPr>
        <w:t xml:space="preserve">существление государственных полномочий по расчету и предоставлению дотаций поселениям </w:t>
      </w:r>
      <w:r w:rsidRPr="003924EC">
        <w:t>на 2024 год – 11 790,00 рублей;</w:t>
      </w:r>
    </w:p>
    <w:p w:rsidR="00237BA4" w:rsidRPr="003924EC" w:rsidRDefault="00237BA4" w:rsidP="00237BA4">
      <w:pPr>
        <w:ind w:firstLine="567"/>
        <w:jc w:val="both"/>
      </w:pPr>
      <w:r w:rsidRPr="003924EC">
        <w:t>Субвенции на о</w:t>
      </w:r>
      <w:r w:rsidRPr="003924EC">
        <w:rPr>
          <w:rStyle w:val="krista-excel-wrapper-spancontainer"/>
        </w:rPr>
        <w:t xml:space="preserve">существление государственных полномочий по созданию и организации деятельности административных комиссий </w:t>
      </w:r>
      <w:r w:rsidRPr="003924EC">
        <w:t>на 2024 год – 33 289,82 рубл</w:t>
      </w:r>
      <w:r>
        <w:t>я</w:t>
      </w:r>
      <w:r w:rsidRPr="003924EC">
        <w:t>;</w:t>
      </w:r>
    </w:p>
    <w:p w:rsidR="00237BA4" w:rsidRPr="003924EC" w:rsidRDefault="00237BA4" w:rsidP="00237BA4">
      <w:pPr>
        <w:ind w:firstLine="567"/>
        <w:jc w:val="both"/>
      </w:pPr>
      <w:r w:rsidRPr="003924EC">
        <w:rPr>
          <w:rStyle w:val="krista-excel-wrapper-spancontainer"/>
        </w:rPr>
        <w:t xml:space="preserve">Субвенция на осуществление отдельных государственных полномочий по уведомительной регистрации коллективных договоров </w:t>
      </w:r>
      <w:r w:rsidRPr="003924EC">
        <w:t>на 2024 год – 21 900,00 рублей;</w:t>
      </w:r>
    </w:p>
    <w:p w:rsidR="00237BA4" w:rsidRPr="003924EC" w:rsidRDefault="00237BA4" w:rsidP="00237BA4">
      <w:pPr>
        <w:ind w:firstLine="567"/>
        <w:jc w:val="both"/>
      </w:pPr>
      <w:r w:rsidRPr="003924EC">
        <w:rPr>
          <w:rStyle w:val="krista-excel-wrapper-spancontainer"/>
        </w:rPr>
        <w:t xml:space="preserve">Субвенция </w:t>
      </w:r>
      <w:proofErr w:type="gramStart"/>
      <w:r w:rsidRPr="003924EC">
        <w:rPr>
          <w:rStyle w:val="krista-excel-wrapper-spancontainer"/>
        </w:rPr>
        <w:t>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</w:t>
      </w:r>
      <w:proofErr w:type="gramEnd"/>
      <w:r w:rsidRPr="003924EC">
        <w:rPr>
          <w:rStyle w:val="krista-excel-wrapper-spancontainer"/>
        </w:rPr>
        <w:t xml:space="preserve"> – 146 281,00 рублей;</w:t>
      </w:r>
    </w:p>
    <w:p w:rsidR="00237BA4" w:rsidRPr="003924EC" w:rsidRDefault="00237BA4" w:rsidP="00237BA4">
      <w:pPr>
        <w:ind w:firstLine="567"/>
        <w:jc w:val="both"/>
      </w:pPr>
      <w:r w:rsidRPr="003924EC">
        <w:t>Субвенции на составление (изменение, дополнение) списков кандидатов в присяжные заседатели судов общей юрисдикции в Российской Федерации на 2024 год -  7 000,00 рублей;</w:t>
      </w:r>
    </w:p>
    <w:p w:rsidR="00237BA4" w:rsidRPr="003924EC" w:rsidRDefault="00237BA4" w:rsidP="00237BA4">
      <w:pPr>
        <w:ind w:firstLine="567"/>
        <w:jc w:val="both"/>
        <w:rPr>
          <w:b/>
        </w:rPr>
      </w:pPr>
      <w:r w:rsidRPr="003924EC">
        <w:rPr>
          <w:b/>
        </w:rPr>
        <w:t>Иные межбюджетные трансферты за 1 квартал 2024 года поступили в сумме 5 040 700,00 рублей, в том числе:</w:t>
      </w:r>
    </w:p>
    <w:p w:rsidR="00237BA4" w:rsidRPr="003924EC" w:rsidRDefault="00237BA4" w:rsidP="00237BA4">
      <w:pPr>
        <w:ind w:firstLine="567"/>
        <w:jc w:val="both"/>
      </w:pPr>
      <w:r w:rsidRPr="003924EC">
        <w:rPr>
          <w:rStyle w:val="krista-excel-wrapper-spancontainer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 w:rsidRPr="003924EC">
        <w:t>на 2024 год – 214 200,00 рублей;</w:t>
      </w:r>
    </w:p>
    <w:p w:rsidR="00237BA4" w:rsidRPr="003924EC" w:rsidRDefault="00237BA4" w:rsidP="00237BA4">
      <w:pPr>
        <w:ind w:firstLine="567"/>
        <w:jc w:val="both"/>
      </w:pPr>
      <w:r w:rsidRPr="003924EC">
        <w:rPr>
          <w:rStyle w:val="krista-excel-wrapper-spancontainer"/>
        </w:rPr>
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</w:r>
      <w:r w:rsidRPr="003924EC">
        <w:t>- 2 671 800,00 рублей;</w:t>
      </w:r>
    </w:p>
    <w:p w:rsidR="00237BA4" w:rsidRPr="003924EC" w:rsidRDefault="00237BA4" w:rsidP="00237BA4">
      <w:pPr>
        <w:ind w:firstLine="567"/>
        <w:jc w:val="both"/>
      </w:pPr>
      <w:r w:rsidRPr="003924EC">
        <w:rPr>
          <w:rStyle w:val="krista-excel-wrapper-spancontainer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республиканский бюджет – 593 700,00 рублей;</w:t>
      </w:r>
    </w:p>
    <w:p w:rsidR="00237BA4" w:rsidRPr="003924EC" w:rsidRDefault="00237BA4" w:rsidP="00237BA4">
      <w:pPr>
        <w:ind w:firstLine="567"/>
        <w:jc w:val="both"/>
      </w:pPr>
      <w:r w:rsidRPr="003924EC">
        <w:rPr>
          <w:rStyle w:val="krista-excel-wrapper-spancontainer"/>
        </w:rPr>
        <w:t>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</w:r>
      <w:r w:rsidRPr="003924EC">
        <w:t xml:space="preserve"> – 1 561 000,00 рублей.</w:t>
      </w:r>
    </w:p>
    <w:p w:rsidR="00237BA4" w:rsidRPr="003924EC" w:rsidRDefault="00237BA4" w:rsidP="00237BA4">
      <w:pPr>
        <w:ind w:firstLine="567"/>
        <w:jc w:val="both"/>
      </w:pPr>
      <w:r w:rsidRPr="003924EC">
        <w:rPr>
          <w:b/>
        </w:rPr>
        <w:t xml:space="preserve">Прочие безвозмездные поступления в бюджеты муниципальных районов </w:t>
      </w:r>
      <w:r w:rsidRPr="003924EC">
        <w:t xml:space="preserve">поступили в сумме – 305 000,00 рублей. </w:t>
      </w:r>
    </w:p>
    <w:p w:rsidR="00237BA4" w:rsidRPr="003924EC" w:rsidRDefault="00237BA4" w:rsidP="00237BA4">
      <w:pPr>
        <w:ind w:firstLine="567"/>
        <w:jc w:val="both"/>
      </w:pPr>
      <w:r w:rsidRPr="003924EC">
        <w:rPr>
          <w:b/>
        </w:rPr>
        <w:t xml:space="preserve">Возврат остатков </w:t>
      </w:r>
      <w:r w:rsidRPr="003924EC">
        <w:t>субсидий и субвенций и иных межбюджетных трансфертов, имеющих целевое назначение, прошлых лет</w:t>
      </w:r>
      <w:r w:rsidRPr="003924EC">
        <w:rPr>
          <w:b/>
        </w:rPr>
        <w:t xml:space="preserve"> </w:t>
      </w:r>
      <w:r w:rsidRPr="003924EC">
        <w:t>произведен в сумме 233 682,78 рубля.</w:t>
      </w:r>
    </w:p>
    <w:p w:rsidR="00237BA4" w:rsidRDefault="00237BA4" w:rsidP="00237BA4">
      <w:pPr>
        <w:ind w:firstLine="567"/>
        <w:jc w:val="both"/>
      </w:pPr>
    </w:p>
    <w:p w:rsidR="00237BA4" w:rsidRPr="003924EC" w:rsidRDefault="00237BA4" w:rsidP="00237BA4">
      <w:pPr>
        <w:jc w:val="both"/>
      </w:pPr>
    </w:p>
    <w:p w:rsidR="00237BA4" w:rsidRPr="003924EC" w:rsidRDefault="00237BA4" w:rsidP="00237BA4">
      <w:pPr>
        <w:ind w:left="360"/>
        <w:jc w:val="right"/>
      </w:pPr>
      <w:r w:rsidRPr="003924EC">
        <w:t>Таблица 2</w:t>
      </w:r>
    </w:p>
    <w:p w:rsidR="00237BA4" w:rsidRPr="003924EC" w:rsidRDefault="00237BA4" w:rsidP="00237BA4">
      <w:pPr>
        <w:ind w:left="360"/>
        <w:jc w:val="right"/>
      </w:pPr>
    </w:p>
    <w:p w:rsidR="00237BA4" w:rsidRPr="003924EC" w:rsidRDefault="00237BA4" w:rsidP="00237BA4">
      <w:pPr>
        <w:ind w:firstLine="708"/>
        <w:jc w:val="center"/>
      </w:pPr>
      <w:r w:rsidRPr="003924EC">
        <w:t xml:space="preserve">Сравнительная динамика поступления фин. помощи за 1 квартал 2023-2024 гг.       </w:t>
      </w:r>
    </w:p>
    <w:p w:rsidR="00237BA4" w:rsidRPr="003924EC" w:rsidRDefault="00237BA4" w:rsidP="00237BA4">
      <w:pPr>
        <w:tabs>
          <w:tab w:val="left" w:pos="7215"/>
        </w:tabs>
        <w:ind w:firstLine="708"/>
        <w:jc w:val="right"/>
      </w:pPr>
    </w:p>
    <w:p w:rsidR="00237BA4" w:rsidRPr="003924EC" w:rsidRDefault="00237BA4" w:rsidP="00237BA4">
      <w:pPr>
        <w:tabs>
          <w:tab w:val="left" w:pos="7215"/>
        </w:tabs>
        <w:ind w:firstLine="708"/>
        <w:jc w:val="right"/>
      </w:pPr>
      <w:r w:rsidRPr="003924EC">
        <w:t xml:space="preserve">      (рублей)</w:t>
      </w:r>
    </w:p>
    <w:tbl>
      <w:tblPr>
        <w:tblW w:w="958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67"/>
        <w:gridCol w:w="2069"/>
        <w:gridCol w:w="2069"/>
        <w:gridCol w:w="1937"/>
      </w:tblGrid>
      <w:tr w:rsidR="00237BA4" w:rsidRPr="003924EC" w:rsidTr="00F45BB6">
        <w:trPr>
          <w:trHeight w:val="569"/>
        </w:trPr>
        <w:tc>
          <w:tcPr>
            <w:tcW w:w="540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 xml:space="preserve">                                                                                                                   № </w:t>
            </w:r>
            <w:proofErr w:type="gramStart"/>
            <w:r w:rsidRPr="003924EC">
              <w:t>п</w:t>
            </w:r>
            <w:proofErr w:type="gramEnd"/>
            <w:r w:rsidRPr="003924EC">
              <w:t>/п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Наименование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1 квартал 2023 г.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1 квартал 2024 г.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Отклонение</w:t>
            </w:r>
          </w:p>
        </w:tc>
      </w:tr>
      <w:tr w:rsidR="00237BA4" w:rsidRPr="003924EC" w:rsidTr="00F45BB6">
        <w:trPr>
          <w:trHeight w:val="289"/>
        </w:trPr>
        <w:tc>
          <w:tcPr>
            <w:tcW w:w="540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1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r w:rsidRPr="003924EC">
              <w:t>Дотации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12 540 000,00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15 005 060,00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2 465 060,00</w:t>
            </w:r>
          </w:p>
        </w:tc>
      </w:tr>
      <w:tr w:rsidR="00237BA4" w:rsidRPr="003924EC" w:rsidTr="00F45BB6">
        <w:trPr>
          <w:trHeight w:val="289"/>
        </w:trPr>
        <w:tc>
          <w:tcPr>
            <w:tcW w:w="540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2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r w:rsidRPr="003924EC">
              <w:t>Субсидии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56 899 690,01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60 415 541,42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3 515 851,41</w:t>
            </w:r>
          </w:p>
        </w:tc>
      </w:tr>
      <w:tr w:rsidR="00237BA4" w:rsidRPr="003924EC" w:rsidTr="00F45BB6">
        <w:trPr>
          <w:trHeight w:val="289"/>
        </w:trPr>
        <w:tc>
          <w:tcPr>
            <w:tcW w:w="540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lastRenderedPageBreak/>
              <w:t>3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r w:rsidRPr="003924EC">
              <w:t>Субвенции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46 522 074,09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53 819 159,67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7 297 085,58</w:t>
            </w:r>
          </w:p>
        </w:tc>
      </w:tr>
      <w:tr w:rsidR="00237BA4" w:rsidRPr="003924EC" w:rsidTr="00F45BB6">
        <w:trPr>
          <w:trHeight w:val="569"/>
        </w:trPr>
        <w:tc>
          <w:tcPr>
            <w:tcW w:w="540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4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r w:rsidRPr="003924EC">
              <w:t>Иные межбюджетные трансферты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6 761 874,42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5 040 700,00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-1 721 174,42</w:t>
            </w:r>
          </w:p>
        </w:tc>
      </w:tr>
      <w:tr w:rsidR="00237BA4" w:rsidRPr="003924EC" w:rsidTr="00F45BB6">
        <w:trPr>
          <w:trHeight w:val="705"/>
        </w:trPr>
        <w:tc>
          <w:tcPr>
            <w:tcW w:w="540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5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r w:rsidRPr="003924EC">
              <w:t>Прочие безвозмездные поступления от бюджетов поселений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0,00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0,00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0,00</w:t>
            </w:r>
          </w:p>
        </w:tc>
      </w:tr>
      <w:tr w:rsidR="00237BA4" w:rsidRPr="003924EC" w:rsidTr="00F45BB6">
        <w:trPr>
          <w:trHeight w:val="806"/>
        </w:trPr>
        <w:tc>
          <w:tcPr>
            <w:tcW w:w="540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6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r w:rsidRPr="003924EC">
              <w:t>Доходы бюджетов от возврата неиспользованных остатков субвенций, субсидий.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0,00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218 673,18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218 673,18</w:t>
            </w:r>
          </w:p>
        </w:tc>
      </w:tr>
      <w:tr w:rsidR="00237BA4" w:rsidRPr="003924EC" w:rsidTr="00F45BB6">
        <w:trPr>
          <w:trHeight w:val="105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7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r w:rsidRPr="003924EC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-3 088 543,03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-233 862,78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2 854 680,25</w:t>
            </w:r>
          </w:p>
        </w:tc>
      </w:tr>
      <w:tr w:rsidR="00237BA4" w:rsidRPr="003924EC" w:rsidTr="00F45BB6">
        <w:trPr>
          <w:trHeight w:val="8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r w:rsidRPr="003924EC">
              <w:t>Прочие безвозмездные поступления в бюджеты муниципальных районов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180 000,00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305 000,00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</w:pPr>
            <w:r w:rsidRPr="003924EC">
              <w:t>125 000,00</w:t>
            </w:r>
          </w:p>
        </w:tc>
      </w:tr>
      <w:tr w:rsidR="00237BA4" w:rsidRPr="003924EC" w:rsidTr="00F45BB6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b/>
                <w:bCs/>
              </w:rPr>
            </w:pPr>
            <w:r w:rsidRPr="003924EC">
              <w:rPr>
                <w:b/>
                <w:bCs/>
              </w:rPr>
              <w:t> 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both"/>
              <w:rPr>
                <w:b/>
                <w:bCs/>
              </w:rPr>
            </w:pPr>
            <w:r w:rsidRPr="003924EC">
              <w:rPr>
                <w:b/>
                <w:bCs/>
              </w:rPr>
              <w:t>ВСЕГО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b/>
                <w:bCs/>
              </w:rPr>
            </w:pPr>
            <w:r w:rsidRPr="003924EC">
              <w:rPr>
                <w:b/>
                <w:bCs/>
              </w:rPr>
              <w:t>38 414 793,67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b/>
                <w:bCs/>
              </w:rPr>
            </w:pPr>
            <w:r w:rsidRPr="003924EC">
              <w:rPr>
                <w:b/>
                <w:bCs/>
              </w:rPr>
              <w:t>119 815 095,49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b/>
                <w:bCs/>
              </w:rPr>
            </w:pPr>
            <w:r w:rsidRPr="003924EC">
              <w:rPr>
                <w:b/>
                <w:bCs/>
              </w:rPr>
              <w:t>81 400 301,82</w:t>
            </w:r>
          </w:p>
        </w:tc>
      </w:tr>
    </w:tbl>
    <w:p w:rsidR="00237BA4" w:rsidRPr="003924EC" w:rsidRDefault="00237BA4" w:rsidP="00237BA4">
      <w:pPr>
        <w:rPr>
          <w:b/>
        </w:rPr>
      </w:pPr>
    </w:p>
    <w:p w:rsidR="00237BA4" w:rsidRPr="003924EC" w:rsidRDefault="00237BA4" w:rsidP="00237BA4">
      <w:pPr>
        <w:jc w:val="center"/>
        <w:rPr>
          <w:b/>
        </w:rPr>
      </w:pPr>
      <w:r w:rsidRPr="003924EC">
        <w:rPr>
          <w:b/>
        </w:rPr>
        <w:t>РАСХОДЫ</w:t>
      </w:r>
    </w:p>
    <w:p w:rsidR="00237BA4" w:rsidRPr="003924EC" w:rsidRDefault="00237BA4" w:rsidP="00237BA4">
      <w:pPr>
        <w:jc w:val="center"/>
        <w:rPr>
          <w:b/>
        </w:rPr>
      </w:pPr>
    </w:p>
    <w:p w:rsidR="00237BA4" w:rsidRPr="003924EC" w:rsidRDefault="00237BA4" w:rsidP="00237BA4">
      <w:pPr>
        <w:ind w:firstLine="567"/>
        <w:jc w:val="both"/>
        <w:rPr>
          <w:b/>
        </w:rPr>
      </w:pPr>
      <w:r w:rsidRPr="003924EC">
        <w:t>Исполнение бюджета МО «</w:t>
      </w:r>
      <w:proofErr w:type="spellStart"/>
      <w:r w:rsidRPr="003924EC">
        <w:t>Муйский</w:t>
      </w:r>
      <w:proofErr w:type="spellEnd"/>
      <w:r w:rsidRPr="003924EC">
        <w:t xml:space="preserve"> район» за 1 квартал 2024 года по расходам составило 178 560 202,36 рубля.</w:t>
      </w:r>
    </w:p>
    <w:p w:rsidR="00237BA4" w:rsidRPr="003924EC" w:rsidRDefault="00237BA4" w:rsidP="00237BA4">
      <w:pPr>
        <w:ind w:firstLine="567"/>
        <w:jc w:val="both"/>
      </w:pPr>
      <w:r w:rsidRPr="003924EC">
        <w:t xml:space="preserve">За соответствующий период прошлого года расходы </w:t>
      </w:r>
      <w:proofErr w:type="gramStart"/>
      <w:r w:rsidRPr="003924EC">
        <w:t xml:space="preserve">составили </w:t>
      </w:r>
      <w:r w:rsidRPr="003924EC">
        <w:rPr>
          <w:bCs/>
        </w:rPr>
        <w:t xml:space="preserve">168 145 223,20 </w:t>
      </w:r>
      <w:r w:rsidRPr="003924EC">
        <w:t>рубля Отклонение в сторону увеличения составило</w:t>
      </w:r>
      <w:proofErr w:type="gramEnd"/>
      <w:r w:rsidRPr="003924EC">
        <w:t xml:space="preserve"> 10 414 979,16 рубл</w:t>
      </w:r>
      <w:r>
        <w:t>я</w:t>
      </w:r>
      <w:r w:rsidRPr="003924EC">
        <w:t>.</w:t>
      </w:r>
    </w:p>
    <w:p w:rsidR="00237BA4" w:rsidRPr="003924EC" w:rsidRDefault="00237BA4" w:rsidP="00237BA4">
      <w:pPr>
        <w:ind w:firstLine="567"/>
        <w:jc w:val="both"/>
      </w:pPr>
      <w:r w:rsidRPr="003924EC">
        <w:t>Финансирование бюджетных отраслей представлено в нижеследующей таблице 3:</w:t>
      </w:r>
    </w:p>
    <w:p w:rsidR="00237BA4" w:rsidRPr="003924EC" w:rsidRDefault="00237BA4" w:rsidP="00237BA4">
      <w:pPr>
        <w:jc w:val="right"/>
      </w:pPr>
      <w:r w:rsidRPr="003924EC">
        <w:t xml:space="preserve"> рублей</w:t>
      </w:r>
    </w:p>
    <w:tbl>
      <w:tblPr>
        <w:tblW w:w="10096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379"/>
        <w:gridCol w:w="1484"/>
        <w:gridCol w:w="1417"/>
        <w:gridCol w:w="761"/>
        <w:gridCol w:w="1366"/>
        <w:gridCol w:w="1417"/>
        <w:gridCol w:w="567"/>
      </w:tblGrid>
      <w:tr w:rsidR="00237BA4" w:rsidRPr="003924EC" w:rsidTr="00F45BB6">
        <w:trPr>
          <w:cantSplit/>
          <w:trHeight w:val="147"/>
          <w:tblHeader/>
          <w:jc w:val="center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КБК</w:t>
            </w:r>
          </w:p>
        </w:tc>
        <w:tc>
          <w:tcPr>
            <w:tcW w:w="2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jc w:val="center"/>
              <w:rPr>
                <w:b/>
                <w:bCs/>
                <w:sz w:val="20"/>
                <w:szCs w:val="20"/>
              </w:rPr>
            </w:pPr>
            <w:r w:rsidRPr="003924EC">
              <w:rPr>
                <w:b/>
                <w:bCs/>
                <w:sz w:val="20"/>
                <w:szCs w:val="20"/>
              </w:rPr>
              <w:t>Отрасль</w:t>
            </w:r>
          </w:p>
        </w:tc>
        <w:tc>
          <w:tcPr>
            <w:tcW w:w="36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37BA4" w:rsidRPr="003924EC" w:rsidRDefault="00237BA4" w:rsidP="00F45BB6">
            <w:pPr>
              <w:jc w:val="center"/>
              <w:rPr>
                <w:b/>
                <w:bCs/>
                <w:sz w:val="22"/>
                <w:szCs w:val="22"/>
              </w:rPr>
            </w:pPr>
            <w:r w:rsidRPr="003924EC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33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37BA4" w:rsidRPr="003924EC" w:rsidRDefault="00237BA4" w:rsidP="00F45BB6">
            <w:pPr>
              <w:jc w:val="center"/>
              <w:rPr>
                <w:b/>
                <w:bCs/>
                <w:sz w:val="22"/>
                <w:szCs w:val="22"/>
              </w:rPr>
            </w:pPr>
            <w:r w:rsidRPr="003924EC">
              <w:rPr>
                <w:b/>
                <w:bCs/>
                <w:sz w:val="22"/>
                <w:szCs w:val="22"/>
              </w:rPr>
              <w:t>2024 г</w:t>
            </w:r>
          </w:p>
        </w:tc>
      </w:tr>
      <w:tr w:rsidR="00237BA4" w:rsidRPr="003924EC" w:rsidTr="00F45BB6">
        <w:trPr>
          <w:cantSplit/>
          <w:trHeight w:val="620"/>
          <w:tblHeader/>
          <w:jc w:val="center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BA4" w:rsidRPr="003924EC" w:rsidRDefault="00237BA4" w:rsidP="00F45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Утверждено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Исполнено 1 квартал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% исполнения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Утверждено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Исполнено 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% исполнения</w:t>
            </w:r>
          </w:p>
        </w:tc>
      </w:tr>
      <w:tr w:rsidR="00237BA4" w:rsidRPr="003924EC" w:rsidTr="00F45BB6">
        <w:trPr>
          <w:trHeight w:val="330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0100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91 550 199,76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19 941 538,20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21,8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96 933 706,00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25 055 755,07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25,8</w:t>
            </w:r>
          </w:p>
        </w:tc>
      </w:tr>
      <w:tr w:rsidR="00237BA4" w:rsidRPr="003924EC" w:rsidTr="00F45BB6">
        <w:trPr>
          <w:trHeight w:val="668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bCs/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Функционирование высшего должностного лица субъекта РФ, местного самоуправления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3 299 868,00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791 514,55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23,9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2 541 942,00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1 929 474,87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75,9</w:t>
            </w:r>
          </w:p>
        </w:tc>
      </w:tr>
      <w:tr w:rsidR="00237BA4" w:rsidRPr="003924EC" w:rsidTr="00F45BB6">
        <w:trPr>
          <w:trHeight w:val="815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0103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местного самоуправления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2 967 220,00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651 588,18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21,9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2 688 508,00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749 348,40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27,8</w:t>
            </w:r>
          </w:p>
        </w:tc>
      </w:tr>
      <w:tr w:rsidR="00237BA4" w:rsidRPr="003924EC" w:rsidTr="00F45BB6">
        <w:trPr>
          <w:trHeight w:val="483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 xml:space="preserve">Функционирование местных администраций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38 399 903,00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8 439 681,81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21,9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38 974 309,41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9 069 872,41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23,3</w:t>
            </w:r>
          </w:p>
        </w:tc>
      </w:tr>
      <w:tr w:rsidR="00237BA4" w:rsidRPr="003924EC" w:rsidTr="00F45BB6">
        <w:trPr>
          <w:trHeight w:val="307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0105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3 400,00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-</w:t>
            </w:r>
          </w:p>
        </w:tc>
      </w:tr>
      <w:tr w:rsidR="00237BA4" w:rsidRPr="003924EC" w:rsidTr="00F45BB6">
        <w:trPr>
          <w:trHeight w:val="674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lastRenderedPageBreak/>
              <w:t>0106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контроля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1 920 302,00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475 600,53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24,7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1 936 711,00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658 944,46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34,0</w:t>
            </w:r>
          </w:p>
        </w:tc>
      </w:tr>
      <w:tr w:rsidR="00237BA4" w:rsidRPr="003924EC" w:rsidTr="00F45BB6">
        <w:trPr>
          <w:trHeight w:val="307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491 783,60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-</w:t>
            </w:r>
          </w:p>
        </w:tc>
      </w:tr>
      <w:tr w:rsidR="00237BA4" w:rsidRPr="003924EC" w:rsidTr="00F45BB6">
        <w:trPr>
          <w:trHeight w:val="307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44 709 506,76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9 583 153,13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21,4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50 293 451,99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12 648 114,93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25,2</w:t>
            </w:r>
          </w:p>
        </w:tc>
      </w:tr>
      <w:tr w:rsidR="00237BA4" w:rsidRPr="003924EC" w:rsidTr="00F45BB6">
        <w:trPr>
          <w:trHeight w:val="483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0300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1 665 000,00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2 318 000,00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28 000,00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1,2</w:t>
            </w:r>
          </w:p>
        </w:tc>
      </w:tr>
      <w:tr w:rsidR="00237BA4" w:rsidRPr="003924EC" w:rsidTr="00F45BB6">
        <w:trPr>
          <w:trHeight w:val="479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BA4" w:rsidRPr="003924EC" w:rsidRDefault="00237BA4" w:rsidP="00F45BB6">
            <w:pPr>
              <w:rPr>
                <w:bCs/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BA4" w:rsidRPr="003924EC" w:rsidRDefault="00237BA4" w:rsidP="00F45BB6">
            <w:pPr>
              <w:rPr>
                <w:bCs/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1 665 000,00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2 318 000,00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28 000,00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1,2</w:t>
            </w:r>
          </w:p>
        </w:tc>
      </w:tr>
      <w:tr w:rsidR="00237BA4" w:rsidRPr="003924EC" w:rsidTr="00F45BB6">
        <w:trPr>
          <w:trHeight w:val="307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0400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6 966 562,60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25 175,60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11 895 096,23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990 677,23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8,3</w:t>
            </w:r>
          </w:p>
        </w:tc>
      </w:tr>
      <w:tr w:rsidR="00237BA4" w:rsidRPr="003924EC" w:rsidTr="00F45BB6">
        <w:trPr>
          <w:trHeight w:val="307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0405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1 201 567,00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1 109 300,00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146 281,00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13,2</w:t>
            </w:r>
          </w:p>
        </w:tc>
      </w:tr>
      <w:tr w:rsidR="00237BA4" w:rsidRPr="003924EC" w:rsidTr="00F45BB6">
        <w:trPr>
          <w:trHeight w:val="307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4 547 810,00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7 840 591,00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-</w:t>
            </w:r>
          </w:p>
        </w:tc>
      </w:tr>
      <w:tr w:rsidR="00237BA4" w:rsidRPr="003924EC" w:rsidTr="00F45BB6">
        <w:trPr>
          <w:trHeight w:val="313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1 217 185,60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25 175,60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2,1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2 945 205,23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844 396,23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28,7</w:t>
            </w:r>
          </w:p>
        </w:tc>
      </w:tr>
      <w:tr w:rsidR="00237BA4" w:rsidRPr="003924EC" w:rsidTr="00F45BB6">
        <w:trPr>
          <w:trHeight w:val="307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32 915 609,56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5 484 520,11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16,6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ind w:right="-102"/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145 093 320,24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16 601 413,15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11,5</w:t>
            </w:r>
          </w:p>
        </w:tc>
      </w:tr>
      <w:tr w:rsidR="00237BA4" w:rsidRPr="003924EC" w:rsidTr="00F45BB6">
        <w:trPr>
          <w:trHeight w:val="307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sz w:val="22"/>
                <w:szCs w:val="22"/>
              </w:rPr>
              <w:t>0600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5 386 421,37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120 000,00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2,2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20 252 417,72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207 600,00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1,03</w:t>
            </w:r>
          </w:p>
        </w:tc>
      </w:tr>
      <w:tr w:rsidR="00237BA4" w:rsidRPr="003924EC" w:rsidTr="00F45BB6">
        <w:trPr>
          <w:trHeight w:val="307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0700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 xml:space="preserve">Образование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518 140 276,95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ind w:right="-105" w:hanging="111"/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129 248 184,57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24,9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ind w:right="-168" w:hanging="160"/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620 134 349,03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18"/>
                <w:szCs w:val="18"/>
              </w:rPr>
            </w:pPr>
            <w:r w:rsidRPr="003924EC">
              <w:rPr>
                <w:bCs/>
                <w:sz w:val="18"/>
                <w:szCs w:val="18"/>
              </w:rPr>
              <w:t>122 150 372,98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19,7</w:t>
            </w:r>
          </w:p>
        </w:tc>
      </w:tr>
      <w:tr w:rsidR="00237BA4" w:rsidRPr="003924EC" w:rsidTr="00F45BB6">
        <w:trPr>
          <w:trHeight w:val="307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7BA4" w:rsidRPr="003924EC" w:rsidRDefault="00237BA4" w:rsidP="00F45BB6">
            <w:pPr>
              <w:rPr>
                <w:bCs/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0800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BA4" w:rsidRPr="003924EC" w:rsidRDefault="00237BA4" w:rsidP="00F45BB6">
            <w:pPr>
              <w:rPr>
                <w:bCs/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23 848 910,85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5 717 397,48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23,9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27 006 459,21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5 068 497,00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18,8</w:t>
            </w:r>
          </w:p>
        </w:tc>
      </w:tr>
      <w:tr w:rsidR="00237BA4" w:rsidRPr="003924EC" w:rsidTr="00F45BB6">
        <w:trPr>
          <w:trHeight w:val="30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134 768 294,00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3 168 229,44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76 062 466,99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2 605 947,92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3,4</w:t>
            </w:r>
          </w:p>
        </w:tc>
      </w:tr>
      <w:tr w:rsidR="00237BA4" w:rsidRPr="003924EC" w:rsidTr="00F45BB6">
        <w:trPr>
          <w:trHeight w:val="307"/>
          <w:jc w:val="center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4 355 754,00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755 978,00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17,3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5 230 896,00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825 352,00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15,8</w:t>
            </w:r>
          </w:p>
        </w:tc>
      </w:tr>
      <w:tr w:rsidR="00237BA4" w:rsidRPr="003924EC" w:rsidTr="00F45BB6">
        <w:trPr>
          <w:trHeight w:val="307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ind w:right="-113" w:hanging="44"/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128 359 800,00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2 412 251,44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69 255 997,31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1 780 595,92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2,6</w:t>
            </w:r>
          </w:p>
        </w:tc>
      </w:tr>
      <w:tr w:rsidR="00237BA4" w:rsidRPr="003924EC" w:rsidTr="00F45BB6">
        <w:trPr>
          <w:trHeight w:val="307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2 545 997,00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499 775,32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19,6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2 767 967,61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865 457,31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31,3</w:t>
            </w:r>
          </w:p>
        </w:tc>
      </w:tr>
      <w:tr w:rsidR="00237BA4" w:rsidRPr="003924EC" w:rsidTr="00F45BB6">
        <w:trPr>
          <w:trHeight w:val="307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sz w:val="22"/>
                <w:szCs w:val="22"/>
              </w:rPr>
              <w:t>1200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2 526 271,00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732 047,48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28,9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3 244 338,94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624 991,70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19,3</w:t>
            </w:r>
          </w:p>
        </w:tc>
      </w:tr>
      <w:tr w:rsidR="00237BA4" w:rsidRPr="003924EC" w:rsidTr="00F45BB6">
        <w:trPr>
          <w:trHeight w:val="483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1300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11 301,37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-</w:t>
            </w:r>
          </w:p>
        </w:tc>
      </w:tr>
      <w:tr w:rsidR="00237BA4" w:rsidRPr="003924EC" w:rsidTr="00F45BB6">
        <w:trPr>
          <w:trHeight w:val="307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lastRenderedPageBreak/>
              <w:t>1400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sz w:val="22"/>
                <w:szCs w:val="22"/>
              </w:rPr>
            </w:pPr>
            <w:r w:rsidRPr="003924EC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12 828 410,00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3 208 355,00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18 156 510,00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4 361 490,00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bCs/>
                <w:sz w:val="20"/>
                <w:szCs w:val="20"/>
              </w:rPr>
            </w:pPr>
            <w:r w:rsidRPr="003924EC">
              <w:rPr>
                <w:bCs/>
                <w:sz w:val="20"/>
                <w:szCs w:val="20"/>
              </w:rPr>
              <w:t>24,0</w:t>
            </w:r>
          </w:p>
        </w:tc>
      </w:tr>
      <w:tr w:rsidR="00237BA4" w:rsidRPr="003924EC" w:rsidTr="00F45BB6">
        <w:trPr>
          <w:trHeight w:val="260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BA4" w:rsidRPr="003924EC" w:rsidRDefault="00237BA4" w:rsidP="00F45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BA4" w:rsidRPr="003924EC" w:rsidRDefault="00237BA4" w:rsidP="00F45BB6">
            <w:pPr>
              <w:rPr>
                <w:b/>
                <w:bCs/>
                <w:sz w:val="22"/>
                <w:szCs w:val="22"/>
              </w:rPr>
            </w:pPr>
            <w:r w:rsidRPr="003924E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ind w:right="-113" w:hanging="185"/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833 153 254,46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ind w:right="-52" w:hanging="111"/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168 145 223,20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20,2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ind w:right="-205" w:hanging="160"/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1 023 864 631,97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18"/>
                <w:szCs w:val="18"/>
              </w:rPr>
            </w:pPr>
            <w:r w:rsidRPr="003924EC">
              <w:rPr>
                <w:sz w:val="18"/>
                <w:szCs w:val="18"/>
              </w:rPr>
              <w:t>178 560 202,36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4" w:rsidRPr="003924EC" w:rsidRDefault="00237BA4" w:rsidP="00F45BB6">
            <w:pPr>
              <w:jc w:val="center"/>
              <w:rPr>
                <w:sz w:val="20"/>
                <w:szCs w:val="20"/>
              </w:rPr>
            </w:pPr>
            <w:r w:rsidRPr="003924EC">
              <w:rPr>
                <w:sz w:val="20"/>
                <w:szCs w:val="20"/>
              </w:rPr>
              <w:t>17,4</w:t>
            </w:r>
          </w:p>
        </w:tc>
      </w:tr>
    </w:tbl>
    <w:p w:rsidR="00237BA4" w:rsidRPr="003924EC" w:rsidRDefault="00237BA4" w:rsidP="00237BA4">
      <w:pPr>
        <w:ind w:firstLine="567"/>
        <w:jc w:val="both"/>
      </w:pPr>
      <w:r w:rsidRPr="003924EC">
        <w:t xml:space="preserve"> </w:t>
      </w:r>
    </w:p>
    <w:p w:rsidR="00237BA4" w:rsidRPr="003924EC" w:rsidRDefault="00237BA4" w:rsidP="00237BA4">
      <w:pPr>
        <w:ind w:firstLine="567"/>
        <w:jc w:val="both"/>
      </w:pPr>
      <w:proofErr w:type="gramStart"/>
      <w:r w:rsidRPr="003924EC">
        <w:t>В 1 квартале 2024 года расходы по оплате труда с начислениями составили 105 298 917,01 рубл</w:t>
      </w:r>
      <w:r>
        <w:t>я</w:t>
      </w:r>
      <w:r w:rsidRPr="003924EC">
        <w:t xml:space="preserve"> или 58,9 % от общей суммы исполнения по расходам; расходы на оплату коммунальных услуг – 20 011 954,74 рубля или 11,2 % от общих расходов, межбюджетные трансферты муниципальным образованиям городским и сельским поселениям составили 9 969 547,7</w:t>
      </w:r>
      <w:r>
        <w:t>0</w:t>
      </w:r>
      <w:r w:rsidRPr="003924EC">
        <w:t xml:space="preserve"> рубл</w:t>
      </w:r>
      <w:r>
        <w:t>я</w:t>
      </w:r>
      <w:r w:rsidRPr="003924EC">
        <w:t xml:space="preserve"> или 5,6 % от общих расходов.</w:t>
      </w:r>
      <w:proofErr w:type="gramEnd"/>
    </w:p>
    <w:p w:rsidR="00237BA4" w:rsidRPr="003924EC" w:rsidRDefault="00237BA4" w:rsidP="00237BA4">
      <w:pPr>
        <w:ind w:firstLine="567"/>
        <w:jc w:val="both"/>
      </w:pPr>
      <w:r w:rsidRPr="003924EC">
        <w:t xml:space="preserve"> Расходы по подразделу</w:t>
      </w:r>
      <w:r w:rsidRPr="003924EC">
        <w:rPr>
          <w:b/>
          <w:bCs/>
        </w:rPr>
        <w:t xml:space="preserve"> 0102 «Функционирование высшего должностного лица» </w:t>
      </w:r>
      <w:r w:rsidRPr="003924EC">
        <w:rPr>
          <w:bCs/>
        </w:rPr>
        <w:t>составили 1 929 474,87 рубля или 75,9 % от плановых назначений.</w:t>
      </w:r>
      <w:r w:rsidRPr="003924EC">
        <w:t xml:space="preserve"> </w:t>
      </w:r>
    </w:p>
    <w:p w:rsidR="00237BA4" w:rsidRPr="003924EC" w:rsidRDefault="00237BA4" w:rsidP="00237BA4">
      <w:pPr>
        <w:ind w:firstLine="567"/>
        <w:jc w:val="both"/>
      </w:pPr>
      <w:r w:rsidRPr="003924EC">
        <w:t xml:space="preserve"> Расходы по подразделу</w:t>
      </w:r>
      <w:r w:rsidRPr="003924EC">
        <w:rPr>
          <w:b/>
          <w:bCs/>
        </w:rPr>
        <w:t xml:space="preserve"> 0103 «Функционирование законодательных (представительных) органов местного</w:t>
      </w:r>
      <w:r w:rsidRPr="003924EC">
        <w:t xml:space="preserve"> </w:t>
      </w:r>
      <w:r w:rsidRPr="003924EC">
        <w:rPr>
          <w:b/>
          <w:bCs/>
        </w:rPr>
        <w:t>самоуправления»</w:t>
      </w:r>
      <w:r w:rsidRPr="003924EC">
        <w:t xml:space="preserve"> за 1 квартал 2024 года составили 749 348,40 рубл</w:t>
      </w:r>
      <w:r>
        <w:t>я</w:t>
      </w:r>
      <w:r w:rsidRPr="003924EC">
        <w:t>, в т. ч. оплата труда с начислениями 602 041,70 рубл</w:t>
      </w:r>
      <w:r>
        <w:t>я</w:t>
      </w:r>
      <w:r w:rsidRPr="003924EC">
        <w:t>, или 80,4 % от всех произведенных расходов.</w:t>
      </w:r>
    </w:p>
    <w:p w:rsidR="00237BA4" w:rsidRPr="003924EC" w:rsidRDefault="00237BA4" w:rsidP="00237BA4">
      <w:pPr>
        <w:ind w:firstLine="567"/>
        <w:jc w:val="both"/>
      </w:pPr>
      <w:r w:rsidRPr="003924EC">
        <w:t xml:space="preserve"> Расходы по подразделу</w:t>
      </w:r>
      <w:r w:rsidRPr="003924EC">
        <w:rPr>
          <w:b/>
          <w:bCs/>
        </w:rPr>
        <w:t xml:space="preserve"> 0104 «Функционирование органов исполнительной власти местных администраций» </w:t>
      </w:r>
      <w:r w:rsidRPr="003924EC">
        <w:rPr>
          <w:bCs/>
        </w:rPr>
        <w:t>составили 9 069 872,41 рубля. Р</w:t>
      </w:r>
      <w:r w:rsidRPr="003924EC">
        <w:t>асходы на оплату труда и начисления на нее составили 9 043 996,51 рубл</w:t>
      </w:r>
      <w:r>
        <w:t>я</w:t>
      </w:r>
      <w:r w:rsidRPr="003924EC">
        <w:t>, или 99,7 % от всех произведенных расходов.</w:t>
      </w:r>
    </w:p>
    <w:p w:rsidR="00237BA4" w:rsidRPr="003924EC" w:rsidRDefault="00237BA4" w:rsidP="00237BA4">
      <w:pPr>
        <w:ind w:firstLine="567"/>
        <w:jc w:val="both"/>
      </w:pPr>
      <w:r w:rsidRPr="003924EC">
        <w:t xml:space="preserve"> Расходы по подразделу</w:t>
      </w:r>
      <w:r w:rsidRPr="003924EC">
        <w:rPr>
          <w:b/>
          <w:bCs/>
        </w:rPr>
        <w:t xml:space="preserve"> 0106 «Обеспечение деятельности финансовых, налоговых, таможенных органов и органов финансового контроля»</w:t>
      </w:r>
      <w:r w:rsidRPr="003924EC">
        <w:t xml:space="preserve"> за 1 квартал 2024 года составили   658 944,46 рубля, или 34 % утвержденных плановых назначений на 2024 год. </w:t>
      </w:r>
    </w:p>
    <w:p w:rsidR="00237BA4" w:rsidRPr="003924EC" w:rsidRDefault="00237BA4" w:rsidP="00237BA4">
      <w:pPr>
        <w:ind w:firstLine="567"/>
        <w:jc w:val="both"/>
      </w:pPr>
      <w:r w:rsidRPr="003924EC">
        <w:t xml:space="preserve"> Расходы по подразделу </w:t>
      </w:r>
      <w:r w:rsidRPr="003924EC">
        <w:rPr>
          <w:b/>
        </w:rPr>
        <w:t xml:space="preserve">0111 «Резервный фонд». </w:t>
      </w:r>
      <w:r w:rsidRPr="003924EC">
        <w:t>В</w:t>
      </w:r>
      <w:r w:rsidRPr="003924EC">
        <w:rPr>
          <w:b/>
        </w:rPr>
        <w:t xml:space="preserve"> </w:t>
      </w:r>
      <w:r w:rsidRPr="003924EC">
        <w:t>1 квартале 2024 года по данному подразделу расходы не производились.</w:t>
      </w:r>
    </w:p>
    <w:p w:rsidR="00237BA4" w:rsidRPr="003924EC" w:rsidRDefault="00237BA4" w:rsidP="00237BA4">
      <w:pPr>
        <w:ind w:firstLine="567"/>
        <w:jc w:val="both"/>
      </w:pPr>
      <w:r w:rsidRPr="003924EC">
        <w:t xml:space="preserve">Расходы по подразделу </w:t>
      </w:r>
      <w:r w:rsidRPr="003924EC">
        <w:rPr>
          <w:b/>
        </w:rPr>
        <w:t>0113 «Другие общегосударственные вопросы»</w:t>
      </w:r>
      <w:r w:rsidRPr="003924EC">
        <w:t xml:space="preserve"> составили 12 648 114,93 рубл</w:t>
      </w:r>
      <w:r>
        <w:t>я</w:t>
      </w:r>
      <w:r w:rsidRPr="003924EC">
        <w:t>:</w:t>
      </w:r>
    </w:p>
    <w:p w:rsidR="00237BA4" w:rsidRPr="003924EC" w:rsidRDefault="00237BA4" w:rsidP="00237BA4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924EC">
        <w:t>962 310,74 рубл</w:t>
      </w:r>
      <w:r>
        <w:t>я</w:t>
      </w:r>
      <w:r w:rsidRPr="003924EC">
        <w:t xml:space="preserve"> - осуществление переданных государственных полномочий;</w:t>
      </w:r>
    </w:p>
    <w:p w:rsidR="00237BA4" w:rsidRPr="003924EC" w:rsidRDefault="00237BA4" w:rsidP="00237BA4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924EC">
        <w:t>6 941 470,92 рубл</w:t>
      </w:r>
      <w:proofErr w:type="gramStart"/>
      <w:r>
        <w:t>я</w:t>
      </w:r>
      <w:r w:rsidRPr="003924EC">
        <w:t>-</w:t>
      </w:r>
      <w:proofErr w:type="gramEnd"/>
      <w:r w:rsidRPr="003924EC">
        <w:t xml:space="preserve"> обеспечение деятельности МКУ «Хозяйственник»;</w:t>
      </w:r>
    </w:p>
    <w:p w:rsidR="00237BA4" w:rsidRPr="003924EC" w:rsidRDefault="00237BA4" w:rsidP="00237BA4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924EC">
        <w:t>89 700,0 рублей - организация деятельности по активизации участия пожилых людей в жизни общества;</w:t>
      </w:r>
    </w:p>
    <w:p w:rsidR="00237BA4" w:rsidRPr="003924EC" w:rsidRDefault="00237BA4" w:rsidP="00237BA4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924EC">
        <w:t>2 074 859,66 рубл</w:t>
      </w:r>
      <w:r>
        <w:t>я</w:t>
      </w:r>
      <w:r w:rsidRPr="003924EC">
        <w:t xml:space="preserve"> - обеспечение деятельности МКУ «Управление ЖКХ и муниципального имущества»;</w:t>
      </w:r>
    </w:p>
    <w:p w:rsidR="00237BA4" w:rsidRPr="003924EC" w:rsidRDefault="00237BA4" w:rsidP="00237BA4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924EC">
        <w:t xml:space="preserve">2 227 323,61 рубля </w:t>
      </w:r>
      <w:proofErr w:type="gramStart"/>
      <w:r w:rsidRPr="003924EC">
        <w:t>-и</w:t>
      </w:r>
      <w:proofErr w:type="gramEnd"/>
      <w:r w:rsidRPr="003924EC">
        <w:t>сполнение судебных актов и штрафных санкций;</w:t>
      </w:r>
    </w:p>
    <w:p w:rsidR="00237BA4" w:rsidRPr="003924EC" w:rsidRDefault="00237BA4" w:rsidP="00237BA4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924EC">
        <w:t xml:space="preserve">180 000,0 рублей – </w:t>
      </w:r>
      <w:r>
        <w:t>проведение викторины «З</w:t>
      </w:r>
      <w:r w:rsidRPr="003924EC">
        <w:t>натоки избирательного права</w:t>
      </w:r>
      <w:r>
        <w:t>»</w:t>
      </w:r>
      <w:r w:rsidRPr="003924EC">
        <w:t>;</w:t>
      </w:r>
    </w:p>
    <w:p w:rsidR="00237BA4" w:rsidRPr="003924EC" w:rsidRDefault="00237BA4" w:rsidP="00237BA4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924EC">
        <w:t xml:space="preserve">60 000,0 рублей – юбилейные даты </w:t>
      </w:r>
      <w:proofErr w:type="spellStart"/>
      <w:r w:rsidRPr="003924EC">
        <w:t>ТОСов</w:t>
      </w:r>
      <w:proofErr w:type="spellEnd"/>
      <w:r w:rsidRPr="003924EC">
        <w:t xml:space="preserve"> «</w:t>
      </w:r>
      <w:proofErr w:type="spellStart"/>
      <w:r w:rsidRPr="003924EC">
        <w:t>Синильга</w:t>
      </w:r>
      <w:proofErr w:type="spellEnd"/>
      <w:r w:rsidRPr="003924EC">
        <w:t>» и «Унисон поколений»;</w:t>
      </w:r>
    </w:p>
    <w:p w:rsidR="00237BA4" w:rsidRPr="003924EC" w:rsidRDefault="00237BA4" w:rsidP="00237BA4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924EC">
        <w:t>112 450,0 рублей – договор аренды автомобиля с экипажем (на выборы).</w:t>
      </w:r>
    </w:p>
    <w:p w:rsidR="00237BA4" w:rsidRPr="003924EC" w:rsidRDefault="00237BA4" w:rsidP="00237BA4">
      <w:pPr>
        <w:ind w:firstLine="567"/>
        <w:jc w:val="both"/>
      </w:pPr>
      <w:r w:rsidRPr="003924EC">
        <w:t xml:space="preserve">Расходы по разделу </w:t>
      </w:r>
      <w:r w:rsidRPr="003924EC">
        <w:rPr>
          <w:b/>
        </w:rPr>
        <w:t xml:space="preserve">0300 </w:t>
      </w:r>
      <w:r w:rsidRPr="003924EC">
        <w:rPr>
          <w:b/>
          <w:bCs/>
        </w:rPr>
        <w:t>«Национальная безопасность»</w:t>
      </w:r>
      <w:r w:rsidRPr="003924EC">
        <w:t xml:space="preserve"> за</w:t>
      </w:r>
      <w:r w:rsidRPr="003924EC">
        <w:rPr>
          <w:b/>
        </w:rPr>
        <w:t xml:space="preserve"> </w:t>
      </w:r>
      <w:r w:rsidRPr="003924EC">
        <w:t>1 квартал 2024 года составили 28 000,0 рублей или 1,2% утвержденных плановых назначений на 2024 г.</w:t>
      </w:r>
    </w:p>
    <w:p w:rsidR="00237BA4" w:rsidRPr="003924EC" w:rsidRDefault="00237BA4" w:rsidP="00237BA4">
      <w:pPr>
        <w:ind w:firstLine="567"/>
        <w:jc w:val="both"/>
      </w:pPr>
      <w:r w:rsidRPr="003924EC">
        <w:t>Расходы по разделу</w:t>
      </w:r>
      <w:r w:rsidRPr="003924EC">
        <w:rPr>
          <w:b/>
          <w:bCs/>
        </w:rPr>
        <w:t xml:space="preserve"> 0400 «Национальная экономика»</w:t>
      </w:r>
      <w:r w:rsidRPr="003924EC">
        <w:t>. В 1 квартале 2024 года расходы составили 990 677,23 рубл</w:t>
      </w:r>
      <w:r>
        <w:t>я</w:t>
      </w:r>
      <w:r w:rsidRPr="003924EC">
        <w:t>, что составляет 8,3 % от плановых назначений, из них:</w:t>
      </w:r>
    </w:p>
    <w:p w:rsidR="00237BA4" w:rsidRPr="003924EC" w:rsidRDefault="00237BA4" w:rsidP="00237BA4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3924EC">
        <w:t>18 000,00 рубле</w:t>
      </w:r>
      <w:proofErr w:type="gramStart"/>
      <w:r w:rsidRPr="003924EC">
        <w:t>й-</w:t>
      </w:r>
      <w:proofErr w:type="gramEnd"/>
      <w:r w:rsidRPr="003924EC">
        <w:t xml:space="preserve"> арендная плата соединительной линии;</w:t>
      </w:r>
    </w:p>
    <w:p w:rsidR="00237BA4" w:rsidRPr="003924EC" w:rsidRDefault="00237BA4" w:rsidP="00237BA4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3924EC">
        <w:t>146 281,0 рубль –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владельцев;</w:t>
      </w:r>
    </w:p>
    <w:p w:rsidR="00237BA4" w:rsidRPr="003924EC" w:rsidRDefault="00237BA4" w:rsidP="00237BA4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3924EC">
        <w:t>526 396,23 рубл</w:t>
      </w:r>
      <w:r>
        <w:t>я</w:t>
      </w:r>
      <w:r w:rsidRPr="003924EC">
        <w:t xml:space="preserve"> – оформление технического плана для постановки объекта бесхозного недвижимого имущества на кадастровый учет;</w:t>
      </w:r>
    </w:p>
    <w:p w:rsidR="00237BA4" w:rsidRPr="003924EC" w:rsidRDefault="00237BA4" w:rsidP="00237BA4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3924EC">
        <w:t xml:space="preserve">300 000,0 </w:t>
      </w:r>
      <w:r>
        <w:t xml:space="preserve">рублей </w:t>
      </w:r>
      <w:r w:rsidRPr="003924EC">
        <w:t>– отвод участка</w:t>
      </w:r>
      <w:r>
        <w:t xml:space="preserve"> под полигон для размещения ТКО</w:t>
      </w:r>
      <w:r w:rsidRPr="003924EC">
        <w:t>.</w:t>
      </w:r>
    </w:p>
    <w:p w:rsidR="00237BA4" w:rsidRPr="003924EC" w:rsidRDefault="00237BA4" w:rsidP="00237BA4">
      <w:pPr>
        <w:spacing w:line="259" w:lineRule="auto"/>
        <w:ind w:firstLine="567"/>
        <w:jc w:val="both"/>
      </w:pPr>
      <w:r w:rsidRPr="003924EC">
        <w:t>Расходы по разделу</w:t>
      </w:r>
      <w:r w:rsidRPr="003924EC">
        <w:rPr>
          <w:b/>
          <w:bCs/>
        </w:rPr>
        <w:t xml:space="preserve"> 0500 «Жилищно-коммунальное хозяйство»</w:t>
      </w:r>
      <w:r w:rsidRPr="003924EC">
        <w:t xml:space="preserve"> за 1 квартал 2024 года составили 16 601 413,15 рубл</w:t>
      </w:r>
      <w:r>
        <w:t>я</w:t>
      </w:r>
      <w:r w:rsidRPr="003924EC">
        <w:t xml:space="preserve"> или 11,5 % от плановых назначений 2024 г., из них:</w:t>
      </w:r>
    </w:p>
    <w:p w:rsidR="00237BA4" w:rsidRPr="003924EC" w:rsidRDefault="00237BA4" w:rsidP="00237BA4">
      <w:pPr>
        <w:spacing w:line="259" w:lineRule="auto"/>
        <w:ind w:firstLine="567"/>
        <w:jc w:val="both"/>
      </w:pPr>
      <w:r w:rsidRPr="003924EC">
        <w:lastRenderedPageBreak/>
        <w:t>- по подразделу 0501 «Жилищное хозяйство»: 27 985,51 рубл</w:t>
      </w:r>
      <w:r>
        <w:t>я</w:t>
      </w:r>
      <w:r w:rsidRPr="003924EC">
        <w:t xml:space="preserve"> – уплата взносов по капитальному ремонту.</w:t>
      </w:r>
    </w:p>
    <w:p w:rsidR="00237BA4" w:rsidRPr="003924EC" w:rsidRDefault="00237BA4" w:rsidP="00237BA4">
      <w:pPr>
        <w:spacing w:line="259" w:lineRule="auto"/>
        <w:ind w:firstLine="567"/>
        <w:jc w:val="both"/>
      </w:pPr>
      <w:r w:rsidRPr="003924EC">
        <w:t xml:space="preserve">- по подразделу 0502 «Коммунальное хозяйство»: 350 000,0 рублей – организация водоснабжения населения в </w:t>
      </w:r>
      <w:proofErr w:type="spellStart"/>
      <w:r w:rsidRPr="003924EC">
        <w:t>Усть</w:t>
      </w:r>
      <w:proofErr w:type="spellEnd"/>
      <w:r w:rsidRPr="003924EC">
        <w:t xml:space="preserve"> – </w:t>
      </w:r>
      <w:proofErr w:type="spellStart"/>
      <w:r w:rsidRPr="003924EC">
        <w:t>Муе</w:t>
      </w:r>
      <w:proofErr w:type="spellEnd"/>
      <w:r w:rsidRPr="003924EC">
        <w:t>; 15 769 586,79 рубл</w:t>
      </w:r>
      <w:r>
        <w:t>я</w:t>
      </w:r>
      <w:r w:rsidRPr="003924EC">
        <w:t xml:space="preserve"> - мероприятия по обеспечению надежной и устойчивой организации теплоснабжения на территории муниципальных районов (оплата угля).</w:t>
      </w:r>
    </w:p>
    <w:p w:rsidR="00237BA4" w:rsidRPr="003924EC" w:rsidRDefault="00237BA4" w:rsidP="00237BA4">
      <w:pPr>
        <w:spacing w:line="259" w:lineRule="auto"/>
        <w:ind w:firstLine="567"/>
        <w:jc w:val="both"/>
      </w:pPr>
      <w:r w:rsidRPr="003924EC">
        <w:t xml:space="preserve">- по подразделу 0505 «Другие вопросы в области </w:t>
      </w:r>
      <w:proofErr w:type="spellStart"/>
      <w:r w:rsidRPr="003924EC">
        <w:t>жилищно</w:t>
      </w:r>
      <w:proofErr w:type="spellEnd"/>
      <w:r w:rsidRPr="003924EC">
        <w:t xml:space="preserve"> – коммунального хозяйства»: 453 840,85 рубл</w:t>
      </w:r>
      <w:r>
        <w:t>я</w:t>
      </w:r>
      <w:r w:rsidRPr="003924EC">
        <w:t xml:space="preserve"> – субсидия на обеспечение деятельности АНО «Содействие».</w:t>
      </w:r>
    </w:p>
    <w:p w:rsidR="00237BA4" w:rsidRPr="003924EC" w:rsidRDefault="00237BA4" w:rsidP="00237BA4">
      <w:pPr>
        <w:ind w:firstLine="567"/>
        <w:jc w:val="both"/>
      </w:pPr>
      <w:r w:rsidRPr="003924EC">
        <w:t>Расходы по разделу</w:t>
      </w:r>
      <w:r w:rsidRPr="003924EC">
        <w:rPr>
          <w:b/>
          <w:bCs/>
        </w:rPr>
        <w:t xml:space="preserve"> 0700 «Образование»</w:t>
      </w:r>
      <w:r w:rsidRPr="003924EC">
        <w:t xml:space="preserve"> составили 122 150 372,98 рубля или 19,7 % от утвержденных плановых назначений 2024 года, из них: </w:t>
      </w:r>
    </w:p>
    <w:p w:rsidR="00237BA4" w:rsidRPr="003924EC" w:rsidRDefault="00237BA4" w:rsidP="00237BA4">
      <w:pPr>
        <w:ind w:firstLine="567"/>
        <w:jc w:val="both"/>
      </w:pPr>
      <w:r w:rsidRPr="003924EC">
        <w:t>- по подразделу 0701 «Дошкольное образование» - 29 229 839,68 рубл</w:t>
      </w:r>
      <w:r>
        <w:t>я</w:t>
      </w:r>
      <w:r w:rsidRPr="003924EC">
        <w:t>;</w:t>
      </w:r>
    </w:p>
    <w:p w:rsidR="00237BA4" w:rsidRPr="003924EC" w:rsidRDefault="00237BA4" w:rsidP="00237BA4">
      <w:pPr>
        <w:ind w:firstLine="567"/>
        <w:jc w:val="both"/>
      </w:pPr>
      <w:r w:rsidRPr="003924EC">
        <w:t>- по подразделу 0702 «Общее образование» - 54 773 866,95 рубл</w:t>
      </w:r>
      <w:r>
        <w:t>я</w:t>
      </w:r>
      <w:r w:rsidRPr="003924EC">
        <w:t>;</w:t>
      </w:r>
    </w:p>
    <w:p w:rsidR="00237BA4" w:rsidRPr="003924EC" w:rsidRDefault="00237BA4" w:rsidP="00237BA4">
      <w:pPr>
        <w:ind w:firstLine="567"/>
        <w:jc w:val="both"/>
      </w:pPr>
      <w:r w:rsidRPr="003924EC">
        <w:t>- по подразделу 0703 «Дополнительное образование» - 27 916 193,70 рубл</w:t>
      </w:r>
      <w:r>
        <w:t>я</w:t>
      </w:r>
      <w:r w:rsidRPr="003924EC">
        <w:t>;</w:t>
      </w:r>
    </w:p>
    <w:p w:rsidR="00237BA4" w:rsidRPr="003924EC" w:rsidRDefault="00237BA4" w:rsidP="00237BA4">
      <w:pPr>
        <w:ind w:firstLine="567"/>
        <w:jc w:val="both"/>
      </w:pPr>
      <w:r w:rsidRPr="003924EC">
        <w:t>- по подразделу 0705 «Профессиональная подготовка и переподготовка, повышение квалификации специалистов» - 3 350,00 рублей;</w:t>
      </w:r>
    </w:p>
    <w:p w:rsidR="00237BA4" w:rsidRPr="003924EC" w:rsidRDefault="00237BA4" w:rsidP="00237BA4">
      <w:pPr>
        <w:ind w:firstLine="567"/>
        <w:jc w:val="both"/>
      </w:pPr>
      <w:r w:rsidRPr="003924EC">
        <w:t>- по подразделу 0707 «Молодежная политика и оздоровление детей» - 114 000,0 рублей;</w:t>
      </w:r>
    </w:p>
    <w:p w:rsidR="00237BA4" w:rsidRPr="003924EC" w:rsidRDefault="00237BA4" w:rsidP="00237BA4">
      <w:pPr>
        <w:ind w:firstLine="567"/>
        <w:jc w:val="both"/>
      </w:pPr>
      <w:r w:rsidRPr="003924EC">
        <w:t>- по подразделу 0709 «Другие вопросы в области образования» - 10 113 122,65 рубл</w:t>
      </w:r>
      <w:r>
        <w:t>я</w:t>
      </w:r>
      <w:r w:rsidRPr="003924EC">
        <w:t>.</w:t>
      </w:r>
    </w:p>
    <w:p w:rsidR="00237BA4" w:rsidRPr="003924EC" w:rsidRDefault="00237BA4" w:rsidP="00237BA4">
      <w:pPr>
        <w:ind w:firstLine="426"/>
        <w:jc w:val="both"/>
      </w:pPr>
      <w:r w:rsidRPr="003924EC">
        <w:t xml:space="preserve"> В разрезе экономической классификации расходы составили:</w:t>
      </w:r>
    </w:p>
    <w:p w:rsidR="00237BA4" w:rsidRPr="003924EC" w:rsidRDefault="00237BA4" w:rsidP="00237BA4">
      <w:pPr>
        <w:numPr>
          <w:ilvl w:val="0"/>
          <w:numId w:val="2"/>
        </w:numPr>
        <w:ind w:left="0" w:firstLine="426"/>
        <w:jc w:val="both"/>
      </w:pPr>
      <w:r w:rsidRPr="003924EC">
        <w:t>Оплата труда и начисления – 84 513 174,21 рубля, что составило 69,2 % от общих расходов, в том числе:</w:t>
      </w:r>
    </w:p>
    <w:p w:rsidR="00237BA4" w:rsidRPr="003924EC" w:rsidRDefault="00237BA4" w:rsidP="00237BA4">
      <w:pPr>
        <w:ind w:firstLine="784"/>
        <w:jc w:val="both"/>
      </w:pPr>
      <w:r w:rsidRPr="003924EC">
        <w:t>- 75 667 723,29 рубля заработная плата работникам автономных и бюджетных учреждений.</w:t>
      </w:r>
    </w:p>
    <w:p w:rsidR="00237BA4" w:rsidRPr="003924EC" w:rsidRDefault="00237BA4" w:rsidP="00237BA4">
      <w:pPr>
        <w:ind w:firstLine="426"/>
        <w:jc w:val="both"/>
      </w:pPr>
      <w:r w:rsidRPr="003924EC">
        <w:t>2) Коммунальные услуги – 19 035 001,17 рубл</w:t>
      </w:r>
      <w:r>
        <w:t>я</w:t>
      </w:r>
      <w:r w:rsidRPr="003924EC">
        <w:t xml:space="preserve"> или 15,6 % от общих расходов.</w:t>
      </w:r>
    </w:p>
    <w:p w:rsidR="00237BA4" w:rsidRPr="003924EC" w:rsidRDefault="00237BA4" w:rsidP="00237BA4">
      <w:pPr>
        <w:ind w:firstLine="567"/>
        <w:jc w:val="both"/>
      </w:pPr>
      <w:r w:rsidRPr="003924EC">
        <w:t>Расходы по разделу</w:t>
      </w:r>
      <w:r w:rsidRPr="003924EC">
        <w:rPr>
          <w:b/>
          <w:bCs/>
        </w:rPr>
        <w:t xml:space="preserve"> 0800 «Культура, кинематография»</w:t>
      </w:r>
      <w:r w:rsidRPr="003924EC">
        <w:t xml:space="preserve"> составили 5 068 497,0</w:t>
      </w:r>
      <w:r>
        <w:t>0</w:t>
      </w:r>
      <w:r w:rsidRPr="003924EC">
        <w:t xml:space="preserve"> рублей или 18,8 % от утвержденных плановых назначений 2024 года, из них:</w:t>
      </w:r>
    </w:p>
    <w:p w:rsidR="00237BA4" w:rsidRPr="003924EC" w:rsidRDefault="00237BA4" w:rsidP="00237BA4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3924EC">
        <w:t>575 962,0</w:t>
      </w:r>
      <w:r>
        <w:t>0</w:t>
      </w:r>
      <w:r w:rsidRPr="003924EC">
        <w:t xml:space="preserve"> рубля 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237BA4" w:rsidRPr="003924EC" w:rsidRDefault="00237BA4" w:rsidP="00237BA4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3924EC">
        <w:t>4 460 360,0</w:t>
      </w:r>
      <w:r>
        <w:t>0</w:t>
      </w:r>
      <w:r w:rsidRPr="003924EC">
        <w:t xml:space="preserve"> рублей – заработная плата работников культуры;</w:t>
      </w:r>
    </w:p>
    <w:p w:rsidR="00237BA4" w:rsidRPr="003924EC" w:rsidRDefault="00237BA4" w:rsidP="00237BA4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3924EC">
        <w:t>32 175,0</w:t>
      </w:r>
      <w:r>
        <w:t xml:space="preserve">0 </w:t>
      </w:r>
      <w:r w:rsidRPr="003924EC">
        <w:t>рублей</w:t>
      </w:r>
      <w:r>
        <w:t xml:space="preserve"> – </w:t>
      </w:r>
      <w:r w:rsidRPr="003924EC">
        <w:t>мероприятия, посвященные юбилейным датам района и юбилейным датам с начала строительства БАМа.</w:t>
      </w:r>
    </w:p>
    <w:p w:rsidR="00237BA4" w:rsidRPr="003924EC" w:rsidRDefault="00237BA4" w:rsidP="00237BA4">
      <w:pPr>
        <w:ind w:firstLine="426"/>
        <w:jc w:val="both"/>
      </w:pPr>
      <w:r w:rsidRPr="003924EC">
        <w:t xml:space="preserve">  Расходы по разделу</w:t>
      </w:r>
      <w:r w:rsidRPr="003924EC">
        <w:rPr>
          <w:b/>
          <w:bCs/>
        </w:rPr>
        <w:t xml:space="preserve"> 1000 «Социальная политика»</w:t>
      </w:r>
      <w:r w:rsidRPr="003924EC">
        <w:t xml:space="preserve"> составили 2 605 947,92 рубл</w:t>
      </w:r>
      <w:r>
        <w:t>я</w:t>
      </w:r>
      <w:r w:rsidRPr="003924EC">
        <w:t xml:space="preserve"> или      3,4 % от плановых назначений, из них:</w:t>
      </w:r>
    </w:p>
    <w:p w:rsidR="00237BA4" w:rsidRPr="003924EC" w:rsidRDefault="00237BA4" w:rsidP="00237BA4">
      <w:pPr>
        <w:numPr>
          <w:ilvl w:val="0"/>
          <w:numId w:val="3"/>
        </w:numPr>
        <w:ind w:left="0" w:firstLine="567"/>
        <w:jc w:val="both"/>
      </w:pPr>
      <w:r w:rsidRPr="003924EC">
        <w:t>825 352,0</w:t>
      </w:r>
      <w:r>
        <w:t>0</w:t>
      </w:r>
      <w:r w:rsidRPr="003924EC">
        <w:t xml:space="preserve"> рубля выплата пенсий;</w:t>
      </w:r>
    </w:p>
    <w:p w:rsidR="00237BA4" w:rsidRPr="003924EC" w:rsidRDefault="00237BA4" w:rsidP="00237BA4">
      <w:pPr>
        <w:numPr>
          <w:ilvl w:val="0"/>
          <w:numId w:val="3"/>
        </w:numPr>
        <w:ind w:left="0" w:firstLine="567"/>
        <w:jc w:val="both"/>
      </w:pPr>
      <w:r w:rsidRPr="003924EC">
        <w:t>1 721 836,22 рубл</w:t>
      </w:r>
      <w:r>
        <w:t>я</w:t>
      </w:r>
      <w:r w:rsidRPr="003924EC">
        <w:t xml:space="preserve"> выплата льготы по коммунальным услугам педагогическим работникам муниципальных образовательных учреждений;</w:t>
      </w:r>
    </w:p>
    <w:p w:rsidR="00237BA4" w:rsidRPr="003924EC" w:rsidRDefault="00237BA4" w:rsidP="00237BA4">
      <w:pPr>
        <w:numPr>
          <w:ilvl w:val="0"/>
          <w:numId w:val="3"/>
        </w:numPr>
        <w:ind w:left="0" w:firstLine="567"/>
        <w:jc w:val="both"/>
      </w:pPr>
      <w:r w:rsidRPr="003924EC">
        <w:t>50 000,0</w:t>
      </w:r>
      <w:r>
        <w:t>0</w:t>
      </w:r>
      <w:r w:rsidRPr="003924EC">
        <w:t xml:space="preserve"> рублей выплата материальной помощи гражданам за счет средств добровольных пожертвований;</w:t>
      </w:r>
    </w:p>
    <w:p w:rsidR="00237BA4" w:rsidRPr="003924EC" w:rsidRDefault="00237BA4" w:rsidP="00237BA4">
      <w:pPr>
        <w:numPr>
          <w:ilvl w:val="0"/>
          <w:numId w:val="3"/>
        </w:numPr>
        <w:ind w:left="0" w:firstLine="567"/>
        <w:jc w:val="both"/>
      </w:pPr>
      <w:r w:rsidRPr="003924EC">
        <w:t xml:space="preserve"> 8 216,4</w:t>
      </w:r>
      <w:r>
        <w:t>0</w:t>
      </w:r>
      <w:r w:rsidRPr="003924EC">
        <w:t xml:space="preserve"> рубл</w:t>
      </w:r>
      <w:r>
        <w:t>я</w:t>
      </w:r>
      <w:r w:rsidRPr="003924EC">
        <w:t xml:space="preserve"> выплата материальной помощи гражданам за счет средств резервного фонда;</w:t>
      </w:r>
    </w:p>
    <w:p w:rsidR="00237BA4" w:rsidRPr="003924EC" w:rsidRDefault="00237BA4" w:rsidP="00237BA4">
      <w:pPr>
        <w:numPr>
          <w:ilvl w:val="0"/>
          <w:numId w:val="3"/>
        </w:numPr>
        <w:ind w:left="0" w:firstLine="567"/>
        <w:jc w:val="both"/>
      </w:pPr>
      <w:r w:rsidRPr="003924EC">
        <w:t>543,3</w:t>
      </w:r>
      <w:r>
        <w:t>0</w:t>
      </w:r>
      <w:r w:rsidRPr="003924EC">
        <w:t xml:space="preserve"> рубля – провоз детей в реабилитационный центр.</w:t>
      </w:r>
    </w:p>
    <w:p w:rsidR="00237BA4" w:rsidRPr="003924EC" w:rsidRDefault="00237BA4" w:rsidP="00237BA4">
      <w:pPr>
        <w:pStyle w:val="a9"/>
        <w:spacing w:after="0"/>
        <w:ind w:left="0" w:firstLine="567"/>
        <w:jc w:val="both"/>
      </w:pPr>
      <w:r w:rsidRPr="003924EC">
        <w:t>Расходы по подразделу</w:t>
      </w:r>
      <w:r w:rsidRPr="003924EC">
        <w:rPr>
          <w:b/>
        </w:rPr>
        <w:t xml:space="preserve"> 1102</w:t>
      </w:r>
      <w:r w:rsidRPr="003924EC">
        <w:rPr>
          <w:b/>
          <w:bCs/>
        </w:rPr>
        <w:t xml:space="preserve"> «Массовый спорт»</w:t>
      </w:r>
      <w:r w:rsidRPr="003924EC">
        <w:t xml:space="preserve"> составили 865 457,31 рубл</w:t>
      </w:r>
      <w:r>
        <w:t>я или 31,3</w:t>
      </w:r>
      <w:r w:rsidRPr="003924EC">
        <w:t>% от плановых назначений, в том числе заработная плата с начислениями 283 022,3</w:t>
      </w:r>
      <w:r>
        <w:t>0</w:t>
      </w:r>
      <w:r w:rsidRPr="003924EC">
        <w:t xml:space="preserve"> рубля или  </w:t>
      </w:r>
      <w:r>
        <w:t xml:space="preserve">  32,7</w:t>
      </w:r>
      <w:r w:rsidRPr="003924EC">
        <w:t>% от общих расходов.</w:t>
      </w:r>
    </w:p>
    <w:p w:rsidR="00237BA4" w:rsidRPr="003924EC" w:rsidRDefault="00237BA4" w:rsidP="00237BA4">
      <w:pPr>
        <w:pStyle w:val="a9"/>
        <w:spacing w:after="0"/>
        <w:ind w:left="0" w:firstLine="567"/>
        <w:jc w:val="both"/>
      </w:pPr>
      <w:r w:rsidRPr="003924EC">
        <w:t xml:space="preserve">Расходы по разделу </w:t>
      </w:r>
      <w:r w:rsidRPr="003924EC">
        <w:rPr>
          <w:b/>
        </w:rPr>
        <w:t xml:space="preserve">1200 «Средства массовой информации» </w:t>
      </w:r>
      <w:r w:rsidRPr="003924EC">
        <w:t>составили 624 991,7</w:t>
      </w:r>
      <w:r>
        <w:t>0</w:t>
      </w:r>
      <w:r w:rsidRPr="003924EC">
        <w:t xml:space="preserve"> рубл</w:t>
      </w:r>
      <w:r>
        <w:t>я</w:t>
      </w:r>
      <w:r w:rsidRPr="003924EC">
        <w:t xml:space="preserve"> или 19,3 % от плановых назначений.</w:t>
      </w:r>
    </w:p>
    <w:p w:rsidR="00237BA4" w:rsidRPr="003924EC" w:rsidRDefault="00237BA4" w:rsidP="00237BA4">
      <w:pPr>
        <w:ind w:firstLine="540"/>
        <w:jc w:val="both"/>
      </w:pPr>
      <w:r w:rsidRPr="003924EC">
        <w:t>Расходы по разделу</w:t>
      </w:r>
      <w:r w:rsidRPr="003924EC">
        <w:rPr>
          <w:b/>
          <w:bCs/>
        </w:rPr>
        <w:t xml:space="preserve"> 1400 «Межбюджетные трансферты»</w:t>
      </w:r>
      <w:r w:rsidRPr="003924EC">
        <w:t xml:space="preserve"> составили 4 361 490,0</w:t>
      </w:r>
      <w:r>
        <w:t>0</w:t>
      </w:r>
      <w:r w:rsidRPr="003924EC">
        <w:t xml:space="preserve"> рублей, в том числе: </w:t>
      </w:r>
    </w:p>
    <w:p w:rsidR="00237BA4" w:rsidRPr="003924EC" w:rsidRDefault="00237BA4" w:rsidP="00237BA4">
      <w:pPr>
        <w:ind w:firstLine="360"/>
        <w:jc w:val="both"/>
      </w:pPr>
      <w:r w:rsidRPr="003924EC">
        <w:t>- Дотация на выравнивание уровня бюджетной обеспеченности – 1 791 221,0</w:t>
      </w:r>
      <w:r>
        <w:t>0</w:t>
      </w:r>
      <w:r w:rsidRPr="003924EC">
        <w:t xml:space="preserve"> рубль, из них:</w:t>
      </w:r>
    </w:p>
    <w:p w:rsidR="00237BA4" w:rsidRPr="003924EC" w:rsidRDefault="00237BA4" w:rsidP="00237BA4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3924EC">
        <w:t>ГП «</w:t>
      </w:r>
      <w:proofErr w:type="spellStart"/>
      <w:r w:rsidRPr="003924EC">
        <w:t>Таксимо</w:t>
      </w:r>
      <w:proofErr w:type="spellEnd"/>
      <w:r w:rsidRPr="003924EC">
        <w:t>» - 10 050,0</w:t>
      </w:r>
      <w:r>
        <w:t>0</w:t>
      </w:r>
      <w:r w:rsidRPr="003924EC">
        <w:t xml:space="preserve"> рублей;</w:t>
      </w:r>
    </w:p>
    <w:p w:rsidR="00237BA4" w:rsidRPr="003924EC" w:rsidRDefault="00237BA4" w:rsidP="00237BA4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3924EC">
        <w:t>ГП «</w:t>
      </w:r>
      <w:proofErr w:type="spellStart"/>
      <w:r w:rsidRPr="003924EC">
        <w:t>Северомуйское</w:t>
      </w:r>
      <w:proofErr w:type="spellEnd"/>
      <w:r w:rsidRPr="003924EC">
        <w:t>» – 917 756,0</w:t>
      </w:r>
      <w:r>
        <w:t>0</w:t>
      </w:r>
      <w:r w:rsidRPr="003924EC">
        <w:t xml:space="preserve"> рублей;</w:t>
      </w:r>
    </w:p>
    <w:p w:rsidR="00237BA4" w:rsidRPr="003924EC" w:rsidRDefault="00237BA4" w:rsidP="00237BA4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3924EC">
        <w:t>СП «</w:t>
      </w:r>
      <w:proofErr w:type="spellStart"/>
      <w:r w:rsidRPr="003924EC">
        <w:t>Муйская</w:t>
      </w:r>
      <w:proofErr w:type="spellEnd"/>
      <w:r w:rsidRPr="003924EC">
        <w:t xml:space="preserve"> сельская администрация» - 863 415,0</w:t>
      </w:r>
      <w:r>
        <w:t>0</w:t>
      </w:r>
      <w:r w:rsidRPr="003924EC">
        <w:t xml:space="preserve"> рублей.</w:t>
      </w:r>
    </w:p>
    <w:p w:rsidR="00237BA4" w:rsidRPr="003924EC" w:rsidRDefault="00237BA4" w:rsidP="00237BA4">
      <w:pPr>
        <w:tabs>
          <w:tab w:val="left" w:pos="993"/>
        </w:tabs>
        <w:ind w:firstLine="709"/>
        <w:jc w:val="both"/>
      </w:pPr>
      <w:r w:rsidRPr="003924EC">
        <w:t xml:space="preserve">      - Иные межбюджетные трансферты 2 570 269,0</w:t>
      </w:r>
      <w:r>
        <w:t>0</w:t>
      </w:r>
      <w:r w:rsidRPr="003924EC">
        <w:t xml:space="preserve"> рублей, в том числе: </w:t>
      </w:r>
    </w:p>
    <w:p w:rsidR="00237BA4" w:rsidRPr="003924EC" w:rsidRDefault="00237BA4" w:rsidP="00237BA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924EC">
        <w:t>ГП «</w:t>
      </w:r>
      <w:proofErr w:type="spellStart"/>
      <w:r w:rsidRPr="003924EC">
        <w:t>Таксимо</w:t>
      </w:r>
      <w:proofErr w:type="spellEnd"/>
      <w:r w:rsidRPr="003924EC">
        <w:t>» - 0,0</w:t>
      </w:r>
      <w:r>
        <w:t>0</w:t>
      </w:r>
      <w:r w:rsidRPr="003924EC">
        <w:t xml:space="preserve"> рублей.</w:t>
      </w:r>
    </w:p>
    <w:p w:rsidR="00237BA4" w:rsidRPr="003924EC" w:rsidRDefault="00237BA4" w:rsidP="00237BA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924EC">
        <w:lastRenderedPageBreak/>
        <w:t>ГП «</w:t>
      </w:r>
      <w:proofErr w:type="spellStart"/>
      <w:r w:rsidRPr="003924EC">
        <w:t>Северомуйское</w:t>
      </w:r>
      <w:proofErr w:type="spellEnd"/>
      <w:r w:rsidRPr="003924EC">
        <w:t>» - 1 049 781,0</w:t>
      </w:r>
      <w:r>
        <w:t>0</w:t>
      </w:r>
      <w:r w:rsidRPr="003924EC">
        <w:t xml:space="preserve"> рубль, в том числе: 485 950,0</w:t>
      </w:r>
      <w:r>
        <w:t>0</w:t>
      </w:r>
      <w:r w:rsidRPr="003924EC">
        <w:t xml:space="preserve"> рублей – на исполнение расходных обязательств; 563 831,0</w:t>
      </w:r>
      <w:r>
        <w:t>0</w:t>
      </w:r>
      <w:r w:rsidRPr="003924EC">
        <w:t xml:space="preserve"> рубль – сбалансированность бюджетов поселений.</w:t>
      </w:r>
    </w:p>
    <w:p w:rsidR="00237BA4" w:rsidRPr="003924EC" w:rsidRDefault="00237BA4" w:rsidP="00237BA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924EC">
        <w:t>СП «</w:t>
      </w:r>
      <w:proofErr w:type="spellStart"/>
      <w:r w:rsidRPr="003924EC">
        <w:t>Муйская</w:t>
      </w:r>
      <w:proofErr w:type="spellEnd"/>
      <w:r w:rsidRPr="003924EC">
        <w:t xml:space="preserve"> сельская администрация» - 1 520 488,0</w:t>
      </w:r>
      <w:r>
        <w:t>0</w:t>
      </w:r>
      <w:r w:rsidRPr="003924EC">
        <w:t xml:space="preserve"> рублей, в том числе: 334 307,0</w:t>
      </w:r>
      <w:r>
        <w:t>0</w:t>
      </w:r>
      <w:r w:rsidRPr="003924EC">
        <w:t xml:space="preserve"> рублей – на исполнение расходных обязательств; 1 186 181,0</w:t>
      </w:r>
      <w:r>
        <w:t>0</w:t>
      </w:r>
      <w:r w:rsidRPr="003924EC">
        <w:t xml:space="preserve"> рубль – сбалансированность бюджетов поселений.</w:t>
      </w:r>
    </w:p>
    <w:p w:rsidR="00237BA4" w:rsidRPr="003924EC" w:rsidRDefault="00237BA4" w:rsidP="00237BA4">
      <w:pPr>
        <w:jc w:val="both"/>
      </w:pPr>
    </w:p>
    <w:p w:rsidR="00237BA4" w:rsidRPr="003924EC" w:rsidRDefault="00237BA4" w:rsidP="00237BA4">
      <w:pPr>
        <w:spacing w:line="259" w:lineRule="auto"/>
        <w:ind w:firstLine="360"/>
        <w:jc w:val="center"/>
        <w:rPr>
          <w:b/>
        </w:rPr>
      </w:pPr>
      <w:r w:rsidRPr="003924EC">
        <w:rPr>
          <w:b/>
        </w:rPr>
        <w:t>Источники финансирования бюджета</w:t>
      </w:r>
    </w:p>
    <w:p w:rsidR="00237BA4" w:rsidRPr="003924EC" w:rsidRDefault="00237BA4" w:rsidP="00237BA4">
      <w:pPr>
        <w:spacing w:line="259" w:lineRule="auto"/>
        <w:ind w:firstLine="360"/>
      </w:pPr>
      <w:r w:rsidRPr="003924EC">
        <w:t xml:space="preserve"> За 1 квартал 2024 года источниками финансирования бюджета являются:</w:t>
      </w:r>
    </w:p>
    <w:p w:rsidR="00237BA4" w:rsidRPr="003924EC" w:rsidRDefault="00237BA4" w:rsidP="00237BA4">
      <w:pPr>
        <w:numPr>
          <w:ilvl w:val="0"/>
          <w:numId w:val="6"/>
        </w:numPr>
        <w:spacing w:line="259" w:lineRule="auto"/>
      </w:pPr>
      <w:r w:rsidRPr="003924EC">
        <w:t>изменение остатков средств бюджета в объеме (–) 37 353 033,29 рубля.</w:t>
      </w:r>
    </w:p>
    <w:p w:rsidR="00237BA4" w:rsidRPr="003924EC" w:rsidRDefault="00237BA4" w:rsidP="00237BA4">
      <w:pPr>
        <w:spacing w:line="259" w:lineRule="auto"/>
        <w:ind w:firstLine="360"/>
        <w:jc w:val="center"/>
        <w:rPr>
          <w:b/>
        </w:rPr>
      </w:pPr>
    </w:p>
    <w:p w:rsidR="00237BA4" w:rsidRPr="003924EC" w:rsidRDefault="00237BA4" w:rsidP="00237BA4">
      <w:pPr>
        <w:spacing w:line="259" w:lineRule="auto"/>
        <w:ind w:firstLine="360"/>
        <w:jc w:val="center"/>
        <w:rPr>
          <w:b/>
        </w:rPr>
      </w:pPr>
      <w:r w:rsidRPr="003924EC">
        <w:rPr>
          <w:b/>
        </w:rPr>
        <w:t>Муниципальный долг</w:t>
      </w:r>
    </w:p>
    <w:p w:rsidR="00237BA4" w:rsidRPr="003924EC" w:rsidRDefault="00237BA4" w:rsidP="00237BA4">
      <w:pPr>
        <w:ind w:firstLine="540"/>
        <w:jc w:val="both"/>
        <w:rPr>
          <w:b/>
        </w:rPr>
      </w:pPr>
      <w:r w:rsidRPr="003924EC">
        <w:t>На 01.04.2024 года муниципальный долг по бюджету муниципального образования «</w:t>
      </w:r>
      <w:proofErr w:type="spellStart"/>
      <w:r w:rsidRPr="003924EC">
        <w:t>Муйский</w:t>
      </w:r>
      <w:proofErr w:type="spellEnd"/>
      <w:r w:rsidRPr="003924EC">
        <w:t xml:space="preserve"> район» составил 4 801 500,00 рублей.</w:t>
      </w:r>
    </w:p>
    <w:p w:rsidR="00237BA4" w:rsidRPr="003924EC" w:rsidRDefault="00237BA4" w:rsidP="00237BA4">
      <w:pPr>
        <w:spacing w:line="259" w:lineRule="auto"/>
        <w:ind w:firstLine="360"/>
        <w:jc w:val="both"/>
      </w:pPr>
    </w:p>
    <w:p w:rsidR="00237BA4" w:rsidRPr="003924EC" w:rsidRDefault="00237BA4" w:rsidP="00237BA4">
      <w:pPr>
        <w:spacing w:line="259" w:lineRule="auto"/>
        <w:ind w:firstLine="360"/>
        <w:jc w:val="center"/>
        <w:rPr>
          <w:b/>
        </w:rPr>
      </w:pPr>
      <w:r w:rsidRPr="003924EC">
        <w:rPr>
          <w:b/>
        </w:rPr>
        <w:t>Кредиторская задолженность</w:t>
      </w:r>
    </w:p>
    <w:p w:rsidR="00237BA4" w:rsidRPr="003924EC" w:rsidRDefault="00237BA4" w:rsidP="00237BA4">
      <w:pPr>
        <w:ind w:firstLine="567"/>
        <w:jc w:val="both"/>
      </w:pPr>
      <w:r w:rsidRPr="003924EC">
        <w:t xml:space="preserve"> На 01.04.2024 года просроченная кредиторская задолженность по бюджету муниципального образования «</w:t>
      </w:r>
      <w:proofErr w:type="spellStart"/>
      <w:r w:rsidRPr="003924EC">
        <w:t>Муйский</w:t>
      </w:r>
      <w:proofErr w:type="spellEnd"/>
      <w:r w:rsidRPr="003924EC">
        <w:t xml:space="preserve"> район» отсутствует.</w:t>
      </w:r>
    </w:p>
    <w:p w:rsidR="00237BA4" w:rsidRPr="003924EC" w:rsidRDefault="00237BA4" w:rsidP="00237BA4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BA4" w:rsidRPr="003924EC" w:rsidRDefault="00237BA4" w:rsidP="00237B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BA4" w:rsidRPr="003924EC" w:rsidRDefault="00237BA4" w:rsidP="00237B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8CA" w:rsidRDefault="006D38CA" w:rsidP="00237BA4">
      <w:pPr>
        <w:tabs>
          <w:tab w:val="left" w:pos="184"/>
        </w:tabs>
        <w:spacing w:line="256" w:lineRule="auto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right"/>
        <w:rPr>
          <w:rFonts w:eastAsia="Calibri"/>
          <w:b/>
        </w:rPr>
      </w:pPr>
    </w:p>
    <w:p w:rsidR="006D38CA" w:rsidRDefault="006D38CA">
      <w:pPr>
        <w:spacing w:line="256" w:lineRule="auto"/>
        <w:jc w:val="both"/>
        <w:rPr>
          <w:rFonts w:eastAsia="Calibri"/>
          <w:b/>
        </w:rPr>
      </w:pPr>
    </w:p>
    <w:p w:rsidR="006D38CA" w:rsidRDefault="00226036">
      <w:pPr>
        <w:spacing w:line="256" w:lineRule="auto"/>
        <w:jc w:val="right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</w:t>
      </w:r>
    </w:p>
    <w:p w:rsidR="006D38CA" w:rsidRPr="009C6F8D" w:rsidRDefault="006D38CA">
      <w:pPr>
        <w:pStyle w:val="a4"/>
        <w:rPr>
          <w:szCs w:val="28"/>
          <w:lang w:val="ru-RU"/>
        </w:rPr>
      </w:pPr>
    </w:p>
    <w:sectPr w:rsidR="006D38CA" w:rsidRPr="009C6F8D">
      <w:pgSz w:w="11906" w:h="16838"/>
      <w:pgMar w:top="850" w:right="567" w:bottom="850" w:left="141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E6" w:rsidRDefault="00835AE6">
      <w:r>
        <w:separator/>
      </w:r>
    </w:p>
  </w:endnote>
  <w:endnote w:type="continuationSeparator" w:id="0">
    <w:p w:rsidR="00835AE6" w:rsidRDefault="0083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E6" w:rsidRDefault="00835AE6">
      <w:r>
        <w:separator/>
      </w:r>
    </w:p>
  </w:footnote>
  <w:footnote w:type="continuationSeparator" w:id="0">
    <w:p w:rsidR="00835AE6" w:rsidRDefault="0083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0739"/>
    <w:multiLevelType w:val="multilevel"/>
    <w:tmpl w:val="0CA7073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F7291"/>
    <w:multiLevelType w:val="hybridMultilevel"/>
    <w:tmpl w:val="C5BE7EF6"/>
    <w:lvl w:ilvl="0" w:tplc="E2B49D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807EC5"/>
    <w:multiLevelType w:val="hybridMultilevel"/>
    <w:tmpl w:val="2C9A55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308D3"/>
    <w:multiLevelType w:val="hybridMultilevel"/>
    <w:tmpl w:val="7CCAD7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20C5B"/>
    <w:multiLevelType w:val="hybridMultilevel"/>
    <w:tmpl w:val="7C3A4AEE"/>
    <w:lvl w:ilvl="0" w:tplc="976CB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846C4A"/>
    <w:multiLevelType w:val="hybridMultilevel"/>
    <w:tmpl w:val="4422551E"/>
    <w:lvl w:ilvl="0" w:tplc="976CB288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9D92117"/>
    <w:multiLevelType w:val="hybridMultilevel"/>
    <w:tmpl w:val="72FA7928"/>
    <w:lvl w:ilvl="0" w:tplc="67FA55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AE54A1"/>
    <w:multiLevelType w:val="hybridMultilevel"/>
    <w:tmpl w:val="6610FE1C"/>
    <w:lvl w:ilvl="0" w:tplc="8632C5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CC1BBD"/>
    <w:multiLevelType w:val="hybridMultilevel"/>
    <w:tmpl w:val="C1DED880"/>
    <w:lvl w:ilvl="0" w:tplc="67FA55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A3A25"/>
    <w:rsid w:val="00015C3B"/>
    <w:rsid w:val="001B34D0"/>
    <w:rsid w:val="00226036"/>
    <w:rsid w:val="00237BA4"/>
    <w:rsid w:val="00690F04"/>
    <w:rsid w:val="006D38CA"/>
    <w:rsid w:val="00835AE6"/>
    <w:rsid w:val="009C6F8D"/>
    <w:rsid w:val="00A5615B"/>
    <w:rsid w:val="00E56084"/>
    <w:rsid w:val="00E64F29"/>
    <w:rsid w:val="00F260F6"/>
    <w:rsid w:val="667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Title"/>
    <w:basedOn w:val="a"/>
    <w:qFormat/>
    <w:pPr>
      <w:jc w:val="center"/>
    </w:pPr>
    <w:rPr>
      <w:b/>
      <w:bCs/>
      <w:sz w:val="28"/>
      <w:lang w:val="zh-CN" w:eastAsia="zh-CN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rsid w:val="00690F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90F04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237B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37BA4"/>
    <w:rPr>
      <w:rFonts w:ascii="Times New Roman" w:eastAsia="Times New Roman" w:hAnsi="Times New Roman" w:cs="Times New Roman"/>
      <w:sz w:val="24"/>
      <w:szCs w:val="24"/>
    </w:rPr>
  </w:style>
  <w:style w:type="character" w:customStyle="1" w:styleId="krista-excel-wrapper-spancontainer">
    <w:name w:val="krista-excel-wrapper-spancontainer"/>
    <w:rsid w:val="00237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Title"/>
    <w:basedOn w:val="a"/>
    <w:qFormat/>
    <w:pPr>
      <w:jc w:val="center"/>
    </w:pPr>
    <w:rPr>
      <w:b/>
      <w:bCs/>
      <w:sz w:val="28"/>
      <w:lang w:val="zh-CN" w:eastAsia="zh-CN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rsid w:val="00690F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90F04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237B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37BA4"/>
    <w:rPr>
      <w:rFonts w:ascii="Times New Roman" w:eastAsia="Times New Roman" w:hAnsi="Times New Roman" w:cs="Times New Roman"/>
      <w:sz w:val="24"/>
      <w:szCs w:val="24"/>
    </w:rPr>
  </w:style>
  <w:style w:type="character" w:customStyle="1" w:styleId="krista-excel-wrapper-spancontainer">
    <w:name w:val="krista-excel-wrapper-spancontainer"/>
    <w:rsid w:val="0023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Зенюкова</dc:creator>
  <cp:lastModifiedBy>Пользователь Windows</cp:lastModifiedBy>
  <cp:revision>9</cp:revision>
  <dcterms:created xsi:type="dcterms:W3CDTF">2024-04-27T01:06:00Z</dcterms:created>
  <dcterms:modified xsi:type="dcterms:W3CDTF">2024-05-02T08:09:00Z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C8B342F6EC2F467E82C2735A5CA55BE6_11</vt:lpwstr>
  </property>
</Properties>
</file>