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610" w:rsidRDefault="00130610" w:rsidP="00130610">
      <w:pPr>
        <w:pStyle w:val="a3"/>
        <w:shd w:val="clear" w:color="auto" w:fill="FFFFFF"/>
        <w:spacing w:before="0" w:beforeAutospacing="0" w:after="135" w:afterAutospacing="0"/>
        <w:jc w:val="center"/>
        <w:rPr>
          <w:rFonts w:ascii="Helvetica" w:hAnsi="Helvetica" w:cs="Helvetica"/>
          <w:color w:val="333333"/>
          <w:sz w:val="21"/>
          <w:szCs w:val="21"/>
        </w:rPr>
      </w:pPr>
      <w:r>
        <w:rPr>
          <w:rStyle w:val="a4"/>
          <w:rFonts w:ascii="Helvetica" w:hAnsi="Helvetica" w:cs="Helvetica"/>
          <w:color w:val="333333"/>
          <w:sz w:val="21"/>
          <w:szCs w:val="21"/>
        </w:rPr>
        <w:t>РЕШЕНИЕ № 24</w:t>
      </w:r>
    </w:p>
    <w:p w:rsidR="00130610" w:rsidRDefault="00130610" w:rsidP="00130610">
      <w:pPr>
        <w:pStyle w:val="a3"/>
        <w:shd w:val="clear" w:color="auto" w:fill="FFFFFF"/>
        <w:spacing w:before="0" w:beforeAutospacing="0" w:after="135" w:afterAutospacing="0"/>
        <w:jc w:val="center"/>
        <w:rPr>
          <w:rFonts w:ascii="Helvetica" w:hAnsi="Helvetica" w:cs="Helvetica"/>
          <w:color w:val="333333"/>
          <w:sz w:val="21"/>
          <w:szCs w:val="21"/>
        </w:rPr>
      </w:pPr>
      <w:r>
        <w:rPr>
          <w:rStyle w:val="a4"/>
          <w:rFonts w:ascii="Helvetica" w:hAnsi="Helvetica" w:cs="Helvetica"/>
          <w:color w:val="333333"/>
          <w:sz w:val="21"/>
          <w:szCs w:val="21"/>
        </w:rPr>
        <w:t>         Об итогах оперативно-служебной деятельности</w:t>
      </w:r>
    </w:p>
    <w:p w:rsidR="00130610" w:rsidRDefault="00130610" w:rsidP="00130610">
      <w:pPr>
        <w:pStyle w:val="a3"/>
        <w:shd w:val="clear" w:color="auto" w:fill="FFFFFF"/>
        <w:spacing w:before="0" w:beforeAutospacing="0" w:after="135" w:afterAutospacing="0"/>
        <w:jc w:val="center"/>
        <w:rPr>
          <w:rFonts w:ascii="Helvetica" w:hAnsi="Helvetica" w:cs="Helvetica"/>
          <w:color w:val="333333"/>
          <w:sz w:val="21"/>
          <w:szCs w:val="21"/>
        </w:rPr>
      </w:pPr>
      <w:r>
        <w:rPr>
          <w:rStyle w:val="a4"/>
          <w:rFonts w:ascii="Helvetica" w:hAnsi="Helvetica" w:cs="Helvetica"/>
          <w:color w:val="333333"/>
          <w:sz w:val="21"/>
          <w:szCs w:val="21"/>
        </w:rPr>
        <w:t>отделения МВД РФ по Муйскому району за 11 месяцев 2018 года</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Заслушав и обсудив комплексный анализ оперативной обстановки на территории обслуживания отделения МВД России по Муйскому району за 11 месяцев 2018 года (докладчик начальник отделения МВД России по Муйскому району Артемкин Е.Н.), Совет депутатов МО «Муйский район» </w:t>
      </w:r>
      <w:r>
        <w:rPr>
          <w:rStyle w:val="a4"/>
          <w:rFonts w:ascii="Helvetica" w:hAnsi="Helvetica" w:cs="Helvetica"/>
          <w:color w:val="333333"/>
          <w:sz w:val="21"/>
          <w:szCs w:val="21"/>
        </w:rPr>
        <w:t>решил:</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информацию принять к сведению согласно приложению.</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Глава муниципального образования</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«Муйский район»                                                                              А.И.Козлов</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Председатель Совета депутатов                                          М.Р.Горбунов</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Приложение</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 решению Совета депутатов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МО  «Муйский район»</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от 27 декабря  2018 года №24</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Об итогах оперативно-служебной деятельности</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Отд МВД РФ по Муйскому району за 11 месяцев 2018 г.</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 текущий период 2018 года Отд МВД России по Муйскому району особое внимание уделялось вопросам повышения качества работы по предупреждению, пресечению, раскрытию и расследованию преступлений, утверждения принципа неотвратимости ответственности за совершенное правонарушение; укрепления учётно-регистрационной дисциплины, совершенствование системы реагирования на обращения граждан. Основные усилия сотрудников полиции на протяжении всего отчетного периода,  были направлены на профилактику преступности, обеспечение личной и имущественной безопасности граждан, выявлению и пресечению фактов административного законодательства, обеспечение правопорядка в общественных местах и улицах района, предупреждению совершения преступлений в лесной отрасли и в экономике, недопущению распространения экстремистских проявлений, предупреждению террористических актов,  а также безопасности дорожного движения.</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За анализируемый период 2018 года на территории Муйского района зарегистрировано 1025 заявлений и сообщений от граждан, в том числе   198  преступлений, динамика – рост на 7,6% (184).</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целях эффективной борьбы с преступностью принимались определенные меры по совершенствованию обучения личного состава  отделения МВД России по Муйскому району.  Положительное воздействие на оперативную обстановку в районе оказывало регулярное проведение комплексных мероприятий по профилактике преступности в сельских поселениях, целенаправленных операций по конкретным направлениям деятельности.</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 2018 год на территории Муйского района учтено 198 преступлений (АППГ – 184), рост составил 7,6 % (</w:t>
      </w:r>
      <w:r>
        <w:rPr>
          <w:rStyle w:val="a5"/>
          <w:rFonts w:ascii="Helvetica" w:hAnsi="Helvetica" w:cs="Helvetica"/>
          <w:color w:val="333333"/>
          <w:sz w:val="21"/>
          <w:szCs w:val="21"/>
        </w:rPr>
        <w:t>по РБ на +1,3%, по сельским на -1,9%%).</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Проведенный анализ показывает, что в среднем за месяц на территории отделения МВД России по Муйскому району регистрируется 18-20 преступлений, наибольший пик зарегистрированных преступлений был в июле- 25, апреле -23, июне - 21, мае, октябре -20.</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Число совершенных преступлений отнесенных к категории  тяжких и особо тяжких преступлений увеличилось с 20 до 30 преступлений, или на 50%, их удельный вес в общей структуре преступности составил – 42,3%,  (</w:t>
      </w:r>
      <w:r>
        <w:rPr>
          <w:rStyle w:val="a5"/>
          <w:rFonts w:ascii="Helvetica" w:hAnsi="Helvetica" w:cs="Helvetica"/>
          <w:color w:val="333333"/>
          <w:sz w:val="21"/>
          <w:szCs w:val="21"/>
        </w:rPr>
        <w:t>по РБ-58,6%, по сельским районам-67,4%).</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Уровень преступности в расчете на 100 тыс. населения составил –</w:t>
      </w:r>
      <w:r>
        <w:rPr>
          <w:rStyle w:val="a4"/>
          <w:rFonts w:ascii="Helvetica" w:hAnsi="Helvetica" w:cs="Helvetica"/>
          <w:color w:val="333333"/>
          <w:sz w:val="21"/>
          <w:szCs w:val="21"/>
        </w:rPr>
        <w:t>192,2%</w:t>
      </w:r>
      <w:r>
        <w:rPr>
          <w:rFonts w:ascii="Helvetica" w:hAnsi="Helvetica" w:cs="Helvetica"/>
          <w:color w:val="333333"/>
          <w:sz w:val="21"/>
          <w:szCs w:val="21"/>
        </w:rPr>
        <w:t> что ниже, </w:t>
      </w:r>
      <w:r>
        <w:rPr>
          <w:rStyle w:val="a5"/>
          <w:rFonts w:ascii="Helvetica" w:hAnsi="Helvetica" w:cs="Helvetica"/>
          <w:color w:val="333333"/>
          <w:sz w:val="21"/>
          <w:szCs w:val="21"/>
        </w:rPr>
        <w:t>чем по РБ - 223,8%.</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Наиболее высокий уровень преступности зарегистрирован в МО ГП «Поселок Таксимо» - 190; МО ГП «Северомуйское» - 5, МО СП «Муйская сельская администрация» - 3.</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оперативной обстановке закрепился ряд положительных тенденций.          Улучшилась ситуация по большинству преступных проявлений против жизни, здоровья и собственности граждан. Сократилось количество умышленного причинения тяжкого вреда здоровью, квартирных краж,  карманных краж,  разбоев, неправомерных завладений транспортными средствами.</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Положительные результаты достигнуты по ряду социально-криминологических показателей состояния преступности: в состоянии алкогольного опьянения совершено на 21,9% меньше преступлений, преступлений, совершенных в сфере быта уменьшилось на 20%.</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Руководством отделения МВД России проводилась работа по организации личного состава на охрану общественного порядка и обеспечение личной безопасности граждан на улицах. В соответствии с Планом работ отделения на 2018 год проводились оперативно-профилактические отработки населенных пунктов по линиям всех служб. Каждую третью пятницу месяца проводились рейды по линии несовершеннолетних, проводились отработки населённых пунктов района с привлечением всего личного состава отделения и других субъектов профилактики.</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Но однако, проведенные мероприятия в течении 2018 года не позволили  сократить </w:t>
      </w:r>
      <w:r>
        <w:rPr>
          <w:rStyle w:val="a4"/>
          <w:rFonts w:ascii="Helvetica" w:hAnsi="Helvetica" w:cs="Helvetica"/>
          <w:color w:val="333333"/>
          <w:sz w:val="21"/>
          <w:szCs w:val="21"/>
        </w:rPr>
        <w:t> </w:t>
      </w:r>
      <w:r>
        <w:rPr>
          <w:rFonts w:ascii="Helvetica" w:hAnsi="Helvetica" w:cs="Helvetica"/>
          <w:color w:val="333333"/>
          <w:sz w:val="21"/>
          <w:szCs w:val="21"/>
        </w:rPr>
        <w:t>количество уголовных проявлений, совершенных в общественных местах, всего зарегистрировано  51 преступлений. На улицах  и в парках населенных пунктов Муйского района  совершено на +7,9%  больше преступлений, в числовом эквиваленте составляет 41 (АППГ-38). По времени совершения уличных преступлений: в период времени с 01-08 часов – 1 преступление, с 09 -16 часов – 3 преступления, с 17-24 часов – 2,  по 5 преступлениям время не установлено.</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 учетом  наибольшей концентрации преступлений, административных правонарушений были определены 5 «мест особого внимания»,  всего за анализируемый  период было  осуществлено 900 проверок, доставлено с «мест особого внимания»  920 лиц разных категорий, получено  54 информаций разного характера, по полученной информации раскрыто 24 преступлений, всего выявлено и документировано 650 административных правонарушений.</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целом, проводимая работа в МОВ позволила удержать на уровне прошлого года количество преступлений, совершенных в общественных местах.</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Особое внимание уделяется обеспечению безопасности дорожного движения. Так за 2018 год на территории Муйского района  дорожно-транспортных происшествий входящих в статистическую отчетность  </w:t>
      </w:r>
      <w:r>
        <w:rPr>
          <w:rStyle w:val="a5"/>
          <w:rFonts w:ascii="Helvetica" w:hAnsi="Helvetica" w:cs="Helvetica"/>
          <w:color w:val="333333"/>
          <w:sz w:val="21"/>
          <w:szCs w:val="21"/>
        </w:rPr>
        <w:t xml:space="preserve">зарегистрировано 5 (АППГ-6), из них 6 человек ранено (АППГ-5), </w:t>
      </w:r>
      <w:r>
        <w:rPr>
          <w:rStyle w:val="a5"/>
          <w:rFonts w:ascii="Helvetica" w:hAnsi="Helvetica" w:cs="Helvetica"/>
          <w:color w:val="333333"/>
          <w:sz w:val="21"/>
          <w:szCs w:val="21"/>
        </w:rPr>
        <w:lastRenderedPageBreak/>
        <w:t>погиб 0 (АППГ-2), сотрудниками ОГИБДД </w:t>
      </w:r>
      <w:r>
        <w:rPr>
          <w:rFonts w:ascii="Helvetica" w:hAnsi="Helvetica" w:cs="Helvetica"/>
          <w:color w:val="333333"/>
          <w:sz w:val="21"/>
          <w:szCs w:val="21"/>
        </w:rPr>
        <w:t>выявлено  1786 нарушений Правил дорожного движения, в т.ч 53 нарушений за управление транспортным средством водителями в состоянии алкогольного опьянения. По статье 264.1 УК РФ выявлено 20 преступлений.  Количество лишенных лиц транспортным средством составляет 32, административный арест применен к  24 лицам, обязательным работам осуждены 11 лиц.  За неуплату административного штрафа в срок, предусмотренный КРФ об АП по ст.20.25 ч.1 составлено 148 протоколов, за нарушение правил перевозки людей по ч.3 ст. 12.23 КРФ об АП – 49.</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Проверками, осуществляемыми в ходе повседневного надзора и после совершения ДТП, установлено, что автомобильные дороги регионального значения, автомобильные дороги общего пользования местного значения, а также улично-дорожная сеть населенных пунктов Муниципального образования «Муйский район» содержание которых в основном не обеспечивается должным образом финансированием, находятся в неудовлетворительном состоянии. В большинстве случаев  автомобильные дороги общего пользования местного значения обслуживаются посредством заключения договоров с ООО «Строитель», ООО «Восток». Не устранение недостатков в эксплуатационном состоянии автомобильных дорог, улично-дорожной сети в полном объеме, приводит к дальнейшему полному разрушению покрытия проезжей части автомобильных дорог, обочин, технических средств организации дорожного движения</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рамках дорожного надзора проведено 15 обследований дорожно-уличной сети, по результатам которых выдано 20 предписаний. К административной ответственности по ст. 12.34 КоАП РФ не привлекались.  За неисполнение предписаний по ч. 27 ст. 19.5 КоАП РФ составлен 1 административный протокол.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Раскрытие и расследование преступлений – важная задача органов внутренних дел, однако, не менее важная и значимая задача - это предупреждение преступлений. В текущем периоде 2018 года планомерно осуществлялись мероприятия по профилактике и предупреждению преступлений.</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целях повышения уровня профилактической работы, направленной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проводились профилактические мероприятия:  личный состав Отделения  закреплен за несовершеннолетними, состоящими на профилактическом учете в ПДН,   сотрудниками полиции ежемесячно осуществляются проверки несовершеннолетних по месту жительства, так и по месту учебы, проводят с ними индивидуальную профилактическую работу.</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отчетном периоде преступлений, совершенных несовершеннолетними и при их соучастии  зарегистрировано 16 преступлений (АППГ-4), что на 433,3% больше прошлого года. Преступность несовершеннолетних характеризуется в большей степени неоднократностью совершения в течение небольшого промежутка времени, так как данные несовершеннолетние были ранее замечены в совершении преступлений, были осуждены к мерам воспитательного воздействия. В большинстве случаев к несовершеннолетним, совершившим преступления небольшой или средней тяжести, при назначении наказаний применяются меры наказания, не связанные с лишением свободы, что вызывает у подростков чувство безнаказанности.</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Также негативным моментом за анализируемый период 2018 года является рост количества преступлений, совершенных ранее совершавшими  на 15,9% (с 69 до 80).</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целях предупреждения и пресечения преступлений ранее судимыми лицами сотрудниками полиции проводилась работа по постановке лиц ранее судимых под административный надзор. По состоянию на 01.12.2018 г. под действие административного надзора на территории обслуживания Муйского района подпадает 40 лиц, под административным надзором состоит – 26 лиц, из них за совершение тяжкого и особо тяжкого преступления – 27, при опасном и особо опасном рецидиве - 4, против половой неприкосновенности несовершеннолетних - 1.</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Положительной динамикой в 2018 году является отсутствие фактов привлечения лиц, из числа поднадзорных к уголовной ответственности за совершение тяжких и особо тяжких преступлений (- 100%).</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 В рамках исполнения административного законодательства в отчетном периоде 2018 года выявлено 909 административных правонарушений,  из них в области охраны общественного порядка (гл.20 КРФ об АП) – 184.  Общая сумма наложенных штрафов составила 425,9 рублей, из которых взыскано – 298,0 рублей. Показатель взыскаемости административных штрафов составил – 70% </w:t>
      </w:r>
      <w:r>
        <w:rPr>
          <w:rStyle w:val="a5"/>
          <w:rFonts w:ascii="Helvetica" w:hAnsi="Helvetica" w:cs="Helvetica"/>
          <w:color w:val="333333"/>
          <w:sz w:val="21"/>
          <w:szCs w:val="21"/>
        </w:rPr>
        <w:t>(среднереспубликанский показатель – 71,6%).</w:t>
      </w:r>
      <w:r>
        <w:rPr>
          <w:rFonts w:ascii="Helvetica" w:hAnsi="Helvetica" w:cs="Helvetica"/>
          <w:color w:val="333333"/>
          <w:sz w:val="21"/>
          <w:szCs w:val="21"/>
        </w:rPr>
        <w:t>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Сотрудниками Отд МВД, во исполнение Указа Президента РФ от 07.05.2012 г. № 601 «Об основных направлениях совершенствования системы государственного управления», оказывались государственные улуги на протяжение всего отчетного периода, кроме того ежемесячно, оказывались услуги  выездом в сельские поселения района. Так уровень удовлетворенности граждан качеством и доступностью услуг составил  94%. </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ежедневном контроле у руководства отделения находится работа с обращениями граждан. На постоянной основе в средствах массовой информации публикуются сведения о порядке обращений граждан в полицию с заявлением или сообщением о преступлении или правонарушении. Кроме того, согласно утвержденному графику руководством отделения осуществляется личный прием граждан.</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Организация эффективного взаимодействия с государственными и муниципальными органами, общественными объединениями и организациями, гражданами находится на постоянном контроле руководства отделения.         С учетом выявленных недостатков определены приоритетные направления оперативно-служебной деятельности, намечены первоочередные мероприятия по исправлению сложившейся ситуации. В целом личный состав отделения готов выполнять возложенные на него задачи по охране правопорядка и общественной безопасности.</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На рассмотрение заседания просим вынести вопрос о повышении финансирования, за счет средств местного бюджета муниципальных программ на 2019 год.</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В связи с тем, что на 2019 год в настоящее время, рассчитано на обслуживание соединительных линий и видеокамер – ИП «Былков» и ИП «Панов» 72 000 рублей (оплата за 8 месяцев), необходимо до конца года дополнительно 36 000 рублей. Основной задачей на 2019 год является монтаж камер видеонаблюдения, ВОЛС по системе «Безопасный город», что составляет 12 100 рублей из Федерального бюджета и 20 000 рублей из местного. По предварительным подсчетам, необходимо будет около 300 000 рублей, так как планируется установление камеры на перекрестке, расположенном на выезде из п. Таксимо.</w:t>
      </w:r>
    </w:p>
    <w:p w:rsidR="00130610" w:rsidRDefault="00130610" w:rsidP="00130610">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Кроме этого, в целях профилактики преступлений, стабилизации</w:t>
      </w:r>
      <w:r>
        <w:rPr>
          <w:rFonts w:ascii="Helvetica" w:hAnsi="Helvetica" w:cs="Helvetica"/>
          <w:color w:val="333333"/>
          <w:sz w:val="21"/>
          <w:szCs w:val="21"/>
        </w:rPr>
        <w:br/>
        <w:t>криминогенной обстановки в населенных пунктах района прошу районный</w:t>
      </w:r>
      <w:r>
        <w:rPr>
          <w:rFonts w:ascii="Helvetica" w:hAnsi="Helvetica" w:cs="Helvetica"/>
          <w:color w:val="333333"/>
          <w:sz w:val="21"/>
          <w:szCs w:val="21"/>
        </w:rPr>
        <w:br/>
        <w:t>совет  депутатов  в  пределах своей  компетенции  оказать  содействие</w:t>
      </w:r>
      <w:r>
        <w:rPr>
          <w:rFonts w:ascii="Helvetica" w:hAnsi="Helvetica" w:cs="Helvetica"/>
          <w:color w:val="333333"/>
          <w:sz w:val="21"/>
          <w:szCs w:val="21"/>
        </w:rPr>
        <w:br/>
        <w:t>главам сельских поселений в работе по организации профилактической</w:t>
      </w:r>
      <w:r>
        <w:rPr>
          <w:rFonts w:ascii="Helvetica" w:hAnsi="Helvetica" w:cs="Helvetica"/>
          <w:color w:val="333333"/>
          <w:sz w:val="21"/>
          <w:szCs w:val="21"/>
        </w:rPr>
        <w:br/>
        <w:t>работы     с     лицами,     злоупотребляющими     спиртными     напитками,</w:t>
      </w:r>
      <w:r>
        <w:rPr>
          <w:rFonts w:ascii="Helvetica" w:hAnsi="Helvetica" w:cs="Helvetica"/>
          <w:color w:val="333333"/>
          <w:sz w:val="21"/>
          <w:szCs w:val="21"/>
        </w:rPr>
        <w:br/>
        <w:t>освободившихся    из    мест    лишения    свободы,    несовершеннолетними, находящимися в сложной жизненной ситуации, родители    которых не занимаются надлежащим воспитанием детей, членам ДНД.</w:t>
      </w:r>
    </w:p>
    <w:p w:rsidR="00130610" w:rsidRDefault="00130610">
      <w:bookmarkStart w:id="0" w:name="_GoBack"/>
      <w:bookmarkEnd w:id="0"/>
    </w:p>
    <w:sectPr w:rsidR="00130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0"/>
    <w:rsid w:val="00130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7FB69-EB00-4350-8295-ACB3AE25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610"/>
    <w:rPr>
      <w:b/>
      <w:bCs/>
    </w:rPr>
  </w:style>
  <w:style w:type="character" w:styleId="a5">
    <w:name w:val="Emphasis"/>
    <w:basedOn w:val="a0"/>
    <w:uiPriority w:val="20"/>
    <w:qFormat/>
    <w:rsid w:val="001306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1897</Words>
  <Characters>10815</Characters>
  <Application>Microsoft Office Word</Application>
  <DocSecurity>0</DocSecurity>
  <Lines>90</Lines>
  <Paragraphs>25</Paragraphs>
  <ScaleCrop>false</ScaleCrop>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2024-12-08T08:37:00Z</dcterms:created>
  <dcterms:modified xsi:type="dcterms:W3CDTF">2024-12-08T08:38:00Z</dcterms:modified>
</cp:coreProperties>
</file>